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6A" w:rsidRDefault="008C075A">
      <w:pPr>
        <w:rPr>
          <w:rFonts w:ascii="Calibri" w:eastAsia="Calibri" w:hAnsi="Calibri" w:cs="Calibri"/>
        </w:rPr>
      </w:pPr>
      <w:r w:rsidRPr="00CC0855">
        <w:rPr>
          <w:rFonts w:ascii="Calibri" w:hAnsi="Calibri" w:cs="Calibri"/>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4061047" cy="86123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61047" cy="861237"/>
                    </a:xfrm>
                    <a:prstGeom prst="rect">
                      <a:avLst/>
                    </a:prstGeom>
                  </pic:spPr>
                </pic:pic>
              </a:graphicData>
            </a:graphic>
          </wp:anchor>
        </w:drawing>
      </w:r>
      <w:r w:rsidR="007F256A">
        <w:rPr>
          <w:rFonts w:ascii="Calibri" w:eastAsia="Calibri" w:hAnsi="Calibri" w:cs="Calibri"/>
        </w:rPr>
        <w:t>SR-NFX-2020-01    Exhibit A</w:t>
      </w:r>
    </w:p>
    <w:p w:rsidR="008C075A" w:rsidRPr="00CC0855" w:rsidRDefault="007F256A">
      <w:pPr>
        <w:rPr>
          <w:rFonts w:ascii="Calibri" w:eastAsia="Calibri" w:hAnsi="Calibri" w:cs="Calibri"/>
        </w:rPr>
      </w:pPr>
      <w:r>
        <w:rPr>
          <w:rFonts w:ascii="Calibri" w:eastAsia="Calibri" w:hAnsi="Calibri" w:cs="Calibri"/>
        </w:rPr>
        <w:br w:type="textWrapping" w:clear="all"/>
      </w:r>
    </w:p>
    <w:p w:rsidR="008C075A" w:rsidRPr="00CC0855" w:rsidRDefault="008C075A">
      <w:pPr>
        <w:rPr>
          <w:rFonts w:ascii="Calibri" w:eastAsia="Calibri" w:hAnsi="Calibri" w:cs="Calibri"/>
          <w:b/>
        </w:rPr>
      </w:pPr>
      <w:r w:rsidRPr="00CC0855">
        <w:rPr>
          <w:rFonts w:ascii="Calibri" w:eastAsia="Calibri" w:hAnsi="Calibri" w:cs="Calibri"/>
          <w:b/>
        </w:rPr>
        <w:t>January 16, 2020</w:t>
      </w:r>
    </w:p>
    <w:p w:rsidR="008C075A" w:rsidRPr="00CC0855" w:rsidRDefault="008C075A">
      <w:pPr>
        <w:rPr>
          <w:rFonts w:ascii="Calibri" w:eastAsia="Calibri" w:hAnsi="Calibri" w:cs="Calibri"/>
          <w:b/>
        </w:rPr>
      </w:pPr>
    </w:p>
    <w:p w:rsidR="009D0B1F" w:rsidRPr="00CC0855" w:rsidRDefault="008C075A">
      <w:pPr>
        <w:rPr>
          <w:rFonts w:ascii="Calibri" w:hAnsi="Calibri" w:cs="Calibri"/>
          <w:sz w:val="28"/>
          <w:szCs w:val="28"/>
        </w:rPr>
      </w:pPr>
      <w:r w:rsidRPr="00CC0855">
        <w:rPr>
          <w:rFonts w:ascii="Calibri" w:eastAsia="Calibri" w:hAnsi="Calibri" w:cs="Calibri"/>
          <w:b/>
          <w:sz w:val="28"/>
          <w:szCs w:val="28"/>
        </w:rPr>
        <w:t>NFX Rebate Program for Closing Open Interest in Tanker Freight Futures Contracts</w:t>
      </w:r>
    </w:p>
    <w:p w:rsidR="009D0B1F" w:rsidRPr="00CC0855" w:rsidRDefault="009D0B1F">
      <w:pPr>
        <w:rPr>
          <w:rFonts w:ascii="Calibri" w:hAnsi="Calibri" w:cs="Calibri"/>
        </w:rPr>
      </w:pPr>
    </w:p>
    <w:p w:rsidR="009D0B1F" w:rsidRPr="00CC0855" w:rsidRDefault="008C075A">
      <w:pPr>
        <w:rPr>
          <w:rFonts w:ascii="Calibri" w:hAnsi="Calibri" w:cs="Calibri"/>
          <w:b/>
        </w:rPr>
      </w:pPr>
      <w:r w:rsidRPr="00CC0855">
        <w:rPr>
          <w:rFonts w:ascii="Calibri" w:hAnsi="Calibri" w:cs="Calibri"/>
          <w:b/>
        </w:rPr>
        <w:t>Introduction</w:t>
      </w:r>
    </w:p>
    <w:p w:rsidR="009D0B1F" w:rsidRPr="00CC0855" w:rsidRDefault="009D0B1F">
      <w:pPr>
        <w:rPr>
          <w:rFonts w:ascii="Calibri" w:hAnsi="Calibri" w:cs="Calibri"/>
        </w:rPr>
      </w:pPr>
      <w:r w:rsidRPr="00CC0855">
        <w:rPr>
          <w:rFonts w:ascii="Calibri" w:hAnsi="Calibri" w:cs="Calibri"/>
        </w:rPr>
        <w:t xml:space="preserve">Nasdaq Futures, Inc. (NFX or the Exchange), the designated contract market owned and operated by Nasdaq, </w:t>
      </w:r>
      <w:r w:rsidR="00CC0855" w:rsidRPr="00CC0855">
        <w:rPr>
          <w:rFonts w:ascii="Calibri" w:hAnsi="Calibri" w:cs="Calibri"/>
        </w:rPr>
        <w:t>is offering</w:t>
      </w:r>
      <w:r w:rsidRPr="00CC0855">
        <w:rPr>
          <w:rFonts w:ascii="Calibri" w:hAnsi="Calibri" w:cs="Calibri"/>
        </w:rPr>
        <w:t xml:space="preserve"> a </w:t>
      </w:r>
      <w:r w:rsidRPr="00CC0855">
        <w:rPr>
          <w:rFonts w:ascii="Calibri" w:eastAsia="Calibri" w:hAnsi="Calibri" w:cs="Calibri"/>
        </w:rPr>
        <w:t xml:space="preserve">Rebate Program </w:t>
      </w:r>
      <w:r w:rsidR="00CC0855" w:rsidRPr="00CC0855">
        <w:rPr>
          <w:rFonts w:ascii="Calibri" w:eastAsia="Calibri" w:hAnsi="Calibri" w:cs="Calibri"/>
        </w:rPr>
        <w:t>to encourage market participants to close their existing open interes</w:t>
      </w:r>
      <w:r w:rsidR="00D87D89">
        <w:rPr>
          <w:rFonts w:ascii="Calibri" w:eastAsia="Calibri" w:hAnsi="Calibri" w:cs="Calibri"/>
        </w:rPr>
        <w:t>t</w:t>
      </w:r>
      <w:r w:rsidR="00CC0855" w:rsidRPr="00CC0855">
        <w:rPr>
          <w:rFonts w:ascii="Calibri" w:eastAsia="Calibri" w:hAnsi="Calibri" w:cs="Calibri"/>
        </w:rPr>
        <w:t xml:space="preserve"> (“OI”) in </w:t>
      </w:r>
      <w:r w:rsidRPr="00CC0855">
        <w:rPr>
          <w:rFonts w:ascii="Calibri" w:eastAsia="Calibri" w:hAnsi="Calibri" w:cs="Calibri"/>
        </w:rPr>
        <w:t>Tanker Freight Futures Contracts</w:t>
      </w:r>
      <w:r w:rsidRPr="00CC0855">
        <w:rPr>
          <w:rFonts w:ascii="Calibri" w:hAnsi="Calibri" w:cs="Calibri"/>
        </w:rPr>
        <w:t xml:space="preserve"> </w:t>
      </w:r>
      <w:r w:rsidR="00CC0855" w:rsidRPr="00CC0855">
        <w:rPr>
          <w:rFonts w:ascii="Calibri" w:hAnsi="Calibri" w:cs="Calibri"/>
        </w:rPr>
        <w:t>(“Tanker Freight”).  The Program will continue until January 31, 2020</w:t>
      </w:r>
      <w:r w:rsidRPr="00CC0855">
        <w:rPr>
          <w:rFonts w:ascii="Calibri" w:hAnsi="Calibri" w:cs="Calibri"/>
        </w:rPr>
        <w:t xml:space="preserve">. </w:t>
      </w:r>
    </w:p>
    <w:p w:rsidR="009B0F43" w:rsidRDefault="009D0B1F" w:rsidP="00CC0855">
      <w:pPr>
        <w:pStyle w:val="Default"/>
        <w:rPr>
          <w:rFonts w:ascii="Calibri" w:hAnsi="Calibri" w:cs="Calibri"/>
          <w:sz w:val="22"/>
          <w:szCs w:val="22"/>
        </w:rPr>
      </w:pPr>
      <w:r w:rsidRPr="00CC0855">
        <w:rPr>
          <w:rFonts w:ascii="Calibri" w:hAnsi="Calibri" w:cs="Calibri"/>
          <w:sz w:val="22"/>
          <w:szCs w:val="22"/>
        </w:rPr>
        <w:t xml:space="preserve">On November 12, 2019, NFX announced that it had sold the core assets of the Exchange to EEX Group.  The Exchange is now encouraging market participants to close existing OI in Dry Freight, U.S. Power, U.S. Natural Gas and Crude Oil on the Exchange and establish substantially identical positions on the EEX platform, or its subsidiary, Nodal Exchange (“Nodal”).  The Exchange is working closely with EEX and Nodal to facilitate this process of migrating OI.  The migration process involves identifying OI on NFX, matching those positions with equal and opposite positions on the Exchange and then entering closing transactions to reduce the OI to zero.  Market participants seeking to move their OI to EEX or Nodal may then establish substantially similar positions on one of those two platforms.  </w:t>
      </w:r>
    </w:p>
    <w:p w:rsidR="00CC0855" w:rsidRPr="00CC0855" w:rsidRDefault="00CC0855" w:rsidP="00CC0855">
      <w:pPr>
        <w:pStyle w:val="Default"/>
        <w:rPr>
          <w:rFonts w:ascii="Calibri" w:hAnsi="Calibri" w:cs="Calibri"/>
        </w:rPr>
      </w:pPr>
    </w:p>
    <w:p w:rsidR="00F1447A" w:rsidRPr="00CC0855" w:rsidRDefault="009B0F43">
      <w:pPr>
        <w:rPr>
          <w:rFonts w:ascii="Calibri" w:hAnsi="Calibri" w:cs="Calibri"/>
        </w:rPr>
      </w:pPr>
      <w:r w:rsidRPr="00CC0855">
        <w:rPr>
          <w:rFonts w:ascii="Calibri" w:hAnsi="Calibri" w:cs="Calibri"/>
        </w:rPr>
        <w:t>T</w:t>
      </w:r>
      <w:r w:rsidR="009D0B1F" w:rsidRPr="00CC0855">
        <w:rPr>
          <w:rFonts w:ascii="Calibri" w:hAnsi="Calibri" w:cs="Calibri"/>
        </w:rPr>
        <w:t>he migration structure that is currently be</w:t>
      </w:r>
      <w:r w:rsidR="00F1447A" w:rsidRPr="00CC0855">
        <w:rPr>
          <w:rFonts w:ascii="Calibri" w:hAnsi="Calibri" w:cs="Calibri"/>
        </w:rPr>
        <w:t xml:space="preserve">ing </w:t>
      </w:r>
      <w:r w:rsidR="009D0B1F" w:rsidRPr="00CC0855">
        <w:rPr>
          <w:rFonts w:ascii="Calibri" w:hAnsi="Calibri" w:cs="Calibri"/>
        </w:rPr>
        <w:t xml:space="preserve">utilized for the </w:t>
      </w:r>
      <w:r w:rsidR="00F1447A" w:rsidRPr="00CC0855">
        <w:rPr>
          <w:rFonts w:ascii="Calibri" w:hAnsi="Calibri" w:cs="Calibri"/>
        </w:rPr>
        <w:t xml:space="preserve">transfer of the </w:t>
      </w:r>
      <w:r w:rsidR="009D0B1F" w:rsidRPr="00CC0855">
        <w:rPr>
          <w:rFonts w:ascii="Calibri" w:hAnsi="Calibri" w:cs="Calibri"/>
        </w:rPr>
        <w:t xml:space="preserve">Dry Freight </w:t>
      </w:r>
      <w:r w:rsidR="00F1447A" w:rsidRPr="00CC0855">
        <w:rPr>
          <w:rFonts w:ascii="Calibri" w:hAnsi="Calibri" w:cs="Calibri"/>
        </w:rPr>
        <w:t xml:space="preserve">Futures and Options is </w:t>
      </w:r>
      <w:r w:rsidR="00D87D89">
        <w:rPr>
          <w:rFonts w:ascii="Calibri" w:hAnsi="Calibri" w:cs="Calibri"/>
        </w:rPr>
        <w:t xml:space="preserve">not </w:t>
      </w:r>
      <w:r w:rsidR="00CC0855">
        <w:rPr>
          <w:rFonts w:ascii="Calibri" w:hAnsi="Calibri" w:cs="Calibri"/>
        </w:rPr>
        <w:t xml:space="preserve">available </w:t>
      </w:r>
      <w:r w:rsidR="00F1447A" w:rsidRPr="00CC0855">
        <w:rPr>
          <w:rFonts w:ascii="Calibri" w:hAnsi="Calibri" w:cs="Calibri"/>
        </w:rPr>
        <w:t xml:space="preserve">since EEX does NOT </w:t>
      </w:r>
      <w:r w:rsidR="007A2269">
        <w:rPr>
          <w:rFonts w:ascii="Calibri" w:hAnsi="Calibri" w:cs="Calibri"/>
        </w:rPr>
        <w:t xml:space="preserve">list </w:t>
      </w:r>
      <w:r w:rsidR="00F1447A" w:rsidRPr="00CC0855">
        <w:rPr>
          <w:rFonts w:ascii="Calibri" w:hAnsi="Calibri" w:cs="Calibri"/>
        </w:rPr>
        <w:t>Tanker Freight</w:t>
      </w:r>
      <w:r w:rsidR="007A2269">
        <w:rPr>
          <w:rFonts w:ascii="Calibri" w:hAnsi="Calibri" w:cs="Calibri"/>
        </w:rPr>
        <w:t xml:space="preserve"> products</w:t>
      </w:r>
      <w:r w:rsidR="00F1447A" w:rsidRPr="00CC0855">
        <w:rPr>
          <w:rFonts w:ascii="Calibri" w:hAnsi="Calibri" w:cs="Calibri"/>
        </w:rPr>
        <w:t>.</w:t>
      </w:r>
      <w:r w:rsidR="00D87D89">
        <w:rPr>
          <w:rFonts w:ascii="Calibri" w:hAnsi="Calibri" w:cs="Calibri"/>
        </w:rPr>
        <w:t xml:space="preserve">  </w:t>
      </w:r>
      <w:r w:rsidR="007A2269">
        <w:rPr>
          <w:rFonts w:ascii="Calibri" w:hAnsi="Calibri" w:cs="Calibri"/>
        </w:rPr>
        <w:t>As a result</w:t>
      </w:r>
      <w:r w:rsidR="00CC0855">
        <w:rPr>
          <w:rFonts w:ascii="Calibri" w:hAnsi="Calibri" w:cs="Calibri"/>
        </w:rPr>
        <w:t>,</w:t>
      </w:r>
      <w:r w:rsidR="00F1447A" w:rsidRPr="00CC0855">
        <w:rPr>
          <w:rFonts w:ascii="Calibri" w:hAnsi="Calibri" w:cs="Calibri"/>
        </w:rPr>
        <w:t xml:space="preserve"> customers </w:t>
      </w:r>
      <w:r w:rsidR="007A2269">
        <w:rPr>
          <w:rFonts w:ascii="Calibri" w:hAnsi="Calibri" w:cs="Calibri"/>
        </w:rPr>
        <w:t xml:space="preserve">with </w:t>
      </w:r>
      <w:r w:rsidR="00F1447A" w:rsidRPr="00CC0855">
        <w:rPr>
          <w:rFonts w:ascii="Calibri" w:hAnsi="Calibri" w:cs="Calibri"/>
        </w:rPr>
        <w:t>existing Tanker Freight positions on NFX will need to close them and re-establish those same positions on an exchange that supports Tanker Freight (currently CME and ICE).</w:t>
      </w:r>
      <w:r w:rsidRPr="00CC0855">
        <w:rPr>
          <w:rFonts w:ascii="Calibri" w:hAnsi="Calibri" w:cs="Calibri"/>
        </w:rPr>
        <w:t xml:space="preserve">  There will </w:t>
      </w:r>
      <w:r w:rsidR="00CC0855">
        <w:rPr>
          <w:rFonts w:ascii="Calibri" w:hAnsi="Calibri" w:cs="Calibri"/>
        </w:rPr>
        <w:t xml:space="preserve">likely </w:t>
      </w:r>
      <w:r w:rsidRPr="00CC0855">
        <w:rPr>
          <w:rFonts w:ascii="Calibri" w:hAnsi="Calibri" w:cs="Calibri"/>
        </w:rPr>
        <w:t xml:space="preserve">be additional costs that the migrating customers </w:t>
      </w:r>
      <w:r w:rsidR="007A2269">
        <w:rPr>
          <w:rFonts w:ascii="Calibri" w:hAnsi="Calibri" w:cs="Calibri"/>
        </w:rPr>
        <w:t xml:space="preserve">incur </w:t>
      </w:r>
      <w:r w:rsidR="00D87D89">
        <w:rPr>
          <w:rFonts w:ascii="Calibri" w:hAnsi="Calibri" w:cs="Calibri"/>
        </w:rPr>
        <w:t xml:space="preserve">when </w:t>
      </w:r>
      <w:r w:rsidRPr="00CC0855">
        <w:rPr>
          <w:rFonts w:ascii="Calibri" w:hAnsi="Calibri" w:cs="Calibri"/>
        </w:rPr>
        <w:t>moving to CME and/or ICE</w:t>
      </w:r>
      <w:r w:rsidR="00CC0855">
        <w:rPr>
          <w:rFonts w:ascii="Calibri" w:hAnsi="Calibri" w:cs="Calibri"/>
        </w:rPr>
        <w:t>,</w:t>
      </w:r>
      <w:r w:rsidRPr="00CC0855">
        <w:rPr>
          <w:rFonts w:ascii="Calibri" w:hAnsi="Calibri" w:cs="Calibri"/>
        </w:rPr>
        <w:t xml:space="preserve"> as NFX does not have a migration arrangement for Tanker </w:t>
      </w:r>
      <w:r w:rsidR="00CC0855">
        <w:rPr>
          <w:rFonts w:ascii="Calibri" w:hAnsi="Calibri" w:cs="Calibri"/>
        </w:rPr>
        <w:t xml:space="preserve">Freight </w:t>
      </w:r>
      <w:r w:rsidRPr="00CC0855">
        <w:rPr>
          <w:rFonts w:ascii="Calibri" w:hAnsi="Calibri" w:cs="Calibri"/>
        </w:rPr>
        <w:t>with either exchange.  Those additional costs could include exchange fees, voice broker fees, OCC fees, etc.</w:t>
      </w:r>
    </w:p>
    <w:p w:rsidR="00D87D89" w:rsidRDefault="00D87D89">
      <w:pPr>
        <w:rPr>
          <w:rFonts w:ascii="Calibri" w:hAnsi="Calibri" w:cs="Calibri"/>
        </w:rPr>
      </w:pPr>
      <w:r>
        <w:rPr>
          <w:rFonts w:ascii="Calibri" w:hAnsi="Calibri" w:cs="Calibri"/>
        </w:rPr>
        <w:t xml:space="preserve">NFX will now offer a rebate to customers who incur expenses in transferring Tanker Freight positions.  </w:t>
      </w:r>
      <w:r w:rsidR="00631577" w:rsidRPr="00CC0855">
        <w:rPr>
          <w:rFonts w:ascii="Calibri" w:hAnsi="Calibri" w:cs="Calibri"/>
        </w:rPr>
        <w:t xml:space="preserve">In order to qualify for the rebate, </w:t>
      </w:r>
      <w:r w:rsidR="00CC0855">
        <w:rPr>
          <w:rFonts w:ascii="Calibri" w:hAnsi="Calibri" w:cs="Calibri"/>
        </w:rPr>
        <w:t xml:space="preserve">customers </w:t>
      </w:r>
      <w:r w:rsidR="00631577" w:rsidRPr="00CC0855">
        <w:rPr>
          <w:rFonts w:ascii="Calibri" w:hAnsi="Calibri" w:cs="Calibri"/>
        </w:rPr>
        <w:t xml:space="preserve">must </w:t>
      </w:r>
      <w:r>
        <w:rPr>
          <w:rFonts w:ascii="Calibri" w:hAnsi="Calibri" w:cs="Calibri"/>
        </w:rPr>
        <w:t>satisfy the following three criteria:</w:t>
      </w:r>
    </w:p>
    <w:p w:rsidR="00D87D89" w:rsidRDefault="00D87D89" w:rsidP="00D87D89">
      <w:pPr>
        <w:pStyle w:val="ListParagraph"/>
        <w:numPr>
          <w:ilvl w:val="0"/>
          <w:numId w:val="1"/>
        </w:numPr>
        <w:rPr>
          <w:rFonts w:ascii="Calibri" w:hAnsi="Calibri" w:cs="Calibri"/>
        </w:rPr>
      </w:pPr>
      <w:r>
        <w:rPr>
          <w:rFonts w:ascii="Calibri" w:hAnsi="Calibri" w:cs="Calibri"/>
        </w:rPr>
        <w:t>The c</w:t>
      </w:r>
      <w:r w:rsidRPr="00D87D89">
        <w:rPr>
          <w:rFonts w:ascii="Calibri" w:hAnsi="Calibri" w:cs="Calibri"/>
        </w:rPr>
        <w:t>us</w:t>
      </w:r>
      <w:r>
        <w:rPr>
          <w:rFonts w:ascii="Calibri" w:hAnsi="Calibri" w:cs="Calibri"/>
        </w:rPr>
        <w:t>tomer</w:t>
      </w:r>
      <w:r w:rsidRPr="00D87D89">
        <w:rPr>
          <w:rFonts w:ascii="Calibri" w:hAnsi="Calibri" w:cs="Calibri"/>
        </w:rPr>
        <w:t xml:space="preserve"> must </w:t>
      </w:r>
      <w:r w:rsidR="00631577" w:rsidRPr="00D87D89">
        <w:rPr>
          <w:rFonts w:ascii="Calibri" w:hAnsi="Calibri" w:cs="Calibri"/>
        </w:rPr>
        <w:t xml:space="preserve">have </w:t>
      </w:r>
      <w:r w:rsidR="00357B59">
        <w:rPr>
          <w:rFonts w:ascii="Calibri" w:hAnsi="Calibri" w:cs="Calibri"/>
        </w:rPr>
        <w:t>hel</w:t>
      </w:r>
      <w:r w:rsidR="00631577" w:rsidRPr="00D87D89">
        <w:rPr>
          <w:rFonts w:ascii="Calibri" w:hAnsi="Calibri" w:cs="Calibri"/>
        </w:rPr>
        <w:t>d OI in Tanker Freight as of January 1, 2020</w:t>
      </w:r>
      <w:r w:rsidR="00CC0855" w:rsidRPr="00D87D89">
        <w:rPr>
          <w:rFonts w:ascii="Calibri" w:hAnsi="Calibri" w:cs="Calibri"/>
        </w:rPr>
        <w:t xml:space="preserve">, </w:t>
      </w:r>
    </w:p>
    <w:p w:rsidR="00D87D89" w:rsidRDefault="00D87D89" w:rsidP="00D87D89">
      <w:pPr>
        <w:pStyle w:val="ListParagraph"/>
        <w:numPr>
          <w:ilvl w:val="0"/>
          <w:numId w:val="1"/>
        </w:numPr>
        <w:rPr>
          <w:rFonts w:ascii="Calibri" w:hAnsi="Calibri" w:cs="Calibri"/>
        </w:rPr>
      </w:pPr>
      <w:r>
        <w:rPr>
          <w:rFonts w:ascii="Calibri" w:hAnsi="Calibri" w:cs="Calibri"/>
        </w:rPr>
        <w:t>T</w:t>
      </w:r>
      <w:r w:rsidR="00631577" w:rsidRPr="00D87D89">
        <w:rPr>
          <w:rFonts w:ascii="Calibri" w:hAnsi="Calibri" w:cs="Calibri"/>
        </w:rPr>
        <w:t xml:space="preserve">he Customer must have closed their </w:t>
      </w:r>
      <w:r w:rsidR="00357B59">
        <w:rPr>
          <w:rFonts w:ascii="Calibri" w:hAnsi="Calibri" w:cs="Calibri"/>
        </w:rPr>
        <w:t xml:space="preserve">entire </w:t>
      </w:r>
      <w:r w:rsidR="00631577" w:rsidRPr="00D87D89">
        <w:rPr>
          <w:rFonts w:ascii="Calibri" w:hAnsi="Calibri" w:cs="Calibri"/>
        </w:rPr>
        <w:t xml:space="preserve">Tanker Freight OI </w:t>
      </w:r>
      <w:r w:rsidR="00357B59">
        <w:rPr>
          <w:rFonts w:ascii="Calibri" w:hAnsi="Calibri" w:cs="Calibri"/>
        </w:rPr>
        <w:t xml:space="preserve">position </w:t>
      </w:r>
      <w:r w:rsidR="00631577" w:rsidRPr="00D87D89">
        <w:rPr>
          <w:rFonts w:ascii="Calibri" w:hAnsi="Calibri" w:cs="Calibri"/>
        </w:rPr>
        <w:t>by January 31, 2020</w:t>
      </w:r>
      <w:r w:rsidR="00CC0855" w:rsidRPr="00D87D89">
        <w:rPr>
          <w:rFonts w:ascii="Calibri" w:hAnsi="Calibri" w:cs="Calibri"/>
        </w:rPr>
        <w:t xml:space="preserve">, and </w:t>
      </w:r>
    </w:p>
    <w:p w:rsidR="009B0F43" w:rsidRPr="00D87D89" w:rsidRDefault="00D87D89" w:rsidP="00D87D89">
      <w:pPr>
        <w:pStyle w:val="ListParagraph"/>
        <w:numPr>
          <w:ilvl w:val="0"/>
          <w:numId w:val="1"/>
        </w:numPr>
        <w:rPr>
          <w:rFonts w:ascii="Calibri" w:hAnsi="Calibri" w:cs="Calibri"/>
        </w:rPr>
      </w:pPr>
      <w:r>
        <w:rPr>
          <w:rFonts w:ascii="Calibri" w:hAnsi="Calibri" w:cs="Calibri"/>
        </w:rPr>
        <w:t>T</w:t>
      </w:r>
      <w:r w:rsidR="00CC0855" w:rsidRPr="00D87D89">
        <w:rPr>
          <w:rFonts w:ascii="Calibri" w:hAnsi="Calibri" w:cs="Calibri"/>
        </w:rPr>
        <w:t>he customer</w:t>
      </w:r>
      <w:r w:rsidR="00631577" w:rsidRPr="00D87D89">
        <w:rPr>
          <w:rFonts w:ascii="Calibri" w:hAnsi="Calibri" w:cs="Calibri"/>
        </w:rPr>
        <w:t xml:space="preserve">’s closing transaction must simultaneously reduce all NFX Tanker Freight OI to zero.  </w:t>
      </w:r>
    </w:p>
    <w:p w:rsidR="00CC0855" w:rsidRDefault="00CC0855">
      <w:pPr>
        <w:rPr>
          <w:rFonts w:ascii="Calibri" w:hAnsi="Calibri" w:cs="Calibri"/>
        </w:rPr>
      </w:pPr>
    </w:p>
    <w:p w:rsidR="00CC0855" w:rsidRPr="00CC0855" w:rsidRDefault="00CC0855" w:rsidP="00CC0855">
      <w:pPr>
        <w:rPr>
          <w:rFonts w:ascii="Calibri" w:hAnsi="Calibri" w:cs="Calibri"/>
        </w:rPr>
      </w:pPr>
      <w:r w:rsidRPr="00CC0855">
        <w:rPr>
          <w:rFonts w:ascii="Calibri" w:hAnsi="Calibri" w:cs="Calibri"/>
        </w:rPr>
        <w:t xml:space="preserve">Customers will need to provide NFX with documentation of the cost </w:t>
      </w:r>
      <w:r w:rsidR="00973357">
        <w:rPr>
          <w:rFonts w:ascii="Calibri" w:hAnsi="Calibri" w:cs="Calibri"/>
        </w:rPr>
        <w:t>of transfer</w:t>
      </w:r>
      <w:r w:rsidR="00B969D5">
        <w:rPr>
          <w:rFonts w:ascii="Calibri" w:hAnsi="Calibri" w:cs="Calibri"/>
        </w:rPr>
        <w:t>ring</w:t>
      </w:r>
      <w:r w:rsidR="00973357">
        <w:rPr>
          <w:rFonts w:ascii="Calibri" w:hAnsi="Calibri" w:cs="Calibri"/>
        </w:rPr>
        <w:t xml:space="preserve"> their Tanker Freight position to another DCM in order </w:t>
      </w:r>
      <w:r w:rsidRPr="00CC0855">
        <w:rPr>
          <w:rFonts w:ascii="Calibri" w:hAnsi="Calibri" w:cs="Calibri"/>
        </w:rPr>
        <w:t xml:space="preserve">to be eligible for the </w:t>
      </w:r>
      <w:r w:rsidR="00973357">
        <w:rPr>
          <w:rFonts w:ascii="Calibri" w:hAnsi="Calibri" w:cs="Calibri"/>
        </w:rPr>
        <w:t>rebate</w:t>
      </w:r>
      <w:r w:rsidRPr="00CC0855">
        <w:rPr>
          <w:rFonts w:ascii="Calibri" w:hAnsi="Calibri" w:cs="Calibri"/>
        </w:rPr>
        <w:t xml:space="preserve">.  </w:t>
      </w:r>
      <w:r w:rsidR="00973357">
        <w:rPr>
          <w:rFonts w:ascii="Calibri" w:hAnsi="Calibri" w:cs="Calibri"/>
        </w:rPr>
        <w:t xml:space="preserve">The maximum rebate allowed under the program will be </w:t>
      </w:r>
      <w:r w:rsidRPr="00CC0855">
        <w:rPr>
          <w:rFonts w:ascii="Calibri" w:hAnsi="Calibri" w:cs="Calibri"/>
        </w:rPr>
        <w:t>$5,000 per customer.</w:t>
      </w:r>
      <w:bookmarkStart w:id="0" w:name="_GoBack"/>
      <w:bookmarkEnd w:id="0"/>
    </w:p>
    <w:p w:rsidR="00CC0855" w:rsidRPr="00CC0855" w:rsidRDefault="00CC0855">
      <w:pPr>
        <w:rPr>
          <w:rFonts w:ascii="Calibri" w:hAnsi="Calibri" w:cs="Calibri"/>
        </w:rPr>
      </w:pPr>
    </w:p>
    <w:sectPr w:rsidR="00CC0855" w:rsidRPr="00CC0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89" w:rsidRDefault="00D87D89" w:rsidP="00D87D89">
      <w:pPr>
        <w:spacing w:after="0" w:line="240" w:lineRule="auto"/>
      </w:pPr>
      <w:r>
        <w:separator/>
      </w:r>
    </w:p>
  </w:endnote>
  <w:endnote w:type="continuationSeparator" w:id="0">
    <w:p w:rsidR="00D87D89" w:rsidRDefault="00D87D89" w:rsidP="00D8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89" w:rsidRDefault="00D87D89" w:rsidP="00D87D89">
      <w:pPr>
        <w:spacing w:after="0" w:line="240" w:lineRule="auto"/>
      </w:pPr>
      <w:r>
        <w:separator/>
      </w:r>
    </w:p>
  </w:footnote>
  <w:footnote w:type="continuationSeparator" w:id="0">
    <w:p w:rsidR="00D87D89" w:rsidRDefault="00D87D89" w:rsidP="00D8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60F11"/>
    <w:multiLevelType w:val="hybridMultilevel"/>
    <w:tmpl w:val="EE7EE6C8"/>
    <w:lvl w:ilvl="0" w:tplc="012E9E8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1F"/>
    <w:rsid w:val="00357B59"/>
    <w:rsid w:val="003716A4"/>
    <w:rsid w:val="00631577"/>
    <w:rsid w:val="007A2269"/>
    <w:rsid w:val="007F256A"/>
    <w:rsid w:val="008C075A"/>
    <w:rsid w:val="00973357"/>
    <w:rsid w:val="009B0F43"/>
    <w:rsid w:val="009D0B1F"/>
    <w:rsid w:val="00B969D5"/>
    <w:rsid w:val="00CC0855"/>
    <w:rsid w:val="00D512C0"/>
    <w:rsid w:val="00D87D89"/>
    <w:rsid w:val="00F1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B49B"/>
  <w15:chartTrackingRefBased/>
  <w15:docId w15:val="{57F09DDB-AE37-498C-B687-30EDA52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B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A4"/>
    <w:rPr>
      <w:rFonts w:ascii="Segoe UI" w:hAnsi="Segoe UI" w:cs="Segoe UI"/>
      <w:sz w:val="18"/>
      <w:szCs w:val="18"/>
    </w:rPr>
  </w:style>
  <w:style w:type="paragraph" w:styleId="ListParagraph">
    <w:name w:val="List Paragraph"/>
    <w:basedOn w:val="Normal"/>
    <w:uiPriority w:val="34"/>
    <w:qFormat/>
    <w:rsid w:val="00D87D89"/>
    <w:pPr>
      <w:ind w:left="720"/>
      <w:contextualSpacing/>
    </w:pPr>
  </w:style>
  <w:style w:type="paragraph" w:styleId="FootnoteText">
    <w:name w:val="footnote text"/>
    <w:basedOn w:val="Normal"/>
    <w:link w:val="FootnoteTextChar"/>
    <w:uiPriority w:val="99"/>
    <w:semiHidden/>
    <w:unhideWhenUsed/>
    <w:rsid w:val="00D87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D89"/>
    <w:rPr>
      <w:sz w:val="20"/>
      <w:szCs w:val="20"/>
    </w:rPr>
  </w:style>
  <w:style w:type="character" w:styleId="FootnoteReference">
    <w:name w:val="footnote reference"/>
    <w:basedOn w:val="DefaultParagraphFont"/>
    <w:uiPriority w:val="99"/>
    <w:semiHidden/>
    <w:unhideWhenUsed/>
    <w:rsid w:val="00D87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bacfded4-b97a-4a54-8906-b0c29eea8f5d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2020-01-16T21:43:48+00:00</Document_x0020_Date>
    <Document_x0020_No xmlns="4b47aac5-4c46-444f-8595-ce09b406fc61">53573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67B48CF-B4B4-4FED-B420-D9526998EA36}">
  <ds:schemaRefs>
    <ds:schemaRef ds:uri="http://schemas.openxmlformats.org/officeDocument/2006/bibliography"/>
  </ds:schemaRefs>
</ds:datastoreItem>
</file>

<file path=customXml/itemProps2.xml><?xml version="1.0" encoding="utf-8"?>
<ds:datastoreItem xmlns:ds="http://schemas.openxmlformats.org/officeDocument/2006/customXml" ds:itemID="{1798D778-9078-4812-BDF5-C03D6A01F8F9}"/>
</file>

<file path=customXml/itemProps3.xml><?xml version="1.0" encoding="utf-8"?>
<ds:datastoreItem xmlns:ds="http://schemas.openxmlformats.org/officeDocument/2006/customXml" ds:itemID="{1DFFE7A2-1511-4582-B6A2-5EDF9BB14AED}"/>
</file>

<file path=customXml/itemProps4.xml><?xml version="1.0" encoding="utf-8"?>
<ds:datastoreItem xmlns:ds="http://schemas.openxmlformats.org/officeDocument/2006/customXml" ds:itemID="{D7A41CC9-63F1-45A9-806B-F49A62437363}"/>
</file>

<file path=customXml/itemProps5.xml><?xml version="1.0" encoding="utf-8"?>
<ds:datastoreItem xmlns:ds="http://schemas.openxmlformats.org/officeDocument/2006/customXml" ds:itemID="{8B658894-3452-4100-ABBC-EF4F24B16F29}"/>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Steve Sladoje</dc:creator>
  <cp:keywords/>
  <dc:description/>
  <cp:lastModifiedBy>Aravind Menon</cp:lastModifiedBy>
  <cp:revision>10</cp:revision>
  <cp:lastPrinted>2020-01-16T20:05:00Z</cp:lastPrinted>
  <dcterms:created xsi:type="dcterms:W3CDTF">2020-01-16T20:51:00Z</dcterms:created>
  <dcterms:modified xsi:type="dcterms:W3CDTF">2020-01-16T21:21:00Z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\\cftc.gov\dfsbts\PRD\Portal\TempFileArchive\63e59e7d-058c-4650-8536-97c2dbf3984b\SR-NFX-2020-01 Exhibit A.docx</vt:lpwstr>
  </property>
  <property fmtid="{D5CDD505-2E9C-101B-9397-08002B2CF9AE}" pid="4" name="Order">
    <vt:r8>1281100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