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F8B74" w14:textId="77777777" w:rsidR="007C4530" w:rsidRPr="00720B25" w:rsidRDefault="007C4530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14:paraId="1E6F8B75" w14:textId="77777777" w:rsidR="007C4530" w:rsidRPr="00720B25" w:rsidRDefault="007C4530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1E6F8B76" w14:textId="61E80831" w:rsidR="00551FAB" w:rsidRPr="00720B25" w:rsidRDefault="0002299A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Exhibit </w:t>
      </w:r>
      <w:r w:rsidR="00464180"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A</w:t>
      </w: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to SR-NFX-201</w:t>
      </w:r>
      <w:r w:rsidR="008A754D"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7</w:t>
      </w: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-</w:t>
      </w:r>
      <w:r w:rsidR="00ED43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04</w:t>
      </w:r>
      <w:bookmarkStart w:id="0" w:name="_GoBack"/>
      <w:bookmarkEnd w:id="0"/>
    </w:p>
    <w:p w14:paraId="1E6F8B77" w14:textId="77777777" w:rsidR="00551FAB" w:rsidRPr="00720B25" w:rsidRDefault="00551FAB" w:rsidP="00551FAB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1E6F8B78" w14:textId="77777777" w:rsidR="0002299A" w:rsidRPr="00720B25" w:rsidRDefault="0002299A" w:rsidP="0002299A">
      <w:pPr>
        <w:rPr>
          <w:rFonts w:ascii="Times New Roman" w:hAnsi="Times New Roman" w:cs="Times New Roman"/>
          <w:sz w:val="24"/>
          <w:szCs w:val="24"/>
        </w:rPr>
      </w:pPr>
      <w:r w:rsidRPr="00720B25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720B25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720B25">
        <w:rPr>
          <w:rFonts w:ascii="Times New Roman" w:hAnsi="Times New Roman" w:cs="Times New Roman"/>
          <w:sz w:val="24"/>
          <w:szCs w:val="24"/>
        </w:rPr>
        <w:t>.</w:t>
      </w:r>
    </w:p>
    <w:p w14:paraId="1E6F8B79" w14:textId="77777777" w:rsidR="0002299A" w:rsidRPr="00720B25" w:rsidRDefault="0002299A" w:rsidP="00022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B25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14:paraId="1E6F8B7A" w14:textId="77777777" w:rsidR="0002299A" w:rsidRPr="00720B25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x-policymanual-phlx-philabot_Aintro"/>
      <w:bookmarkStart w:id="2" w:name="chp_1_1_1_9_1"/>
      <w:bookmarkEnd w:id="1"/>
      <w:bookmarkEnd w:id="2"/>
      <w:r w:rsidRPr="00720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   </w:t>
      </w:r>
    </w:p>
    <w:p w14:paraId="1E6F8B7B" w14:textId="77777777" w:rsidR="0002299A" w:rsidRPr="00720B25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B25">
        <w:rPr>
          <w:rFonts w:ascii="Times New Roman" w:eastAsia="Times New Roman" w:hAnsi="Times New Roman" w:cs="Times New Roman"/>
          <w:b/>
          <w:bCs/>
          <w:sz w:val="24"/>
          <w:szCs w:val="24"/>
        </w:rPr>
        <w:t>* * * * *</w:t>
      </w:r>
    </w:p>
    <w:p w14:paraId="1E6F8B7C" w14:textId="77777777" w:rsidR="0002299A" w:rsidRPr="00720B25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of Listed Contracts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90"/>
        <w:gridCol w:w="8032"/>
      </w:tblGrid>
      <w:tr w:rsidR="00464180" w:rsidRPr="00720B25" w14:paraId="1E6F8B7F" w14:textId="77777777" w:rsidTr="00EE67C3">
        <w:tc>
          <w:tcPr>
            <w:tcW w:w="1390" w:type="dxa"/>
          </w:tcPr>
          <w:p w14:paraId="1E6F8B7D" w14:textId="77777777" w:rsidR="00464180" w:rsidRPr="00720B25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25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8032" w:type="dxa"/>
          </w:tcPr>
          <w:p w14:paraId="1E6F8B7E" w14:textId="77777777" w:rsidR="00464180" w:rsidRPr="00720B25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PRODUCT NAME AND SYMBOL</w:t>
            </w:r>
          </w:p>
        </w:tc>
      </w:tr>
      <w:tr w:rsidR="00464180" w:rsidRPr="00720B25" w14:paraId="1E6F8B82" w14:textId="77777777" w:rsidTr="00EE67C3">
        <w:tc>
          <w:tcPr>
            <w:tcW w:w="1390" w:type="dxa"/>
          </w:tcPr>
          <w:p w14:paraId="1E6F8B80" w14:textId="77777777" w:rsidR="00464180" w:rsidRPr="00720B25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14:paraId="1E6F8B81" w14:textId="77777777" w:rsidR="00464180" w:rsidRPr="00720B25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180" w:rsidRPr="00720B25" w14:paraId="1E6F8B85" w14:textId="77777777" w:rsidTr="00EE67C3">
        <w:tc>
          <w:tcPr>
            <w:tcW w:w="1390" w:type="dxa"/>
          </w:tcPr>
          <w:p w14:paraId="1E6F8B83" w14:textId="77777777" w:rsidR="00464180" w:rsidRPr="00720B25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14:paraId="1E6F8B84" w14:textId="3C095FE2" w:rsidR="00464180" w:rsidRPr="00720B25" w:rsidRDefault="00850E8F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OIL AND REFINED PRODUCTS </w:t>
            </w:r>
          </w:p>
        </w:tc>
      </w:tr>
      <w:tr w:rsidR="00C47C98" w:rsidRPr="00720B25" w14:paraId="1E6F8B88" w14:textId="77777777" w:rsidTr="00EE67C3">
        <w:tc>
          <w:tcPr>
            <w:tcW w:w="1390" w:type="dxa"/>
          </w:tcPr>
          <w:p w14:paraId="1E6F8B86" w14:textId="66BFB0F5" w:rsidR="00C47C98" w:rsidRPr="00720B25" w:rsidRDefault="00C47C98" w:rsidP="00C4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5">
              <w:rPr>
                <w:rFonts w:ascii="Times New Roman" w:hAnsi="Times New Roman" w:cs="Times New Roman"/>
                <w:sz w:val="24"/>
                <w:szCs w:val="24"/>
              </w:rPr>
              <w:t>106C</w:t>
            </w:r>
          </w:p>
        </w:tc>
        <w:tc>
          <w:tcPr>
            <w:tcW w:w="8032" w:type="dxa"/>
          </w:tcPr>
          <w:p w14:paraId="1E6F8B87" w14:textId="62F48855" w:rsidR="00C47C98" w:rsidRPr="00720B25" w:rsidRDefault="00C47C98" w:rsidP="00C4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u w:val="single"/>
              </w:rPr>
              <w:t>NFX Options on NFX Heating Oil Penultimate Financial Futures (OOQ)</w:t>
            </w:r>
          </w:p>
        </w:tc>
      </w:tr>
      <w:tr w:rsidR="00C47C98" w:rsidRPr="00720B25" w14:paraId="71782046" w14:textId="77777777" w:rsidTr="00EE67C3">
        <w:tc>
          <w:tcPr>
            <w:tcW w:w="1390" w:type="dxa"/>
          </w:tcPr>
          <w:p w14:paraId="588D861B" w14:textId="5A1F2335" w:rsidR="00C47C98" w:rsidRPr="00720B25" w:rsidRDefault="00C47C98" w:rsidP="00C4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5">
              <w:rPr>
                <w:rFonts w:ascii="Times New Roman" w:hAnsi="Times New Roman" w:cs="Times New Roman"/>
                <w:sz w:val="24"/>
                <w:szCs w:val="24"/>
              </w:rPr>
              <w:t>107D</w:t>
            </w:r>
          </w:p>
        </w:tc>
        <w:tc>
          <w:tcPr>
            <w:tcW w:w="8032" w:type="dxa"/>
          </w:tcPr>
          <w:p w14:paraId="485EA1F5" w14:textId="77968B88" w:rsidR="00C47C98" w:rsidRPr="00720B25" w:rsidRDefault="00C47C98" w:rsidP="00C4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u w:val="single"/>
              </w:rPr>
              <w:t>NFX Options on NFX RBOB Gasoline Penultimate Financial Futures (ROQ)</w:t>
            </w:r>
          </w:p>
        </w:tc>
      </w:tr>
      <w:tr w:rsidR="00C47C98" w:rsidRPr="00720B25" w14:paraId="1E6F8B8B" w14:textId="77777777" w:rsidTr="00EE67C3">
        <w:tc>
          <w:tcPr>
            <w:tcW w:w="1390" w:type="dxa"/>
          </w:tcPr>
          <w:p w14:paraId="1E6F8B89" w14:textId="77777777" w:rsidR="00C47C98" w:rsidRPr="00720B25" w:rsidRDefault="00C47C98" w:rsidP="00C4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14:paraId="1E6F8B8A" w14:textId="77777777" w:rsidR="00C47C98" w:rsidRPr="00720B25" w:rsidRDefault="00C47C98" w:rsidP="00C4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NATURAL GAS PRODUCTS – No Change </w:t>
            </w:r>
          </w:p>
        </w:tc>
      </w:tr>
      <w:tr w:rsidR="00C47C98" w:rsidRPr="00720B25" w14:paraId="1E6F8B8E" w14:textId="77777777" w:rsidTr="00EE67C3">
        <w:tc>
          <w:tcPr>
            <w:tcW w:w="1390" w:type="dxa"/>
          </w:tcPr>
          <w:p w14:paraId="1E6F8B8C" w14:textId="77777777" w:rsidR="00C47C98" w:rsidRPr="00720B25" w:rsidRDefault="00C47C98" w:rsidP="00C4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</w:tcPr>
          <w:p w14:paraId="1E6F8B8D" w14:textId="77777777" w:rsidR="00C47C98" w:rsidRPr="00720B25" w:rsidRDefault="00C47C98" w:rsidP="00C4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98" w:rsidRPr="00720B25" w14:paraId="1E6F8B91" w14:textId="77777777" w:rsidTr="00EE67C3">
        <w:tc>
          <w:tcPr>
            <w:tcW w:w="1390" w:type="dxa"/>
          </w:tcPr>
          <w:p w14:paraId="1E6F8B8F" w14:textId="77777777" w:rsidR="00C47C98" w:rsidRPr="00720B25" w:rsidRDefault="00C47C98" w:rsidP="00C4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14:paraId="1E6F8B90" w14:textId="5029D93D" w:rsidR="00C47C98" w:rsidRPr="00720B25" w:rsidRDefault="00C47C98" w:rsidP="00C47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25">
              <w:rPr>
                <w:rFonts w:ascii="Times New Roman" w:hAnsi="Times New Roman" w:cs="Times New Roman"/>
                <w:b/>
                <w:sz w:val="24"/>
                <w:szCs w:val="24"/>
              </w:rPr>
              <w:t>POWER CONTRACTS</w:t>
            </w:r>
            <w:r w:rsidR="0085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No Change</w:t>
            </w:r>
          </w:p>
        </w:tc>
      </w:tr>
    </w:tbl>
    <w:p w14:paraId="1E6F8BFE" w14:textId="77777777" w:rsidR="00464180" w:rsidRPr="00720B25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* * * * </w:t>
      </w:r>
    </w:p>
    <w:p w14:paraId="48938736" w14:textId="77777777" w:rsidR="00654B70" w:rsidRPr="009113DF" w:rsidRDefault="00654B70" w:rsidP="00654B70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9113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NFX Options on NFX Heating Oil Penultimate Financial Futures (OOQ)</w:t>
      </w:r>
    </w:p>
    <w:p w14:paraId="1E6F8C00" w14:textId="77777777" w:rsidR="00464180" w:rsidRPr="00720B25" w:rsidRDefault="004B0DB5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B25">
        <w:rPr>
          <w:rFonts w:ascii="Times New Roman" w:hAnsi="Times New Roman" w:cs="Times New Roman"/>
          <w:b/>
          <w:sz w:val="24"/>
          <w:szCs w:val="24"/>
        </w:rPr>
        <w:t>*****</w:t>
      </w:r>
    </w:p>
    <w:p w14:paraId="3EDB80C8" w14:textId="77777777" w:rsidR="00C47C98" w:rsidRPr="00720B25" w:rsidRDefault="00C47C98" w:rsidP="00C47C98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106C.06 Last Trading Day</w:t>
      </w:r>
    </w:p>
    <w:p w14:paraId="05E85E90" w14:textId="77777777" w:rsidR="00C47C98" w:rsidRPr="00720B25" w:rsidRDefault="00C47C98" w:rsidP="00C47C98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8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Trading for a particular contract month terminates two business days before the last day of trading for the underlying NFX Heating Oil Penultimate Financial Futures (OQ) contract. </w:t>
      </w:r>
      <w:r w:rsidRPr="00720B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Trading ceases at 2:30 PM EPT on the last trading day.</w:t>
      </w:r>
    </w:p>
    <w:p w14:paraId="52CFE371" w14:textId="77777777" w:rsidR="00C47C98" w:rsidRPr="00720B25" w:rsidRDefault="00C47C98" w:rsidP="00C47C98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106C.08 Daily Settlement Prices</w:t>
      </w:r>
    </w:p>
    <w:p w14:paraId="0C5553D3" w14:textId="77777777" w:rsidR="00C47C98" w:rsidRPr="00720B25" w:rsidRDefault="00C47C98" w:rsidP="00C47C98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V, Section III, the daily settlement price shall be equal to the daily settlement price for the corresponding American-style exercise Options on NYMEX NY Harbor ULSD Futures (OH). If the daily settlement price described in the previous sentence is unavailable the Exchange may in its sole discretion establish a daily settlement price that it deems to be a fair and reasonable reflection of the market.</w:t>
      </w:r>
    </w:p>
    <w:p w14:paraId="73F8F0FC" w14:textId="77777777" w:rsidR="00C47C98" w:rsidRPr="00720B25" w:rsidRDefault="00C47C98" w:rsidP="00C47C98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106C.10 Block Trade Minimum Quantity Threshold</w:t>
      </w:r>
    </w:p>
    <w:p w14:paraId="3041FBFE" w14:textId="77777777" w:rsidR="00C47C98" w:rsidRPr="00720B25" w:rsidRDefault="00C47C98" w:rsidP="00C47C98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25 contracts and the Reporting Window shall be fifteen minutes.</w:t>
      </w:r>
    </w:p>
    <w:p w14:paraId="0E35DE8C" w14:textId="77777777" w:rsidR="00C47C98" w:rsidRPr="00720B25" w:rsidRDefault="00C47C98" w:rsidP="00C47C98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106C.12 Non-Reviewable Range</w:t>
      </w:r>
    </w:p>
    <w:p w14:paraId="43A7693D" w14:textId="77777777" w:rsidR="00C47C98" w:rsidRPr="00720B25" w:rsidRDefault="00C47C98" w:rsidP="00C47C98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 purposes of Chapter V, Section 5, there shall be no non-reviewable range.</w:t>
      </w:r>
    </w:p>
    <w:p w14:paraId="7278831B" w14:textId="77777777" w:rsidR="00EB15DD" w:rsidRDefault="00EB15DD" w:rsidP="00C47C98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7A62C286" w14:textId="77777777" w:rsidR="00C47C98" w:rsidRPr="00720B25" w:rsidRDefault="00C47C98" w:rsidP="00C47C98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Chapter 107D NFX Options on NFX RBOB Gasoline Penultimate Financial Futures (ROQ)</w:t>
      </w:r>
    </w:p>
    <w:p w14:paraId="37CDA633" w14:textId="77777777" w:rsidR="00C47C98" w:rsidRPr="00720B25" w:rsidRDefault="00C47C98" w:rsidP="00C47C98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EB46EB" w14:textId="77777777" w:rsidR="00C47C98" w:rsidRPr="00720B25" w:rsidRDefault="00C47C98" w:rsidP="00C47C98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107D.06 Last Trading Day</w:t>
      </w:r>
    </w:p>
    <w:p w14:paraId="060C7F24" w14:textId="77777777" w:rsidR="00C47C98" w:rsidRPr="00720B25" w:rsidRDefault="00C47C98" w:rsidP="00C47C98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8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Trading for a particular contract month terminates two business days before the last day of trading for the underlying NFX Heating Oil Penultimate Financial Futures contract. </w:t>
      </w:r>
      <w:r w:rsidRPr="00720B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Trading ceases at 2:30 PM EPT on the last trading day.</w:t>
      </w:r>
    </w:p>
    <w:p w14:paraId="0E60945E" w14:textId="77777777" w:rsidR="00C47C98" w:rsidRPr="00720B25" w:rsidRDefault="00C47C98" w:rsidP="00C47C98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107D.08 Daily Settlement Prices</w:t>
      </w:r>
    </w:p>
    <w:p w14:paraId="2A2899EA" w14:textId="77777777" w:rsidR="00C47C98" w:rsidRPr="00720B25" w:rsidRDefault="00C47C98" w:rsidP="00C47C98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V, Section III, the daily settlement price shall be equal to the daily settlement price for the corresponding American-style exercise Options on </w:t>
      </w:r>
      <w:r w:rsidRPr="00720B25">
        <w:rPr>
          <w:rFonts w:ascii="Times New Roman" w:hAnsi="Times New Roman" w:cs="Times New Roman"/>
          <w:color w:val="000000"/>
          <w:sz w:val="24"/>
          <w:szCs w:val="24"/>
          <w:u w:val="single"/>
        </w:rPr>
        <w:t>NYMEX RBOB Gasoline Futures</w:t>
      </w:r>
      <w:r w:rsidRPr="00720B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(OB). If the daily settlement price described in the previous sentence is unavailable the Exchange may in its sole discretion establish a daily settlement price that it deems to be a fair and reasonable reflection of the market.</w:t>
      </w:r>
    </w:p>
    <w:p w14:paraId="3C6C3E40" w14:textId="77777777" w:rsidR="00C47C98" w:rsidRPr="00720B25" w:rsidRDefault="00C47C98" w:rsidP="00C47C98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107D.10 Block Trade Minimum Quantity Threshold</w:t>
      </w:r>
    </w:p>
    <w:p w14:paraId="1F9CE4E2" w14:textId="77777777" w:rsidR="00C47C98" w:rsidRPr="00720B25" w:rsidRDefault="00C47C98" w:rsidP="00C47C98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25 contracts and the Reporting Window shall be fifteen minutes.</w:t>
      </w:r>
    </w:p>
    <w:p w14:paraId="739634EC" w14:textId="77777777" w:rsidR="00C47C98" w:rsidRPr="00720B25" w:rsidRDefault="00C47C98" w:rsidP="00C47C98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107D.12 Non-Reviewable Range</w:t>
      </w:r>
    </w:p>
    <w:p w14:paraId="64792649" w14:textId="77777777" w:rsidR="00C47C98" w:rsidRPr="00720B25" w:rsidRDefault="00C47C98" w:rsidP="00C47C98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0B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 purposes of Chapter V, Section 5, there shall be no non-reviewable range.</w:t>
      </w:r>
    </w:p>
    <w:p w14:paraId="39CD8B96" w14:textId="77777777" w:rsidR="00C47C98" w:rsidRPr="00720B25" w:rsidRDefault="00C47C98" w:rsidP="00C47C98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47C98" w:rsidRPr="00720B25">
      <w:footerReference w:type="default" r:id="rId11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13F0D" w14:textId="77777777" w:rsidR="00EF0A3D" w:rsidRDefault="00EF0A3D" w:rsidP="0002299A">
      <w:pPr>
        <w:spacing w:after="0" w:line="240" w:lineRule="auto"/>
      </w:pPr>
      <w:r>
        <w:separator/>
      </w:r>
    </w:p>
  </w:endnote>
  <w:endnote w:type="continuationSeparator" w:id="0">
    <w:p w14:paraId="66F3BAAE" w14:textId="77777777" w:rsidR="00EF0A3D" w:rsidRDefault="00EF0A3D" w:rsidP="000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17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F8E99" w14:textId="77777777" w:rsidR="00E403EC" w:rsidRDefault="00E40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3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F8E9A" w14:textId="77777777" w:rsidR="00E403EC" w:rsidRDefault="00E4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3EB8" w14:textId="77777777" w:rsidR="00EF0A3D" w:rsidRDefault="00EF0A3D" w:rsidP="0002299A">
      <w:pPr>
        <w:spacing w:after="0" w:line="240" w:lineRule="auto"/>
      </w:pPr>
      <w:r>
        <w:separator/>
      </w:r>
    </w:p>
  </w:footnote>
  <w:footnote w:type="continuationSeparator" w:id="0">
    <w:p w14:paraId="550DA33B" w14:textId="77777777" w:rsidR="00EF0A3D" w:rsidRDefault="00EF0A3D" w:rsidP="0002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F1F19C2"/>
    <w:multiLevelType w:val="hybridMultilevel"/>
    <w:tmpl w:val="9EA48A96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D36FD"/>
    <w:multiLevelType w:val="hybridMultilevel"/>
    <w:tmpl w:val="9CEC7C6E"/>
    <w:lvl w:ilvl="0" w:tplc="040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55CBE"/>
    <w:multiLevelType w:val="hybridMultilevel"/>
    <w:tmpl w:val="9D5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56856"/>
    <w:multiLevelType w:val="hybridMultilevel"/>
    <w:tmpl w:val="BCE0735E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2319"/>
    <w:multiLevelType w:val="hybridMultilevel"/>
    <w:tmpl w:val="28F6CB04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3491C"/>
    <w:multiLevelType w:val="hybridMultilevel"/>
    <w:tmpl w:val="56C89C4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F4B46"/>
    <w:multiLevelType w:val="hybridMultilevel"/>
    <w:tmpl w:val="73701C16"/>
    <w:lvl w:ilvl="0" w:tplc="749E620A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2205C"/>
    <w:multiLevelType w:val="hybridMultilevel"/>
    <w:tmpl w:val="E78EE790"/>
    <w:lvl w:ilvl="0" w:tplc="040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8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23172"/>
    <w:multiLevelType w:val="hybridMultilevel"/>
    <w:tmpl w:val="024A257C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10"/>
  </w:num>
  <w:num w:numId="8">
    <w:abstractNumId w:val="21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29"/>
  </w:num>
  <w:num w:numId="14">
    <w:abstractNumId w:val="19"/>
  </w:num>
  <w:num w:numId="15">
    <w:abstractNumId w:val="17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27"/>
  </w:num>
  <w:num w:numId="27">
    <w:abstractNumId w:val="26"/>
  </w:num>
  <w:num w:numId="28">
    <w:abstractNumId w:val="28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DF"/>
    <w:rsid w:val="0001522F"/>
    <w:rsid w:val="0002299A"/>
    <w:rsid w:val="000321EC"/>
    <w:rsid w:val="000455C9"/>
    <w:rsid w:val="00060281"/>
    <w:rsid w:val="00074456"/>
    <w:rsid w:val="00074AE7"/>
    <w:rsid w:val="00094F25"/>
    <w:rsid w:val="000B16AF"/>
    <w:rsid w:val="000D0AAD"/>
    <w:rsid w:val="000D554C"/>
    <w:rsid w:val="000F4F07"/>
    <w:rsid w:val="00141084"/>
    <w:rsid w:val="0015158B"/>
    <w:rsid w:val="00172592"/>
    <w:rsid w:val="001A18A8"/>
    <w:rsid w:val="001A3278"/>
    <w:rsid w:val="001B46D6"/>
    <w:rsid w:val="001D7528"/>
    <w:rsid w:val="001E310D"/>
    <w:rsid w:val="001E45A9"/>
    <w:rsid w:val="002100F4"/>
    <w:rsid w:val="00235491"/>
    <w:rsid w:val="00267166"/>
    <w:rsid w:val="0027586A"/>
    <w:rsid w:val="002910EE"/>
    <w:rsid w:val="002F42B5"/>
    <w:rsid w:val="002F5910"/>
    <w:rsid w:val="003026E9"/>
    <w:rsid w:val="00313F77"/>
    <w:rsid w:val="00343F88"/>
    <w:rsid w:val="0036036F"/>
    <w:rsid w:val="003700F0"/>
    <w:rsid w:val="00392365"/>
    <w:rsid w:val="003B38FD"/>
    <w:rsid w:val="003D53E9"/>
    <w:rsid w:val="003D7397"/>
    <w:rsid w:val="003E18CE"/>
    <w:rsid w:val="00420831"/>
    <w:rsid w:val="00420DEB"/>
    <w:rsid w:val="00440133"/>
    <w:rsid w:val="00464180"/>
    <w:rsid w:val="00465DD2"/>
    <w:rsid w:val="0048358E"/>
    <w:rsid w:val="0048514F"/>
    <w:rsid w:val="0048772B"/>
    <w:rsid w:val="004B0DB5"/>
    <w:rsid w:val="004E132D"/>
    <w:rsid w:val="00515B23"/>
    <w:rsid w:val="00521E1B"/>
    <w:rsid w:val="00521F45"/>
    <w:rsid w:val="00523D02"/>
    <w:rsid w:val="00530C57"/>
    <w:rsid w:val="00551FAB"/>
    <w:rsid w:val="00570F85"/>
    <w:rsid w:val="005808C7"/>
    <w:rsid w:val="00584C15"/>
    <w:rsid w:val="00587ED6"/>
    <w:rsid w:val="005A555E"/>
    <w:rsid w:val="005B636C"/>
    <w:rsid w:val="005D6642"/>
    <w:rsid w:val="0060234A"/>
    <w:rsid w:val="00625D5B"/>
    <w:rsid w:val="0062635B"/>
    <w:rsid w:val="00631514"/>
    <w:rsid w:val="00654B70"/>
    <w:rsid w:val="00680B59"/>
    <w:rsid w:val="00684CC9"/>
    <w:rsid w:val="006D712F"/>
    <w:rsid w:val="006F4F83"/>
    <w:rsid w:val="00720B25"/>
    <w:rsid w:val="007C0508"/>
    <w:rsid w:val="007C1297"/>
    <w:rsid w:val="007C4530"/>
    <w:rsid w:val="008124F5"/>
    <w:rsid w:val="008375BC"/>
    <w:rsid w:val="00841B9C"/>
    <w:rsid w:val="00850E8F"/>
    <w:rsid w:val="008A6A77"/>
    <w:rsid w:val="008A754D"/>
    <w:rsid w:val="008B2F9D"/>
    <w:rsid w:val="008C6100"/>
    <w:rsid w:val="009303B6"/>
    <w:rsid w:val="009457A9"/>
    <w:rsid w:val="009469EE"/>
    <w:rsid w:val="00952BC3"/>
    <w:rsid w:val="00961908"/>
    <w:rsid w:val="00962F1B"/>
    <w:rsid w:val="00967922"/>
    <w:rsid w:val="009A186E"/>
    <w:rsid w:val="009A69F2"/>
    <w:rsid w:val="009B7621"/>
    <w:rsid w:val="009D1429"/>
    <w:rsid w:val="009E524C"/>
    <w:rsid w:val="00A04FAA"/>
    <w:rsid w:val="00A11D76"/>
    <w:rsid w:val="00A144A6"/>
    <w:rsid w:val="00A24C52"/>
    <w:rsid w:val="00A4056E"/>
    <w:rsid w:val="00A40D0A"/>
    <w:rsid w:val="00A527C8"/>
    <w:rsid w:val="00A563AB"/>
    <w:rsid w:val="00A650E4"/>
    <w:rsid w:val="00A7673B"/>
    <w:rsid w:val="00A94F38"/>
    <w:rsid w:val="00AC48A8"/>
    <w:rsid w:val="00AF50DF"/>
    <w:rsid w:val="00B16777"/>
    <w:rsid w:val="00B204AE"/>
    <w:rsid w:val="00B70DB7"/>
    <w:rsid w:val="00B935E3"/>
    <w:rsid w:val="00C47C98"/>
    <w:rsid w:val="00C91ADF"/>
    <w:rsid w:val="00CA6956"/>
    <w:rsid w:val="00D02864"/>
    <w:rsid w:val="00D14D54"/>
    <w:rsid w:val="00D67A2F"/>
    <w:rsid w:val="00DC0CD4"/>
    <w:rsid w:val="00E24E6B"/>
    <w:rsid w:val="00E403EC"/>
    <w:rsid w:val="00E4055F"/>
    <w:rsid w:val="00EA6896"/>
    <w:rsid w:val="00EB0551"/>
    <w:rsid w:val="00EB15DD"/>
    <w:rsid w:val="00EB468D"/>
    <w:rsid w:val="00ED43BC"/>
    <w:rsid w:val="00EE67C3"/>
    <w:rsid w:val="00EF0A3D"/>
    <w:rsid w:val="00EF7173"/>
    <w:rsid w:val="00F0271F"/>
    <w:rsid w:val="00F0334B"/>
    <w:rsid w:val="00F033A5"/>
    <w:rsid w:val="00F1199F"/>
    <w:rsid w:val="00F165B8"/>
    <w:rsid w:val="00F46FD4"/>
    <w:rsid w:val="00F73149"/>
    <w:rsid w:val="00FC1117"/>
    <w:rsid w:val="00FD3AC0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8B74"/>
  <w15:docId w15:val="{1835F123-2197-4D7D-AB5A-0296C030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64180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464180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464180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link w:val="Heading4Char"/>
    <w:qFormat/>
    <w:rsid w:val="00C91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C91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1A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91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ADF"/>
  </w:style>
  <w:style w:type="paragraph" w:styleId="ListParagraph">
    <w:name w:val="List Paragraph"/>
    <w:basedOn w:val="Normal"/>
    <w:uiPriority w:val="34"/>
    <w:qFormat/>
    <w:rsid w:val="00551FAB"/>
    <w:pPr>
      <w:ind w:left="720"/>
      <w:contextualSpacing/>
    </w:pPr>
  </w:style>
  <w:style w:type="table" w:styleId="TableGrid">
    <w:name w:val="Table Grid"/>
    <w:basedOn w:val="TableNormal"/>
    <w:uiPriority w:val="59"/>
    <w:rsid w:val="000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99A"/>
  </w:style>
  <w:style w:type="paragraph" w:styleId="Footer">
    <w:name w:val="footer"/>
    <w:basedOn w:val="Normal"/>
    <w:link w:val="Foot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99A"/>
  </w:style>
  <w:style w:type="character" w:styleId="Hyperlink">
    <w:name w:val="Hyperlink"/>
    <w:basedOn w:val="DefaultParagraphFont"/>
    <w:uiPriority w:val="99"/>
    <w:unhideWhenUsed/>
    <w:rsid w:val="009E524C"/>
    <w:rPr>
      <w:strike w:val="0"/>
      <w:dstrike w:val="0"/>
      <w:color w:val="009AB5"/>
      <w:u w:val="none"/>
      <w:effect w:val="none"/>
    </w:rPr>
  </w:style>
  <w:style w:type="paragraph" w:customStyle="1" w:styleId="ol-1">
    <w:name w:val="ol-1"/>
    <w:basedOn w:val="Normal"/>
    <w:uiPriority w:val="99"/>
    <w:rsid w:val="009E524C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625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5D5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25D5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64180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464180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464180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customStyle="1" w:styleId="Noparagraphstyle">
    <w:name w:val="[No paragraph style]"/>
    <w:rsid w:val="004641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4641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64180"/>
    <w:rPr>
      <w:rFonts w:ascii="Arial Narrow" w:eastAsia="Times New Roman" w:hAnsi="Arial Narrow" w:cs="Times New Roman"/>
      <w:szCs w:val="20"/>
      <w:lang w:eastAsia="sv-SE"/>
    </w:rPr>
  </w:style>
  <w:style w:type="paragraph" w:customStyle="1" w:styleId="ImageText">
    <w:name w:val="Image Text"/>
    <w:basedOn w:val="BodyText"/>
    <w:rsid w:val="00464180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464180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464180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464180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464180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464180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464180"/>
  </w:style>
  <w:style w:type="paragraph" w:styleId="TOC1">
    <w:name w:val="toc 1"/>
    <w:basedOn w:val="Normal"/>
    <w:next w:val="Normal"/>
    <w:autoRedefine/>
    <w:semiHidden/>
    <w:rsid w:val="00464180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464180"/>
    <w:pPr>
      <w:ind w:left="220"/>
    </w:pPr>
  </w:style>
  <w:style w:type="paragraph" w:styleId="TOC3">
    <w:name w:val="toc 3"/>
    <w:basedOn w:val="TOC1"/>
    <w:next w:val="Normal"/>
    <w:autoRedefine/>
    <w:semiHidden/>
    <w:rsid w:val="00464180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464180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464180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464180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464180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464180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464180"/>
    <w:pPr>
      <w:ind w:left="1760"/>
    </w:pPr>
    <w:rPr>
      <w:sz w:val="16"/>
    </w:rPr>
  </w:style>
  <w:style w:type="paragraph" w:styleId="ListNumber">
    <w:name w:val="List Number"/>
    <w:basedOn w:val="BodyText"/>
    <w:rsid w:val="00464180"/>
    <w:pPr>
      <w:numPr>
        <w:numId w:val="13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464180"/>
    <w:pPr>
      <w:numPr>
        <w:numId w:val="26"/>
      </w:numPr>
      <w:tabs>
        <w:tab w:val="clear" w:pos="113"/>
        <w:tab w:val="num" w:pos="195"/>
      </w:tabs>
      <w:ind w:left="195" w:hanging="195"/>
    </w:pPr>
  </w:style>
  <w:style w:type="character" w:styleId="PageNumber">
    <w:name w:val="page number"/>
    <w:basedOn w:val="DefaultParagraphFont"/>
    <w:rsid w:val="00464180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464180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464180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464180"/>
    <w:pPr>
      <w:numPr>
        <w:numId w:val="12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464180"/>
    <w:pPr>
      <w:numPr>
        <w:numId w:val="11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464180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464180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46418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464180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46418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46418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64180"/>
    <w:rPr>
      <w:rFonts w:ascii="Calibri" w:hAnsi="Calibri" w:cs="Times New Roman"/>
    </w:rPr>
  </w:style>
  <w:style w:type="character" w:styleId="CommentReference">
    <w:name w:val="annotation reference"/>
    <w:basedOn w:val="DefaultParagraphFont"/>
    <w:rsid w:val="004641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180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46418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464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180"/>
    <w:pPr>
      <w:spacing w:after="0" w:line="240" w:lineRule="auto"/>
    </w:pPr>
  </w:style>
  <w:style w:type="character" w:styleId="FollowedHyperlink">
    <w:name w:val="FollowedHyperlink"/>
    <w:basedOn w:val="DefaultParagraphFont"/>
    <w:semiHidden/>
    <w:unhideWhenUsed/>
    <w:rsid w:val="00464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7333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272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18234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7c0d4720-18e7-48fa-9a62-226be887fed3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2017-02-21T22:46:52+00:00</Document_x0020_Date>
    <Document_x0020_No xmlns="4b47aac5-4c46-444f-8595-ce09b406fc61">29328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8C0A2A0B-12B3-4A4B-A98E-277A33CFE325}"/>
</file>

<file path=customXml/itemProps2.xml><?xml version="1.0" encoding="utf-8"?>
<ds:datastoreItem xmlns:ds="http://schemas.openxmlformats.org/officeDocument/2006/customXml" ds:itemID="{39D1436B-B245-4262-9BD3-B7A06FD3137D}"/>
</file>

<file path=customXml/itemProps3.xml><?xml version="1.0" encoding="utf-8"?>
<ds:datastoreItem xmlns:ds="http://schemas.openxmlformats.org/officeDocument/2006/customXml" ds:itemID="{563A85F9-FE6E-47E4-8179-D65BE1DB1CFA}"/>
</file>

<file path=customXml/itemProps4.xml><?xml version="1.0" encoding="utf-8"?>
<ds:datastoreItem xmlns:ds="http://schemas.openxmlformats.org/officeDocument/2006/customXml" ds:itemID="{20D4BCF9-768F-4A02-A111-274849AE847C}"/>
</file>

<file path=customXml/itemProps5.xml><?xml version="1.0" encoding="utf-8"?>
<ds:datastoreItem xmlns:ds="http://schemas.openxmlformats.org/officeDocument/2006/customXml" ds:itemID="{7D52298C-2747-464C-8A40-5D96AB8D9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Daniel Carrigan</dc:creator>
  <cp:lastModifiedBy>Aravind Menon</cp:lastModifiedBy>
  <cp:revision>13</cp:revision>
  <cp:lastPrinted>2016-11-17T19:41:00Z</cp:lastPrinted>
  <dcterms:created xsi:type="dcterms:W3CDTF">2017-01-16T04:56:00Z</dcterms:created>
  <dcterms:modified xsi:type="dcterms:W3CDTF">2017-02-17T16:15:00Z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3499500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