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084F5C" w14:textId="5B74706E" w:rsidR="000A0251" w:rsidRDefault="009E7872">
      <w:pPr>
        <w:pStyle w:val="BodyText"/>
        <w:spacing w:before="93"/>
        <w:ind w:left="120"/>
      </w:pPr>
      <w:r>
        <w:t>February 25</w:t>
      </w:r>
      <w:r>
        <w:t>, 2021</w:t>
      </w:r>
    </w:p>
    <w:p w14:paraId="5ED95D61" w14:textId="77777777" w:rsidR="000A0251" w:rsidRDefault="000A0251">
      <w:pPr>
        <w:pStyle w:val="BodyText"/>
        <w:spacing w:before="10"/>
        <w:rPr>
          <w:sz w:val="21"/>
        </w:rPr>
      </w:pPr>
    </w:p>
    <w:p w14:paraId="53E02DBA" w14:textId="77777777" w:rsidR="000A0251" w:rsidRDefault="009E7872">
      <w:pPr>
        <w:ind w:left="119"/>
        <w:rPr>
          <w:b/>
          <w:i/>
        </w:rPr>
      </w:pPr>
      <w:r>
        <w:rPr>
          <w:b/>
          <w:i/>
        </w:rPr>
        <w:t>Submitted via CFTC Portal</w:t>
      </w:r>
    </w:p>
    <w:p w14:paraId="5A470A17" w14:textId="77777777" w:rsidR="000A0251" w:rsidRDefault="000A0251">
      <w:pPr>
        <w:pStyle w:val="BodyText"/>
        <w:rPr>
          <w:b/>
          <w:i/>
        </w:rPr>
      </w:pPr>
    </w:p>
    <w:p w14:paraId="725B062B" w14:textId="77777777" w:rsidR="000A0251" w:rsidRDefault="009E7872">
      <w:pPr>
        <w:pStyle w:val="BodyText"/>
        <w:ind w:left="119" w:right="6624"/>
      </w:pPr>
      <w:r>
        <w:t>Mr. Christopher J. Kirkpatrick Office of the Secretariat</w:t>
      </w:r>
    </w:p>
    <w:p w14:paraId="29089C74" w14:textId="77777777" w:rsidR="000A0251" w:rsidRDefault="009E7872">
      <w:pPr>
        <w:pStyle w:val="BodyText"/>
        <w:ind w:left="119" w:right="5463"/>
      </w:pPr>
      <w:r>
        <w:t>Commodity Futures Trading Commission Three Lafayette Centre</w:t>
      </w:r>
    </w:p>
    <w:p w14:paraId="4A66D94B" w14:textId="77777777" w:rsidR="000A0251" w:rsidRDefault="009E7872">
      <w:pPr>
        <w:pStyle w:val="BodyText"/>
        <w:spacing w:before="1"/>
        <w:ind w:left="119" w:right="7064"/>
      </w:pPr>
      <w:r>
        <w:t>1155 21st Street, N.W. Washington, D.C. 20581</w:t>
      </w:r>
    </w:p>
    <w:p w14:paraId="66AAF334" w14:textId="77777777" w:rsidR="000A0251" w:rsidRDefault="000A0251">
      <w:pPr>
        <w:pStyle w:val="BodyText"/>
        <w:spacing w:before="10"/>
        <w:rPr>
          <w:sz w:val="21"/>
        </w:rPr>
      </w:pPr>
    </w:p>
    <w:p w14:paraId="4740ED61" w14:textId="77777777" w:rsidR="000A0251" w:rsidRDefault="009E7872">
      <w:pPr>
        <w:pStyle w:val="BodyText"/>
        <w:tabs>
          <w:tab w:val="left" w:pos="839"/>
        </w:tabs>
        <w:spacing w:before="1" w:line="480" w:lineRule="auto"/>
        <w:ind w:left="119" w:right="2238"/>
      </w:pPr>
      <w:r>
        <w:t>Re:</w:t>
      </w:r>
      <w:r>
        <w:tab/>
        <w:t xml:space="preserve">iSwap Euro B.V. – </w:t>
      </w:r>
      <w:r>
        <w:t>Rulebook Amendment</w:t>
      </w:r>
    </w:p>
    <w:p w14:paraId="20DF73C3" w14:textId="77777777" w:rsidR="000A0251" w:rsidRDefault="009E7872">
      <w:pPr>
        <w:pStyle w:val="BodyText"/>
        <w:tabs>
          <w:tab w:val="left" w:pos="839"/>
        </w:tabs>
        <w:spacing w:before="1" w:line="480" w:lineRule="auto"/>
        <w:ind w:left="119" w:right="2238"/>
      </w:pPr>
      <w:r>
        <w:t>Dear Mr.</w:t>
      </w:r>
      <w:r>
        <w:rPr>
          <w:spacing w:val="3"/>
        </w:rPr>
        <w:t xml:space="preserve"> </w:t>
      </w:r>
      <w:r>
        <w:t>Kirkpatrick:</w:t>
      </w:r>
    </w:p>
    <w:p w14:paraId="3768CB4B" w14:textId="77777777" w:rsidR="000A0251" w:rsidRDefault="009E7872">
      <w:pPr>
        <w:pStyle w:val="BodyText"/>
        <w:ind w:left="119" w:right="113"/>
        <w:jc w:val="both"/>
      </w:pPr>
      <w:r>
        <w:t xml:space="preserve">Pursuant to Section 5c(c) of the Commodity Exchange Act (the “Act”) and Section 40.6(a) of the regulations of the Commodity Futures Trading Commission (the “Commission”), </w:t>
      </w:r>
      <w:r>
        <w:rPr>
          <w:spacing w:val="-3"/>
        </w:rPr>
        <w:t>iSwap Euro B.V.</w:t>
      </w:r>
      <w:r>
        <w:t xml:space="preserve"> (“iSwap”) hereby submits amendments to its Rulebook related to the ab</w:t>
      </w:r>
      <w:r>
        <w:t xml:space="preserve">ove-captioned Rules. </w:t>
      </w:r>
    </w:p>
    <w:p w14:paraId="4A4BD2B7" w14:textId="77777777" w:rsidR="000A0251" w:rsidRDefault="000A0251">
      <w:pPr>
        <w:pStyle w:val="BodyText"/>
        <w:ind w:left="119" w:right="113"/>
        <w:jc w:val="both"/>
      </w:pPr>
    </w:p>
    <w:p w14:paraId="59DF817C" w14:textId="77777777" w:rsidR="000A0251" w:rsidRDefault="009E7872">
      <w:pPr>
        <w:pStyle w:val="BodyText"/>
        <w:ind w:left="119" w:right="113"/>
        <w:jc w:val="both"/>
      </w:pPr>
      <w:r>
        <w:t>The Rulebook has been amended to provide an update of certain rules. For the avoidance of doubt, attached as Attachment A are excerpted redlined pages from the Rulebook showing the amendments that have been made to the Rulebook. Atta</w:t>
      </w:r>
      <w:r>
        <w:t>ched as Attachment B is a complete and clean version of the amended Rulebook.</w:t>
      </w:r>
    </w:p>
    <w:p w14:paraId="6E774511" w14:textId="77777777" w:rsidR="000A0251" w:rsidRDefault="000A0251">
      <w:pPr>
        <w:pStyle w:val="BodyText"/>
        <w:ind w:left="119" w:right="113"/>
        <w:jc w:val="both"/>
      </w:pPr>
    </w:p>
    <w:p w14:paraId="70A180E7" w14:textId="73425608" w:rsidR="000A0251" w:rsidRDefault="009E7872">
      <w:pPr>
        <w:pStyle w:val="BodyText"/>
        <w:ind w:left="119" w:right="113"/>
        <w:jc w:val="both"/>
      </w:pPr>
      <w:r>
        <w:t>The amendments will become effective on March 12</w:t>
      </w:r>
      <w:r>
        <w:t>, 2021, no fewer than ten business days from the date hereof. In connection with this submission, iSwap SEF hereby notifies the</w:t>
      </w:r>
      <w:r>
        <w:t xml:space="preserve"> Commission that:</w:t>
      </w:r>
    </w:p>
    <w:p w14:paraId="7EDB1520" w14:textId="77777777" w:rsidR="000A0251" w:rsidRDefault="000A0251">
      <w:pPr>
        <w:pStyle w:val="BodyText"/>
        <w:spacing w:before="9"/>
        <w:rPr>
          <w:sz w:val="21"/>
        </w:rPr>
      </w:pPr>
    </w:p>
    <w:p w14:paraId="35C66C87" w14:textId="77777777" w:rsidR="000A0251" w:rsidRDefault="009E7872">
      <w:pPr>
        <w:pStyle w:val="ListParagraph"/>
        <w:numPr>
          <w:ilvl w:val="0"/>
          <w:numId w:val="1"/>
        </w:numPr>
        <w:tabs>
          <w:tab w:val="left" w:pos="1200"/>
        </w:tabs>
      </w:pPr>
      <w:r>
        <w:t>iSwap SEF certifies that it has posted a notice of this pending certification with the Commission and a copy of this submission on iSwap SEF’s website, including a redline of</w:t>
      </w:r>
      <w:r>
        <w:rPr>
          <w:spacing w:val="-7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updates</w:t>
      </w:r>
      <w:r>
        <w:rPr>
          <w:spacing w:val="-11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Rulebook, attached hereto as Attachment A a</w:t>
      </w:r>
      <w:r>
        <w:t>nd an updated version of the Rulebook,</w:t>
      </w:r>
      <w:r>
        <w:rPr>
          <w:spacing w:val="-9"/>
        </w:rPr>
        <w:t xml:space="preserve"> </w:t>
      </w:r>
      <w:r>
        <w:t>attached</w:t>
      </w:r>
      <w:r>
        <w:rPr>
          <w:spacing w:val="-13"/>
        </w:rPr>
        <w:t xml:space="preserve"> </w:t>
      </w:r>
      <w:r>
        <w:t>hereto</w:t>
      </w:r>
      <w:r>
        <w:rPr>
          <w:spacing w:val="-13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Attachment</w:t>
      </w:r>
      <w:r>
        <w:rPr>
          <w:spacing w:val="-10"/>
        </w:rPr>
        <w:t xml:space="preserve"> </w:t>
      </w:r>
      <w:r>
        <w:t>B;</w:t>
      </w:r>
    </w:p>
    <w:p w14:paraId="183E5348" w14:textId="77777777" w:rsidR="000A0251" w:rsidRDefault="000A0251">
      <w:pPr>
        <w:pStyle w:val="BodyText"/>
      </w:pPr>
    </w:p>
    <w:p w14:paraId="2A0DBBA3" w14:textId="77777777" w:rsidR="000A0251" w:rsidRDefault="009E7872">
      <w:pPr>
        <w:pStyle w:val="ListParagraph"/>
        <w:numPr>
          <w:ilvl w:val="0"/>
          <w:numId w:val="1"/>
        </w:numPr>
        <w:tabs>
          <w:tab w:val="left" w:pos="1200"/>
        </w:tabs>
        <w:ind w:right="120"/>
      </w:pPr>
      <w:r>
        <w:t>iSwap</w:t>
      </w:r>
      <w:r>
        <w:rPr>
          <w:spacing w:val="-7"/>
        </w:rPr>
        <w:t xml:space="preserve"> </w:t>
      </w:r>
      <w:r>
        <w:t>SEF</w:t>
      </w:r>
      <w:r>
        <w:rPr>
          <w:spacing w:val="-11"/>
        </w:rPr>
        <w:t xml:space="preserve"> </w:t>
      </w:r>
      <w:r>
        <w:t>certifies</w:t>
      </w:r>
      <w:r>
        <w:rPr>
          <w:spacing w:val="-13"/>
        </w:rPr>
        <w:t xml:space="preserve"> </w:t>
      </w:r>
      <w:r>
        <w:t>that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Rules</w:t>
      </w:r>
      <w:r>
        <w:rPr>
          <w:spacing w:val="-11"/>
        </w:rPr>
        <w:t xml:space="preserve"> </w:t>
      </w:r>
      <w:r>
        <w:t>comply</w:t>
      </w:r>
      <w:r>
        <w:rPr>
          <w:spacing w:val="-11"/>
        </w:rPr>
        <w:t xml:space="preserve"> </w:t>
      </w:r>
      <w:r>
        <w:t>with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Act</w:t>
      </w:r>
      <w:r>
        <w:rPr>
          <w:spacing w:val="-10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Commission’s</w:t>
      </w:r>
      <w:r>
        <w:rPr>
          <w:spacing w:val="-13"/>
        </w:rPr>
        <w:t xml:space="preserve"> </w:t>
      </w:r>
      <w:r>
        <w:t>regulations thereunder;</w:t>
      </w:r>
      <w:r>
        <w:rPr>
          <w:spacing w:val="-2"/>
        </w:rPr>
        <w:t xml:space="preserve"> </w:t>
      </w:r>
      <w:r>
        <w:t>and</w:t>
      </w:r>
    </w:p>
    <w:p w14:paraId="6BE424D1" w14:textId="77777777" w:rsidR="000A0251" w:rsidRDefault="000A0251">
      <w:pPr>
        <w:pStyle w:val="BodyText"/>
        <w:spacing w:before="1"/>
      </w:pPr>
    </w:p>
    <w:p w14:paraId="2A656681" w14:textId="77777777" w:rsidR="000A0251" w:rsidRDefault="009E7872">
      <w:pPr>
        <w:pStyle w:val="ListParagraph"/>
        <w:numPr>
          <w:ilvl w:val="0"/>
          <w:numId w:val="1"/>
        </w:numPr>
        <w:tabs>
          <w:tab w:val="left" w:pos="1200"/>
        </w:tabs>
        <w:spacing w:before="1"/>
      </w:pPr>
      <w:r>
        <w:t xml:space="preserve">No substantive opposing views with respect to the Rules were </w:t>
      </w:r>
      <w:r>
        <w:t>expressed to iSwap SEF by its governing board or committee members, members of iSwap SEF or market participants.</w:t>
      </w:r>
    </w:p>
    <w:p w14:paraId="0F1A3104" w14:textId="77777777" w:rsidR="000A0251" w:rsidRDefault="000A0251">
      <w:pPr>
        <w:pStyle w:val="ListParagraph"/>
        <w:tabs>
          <w:tab w:val="left" w:pos="1200"/>
        </w:tabs>
        <w:spacing w:before="1"/>
        <w:ind w:firstLine="0"/>
      </w:pPr>
    </w:p>
    <w:p w14:paraId="7AD72B3C" w14:textId="77777777" w:rsidR="000A0251" w:rsidRDefault="009E7872">
      <w:pPr>
        <w:pStyle w:val="BodyText"/>
        <w:spacing w:before="68"/>
        <w:ind w:left="120" w:right="279"/>
      </w:pPr>
      <w:r>
        <w:t xml:space="preserve">Should you have questions regarding this submission, please contact the undersigned at +44 20 7000 5184 or at </w:t>
      </w:r>
      <w:hyperlink r:id="rId7" w:history="1">
        <w:r>
          <w:rPr>
            <w:rStyle w:val="Hyperlink"/>
          </w:rPr>
          <w:t>kieron.nolan@icap.com</w:t>
        </w:r>
      </w:hyperlink>
      <w:r>
        <w:t>.</w:t>
      </w:r>
    </w:p>
    <w:p w14:paraId="2BA29343" w14:textId="77777777" w:rsidR="000A0251" w:rsidRDefault="000A0251">
      <w:pPr>
        <w:pStyle w:val="BodyText"/>
        <w:rPr>
          <w:sz w:val="20"/>
        </w:rPr>
      </w:pPr>
    </w:p>
    <w:p w14:paraId="16F82B90" w14:textId="77777777" w:rsidR="000A0251" w:rsidRDefault="000A0251">
      <w:pPr>
        <w:pStyle w:val="BodyText"/>
        <w:rPr>
          <w:sz w:val="16"/>
        </w:rPr>
      </w:pPr>
    </w:p>
    <w:p w14:paraId="49ABEBF5" w14:textId="77777777" w:rsidR="000A0251" w:rsidRDefault="009E7872">
      <w:pPr>
        <w:ind w:firstLine="5739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Very truly yours,</w:t>
      </w:r>
    </w:p>
    <w:p w14:paraId="6387FC21" w14:textId="77777777" w:rsidR="000A0251" w:rsidRDefault="009E7872">
      <w:pPr>
        <w:ind w:firstLine="5812"/>
        <w:jc w:val="both"/>
        <w:rPr>
          <w:rFonts w:eastAsia="Times New Roman" w:cstheme="minorHAnsi"/>
        </w:rPr>
      </w:pPr>
      <w:r>
        <w:rPr>
          <w:rFonts w:eastAsia="Times New Roman" w:cstheme="minorHAnsi"/>
          <w:noProof/>
          <w:lang w:bidi="ar-SA"/>
        </w:rPr>
        <w:drawing>
          <wp:inline distT="0" distB="0" distL="0" distR="0" wp14:anchorId="52F743F7" wp14:editId="72F73B9C">
            <wp:extent cx="1150722" cy="565609"/>
            <wp:effectExtent l="0" t="0" r="0" b="0"/>
            <wp:docPr id="3" name="Picture 3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N signature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651"/>
                    <a:stretch/>
                  </pic:blipFill>
                  <pic:spPr bwMode="auto">
                    <a:xfrm>
                      <a:off x="0" y="0"/>
                      <a:ext cx="1169902" cy="5750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Enclosure"/>
      <w:bookmarkEnd w:id="0"/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____________________________</w:t>
      </w:r>
    </w:p>
    <w:p w14:paraId="72E06DEE" w14:textId="77777777" w:rsidR="000A0251" w:rsidRDefault="009E7872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Kieron Nolan, CEO, iSwap Euro B.V</w:t>
      </w:r>
      <w:bookmarkStart w:id="1" w:name="bcc"/>
      <w:bookmarkEnd w:id="1"/>
      <w:r>
        <w:rPr>
          <w:rFonts w:cstheme="minorHAnsi"/>
        </w:rPr>
        <w:t>.</w:t>
      </w:r>
    </w:p>
    <w:p w14:paraId="26E62B8A" w14:textId="77777777" w:rsidR="000A0251" w:rsidRDefault="000A0251">
      <w:pPr>
        <w:pStyle w:val="BodyText"/>
        <w:spacing w:before="1"/>
      </w:pPr>
    </w:p>
    <w:p w14:paraId="67210C25" w14:textId="77777777" w:rsidR="000A0251" w:rsidRDefault="000A0251">
      <w:pPr>
        <w:sectPr w:rsidR="000A025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920" w:right="1320" w:bottom="960" w:left="1320" w:header="0" w:footer="766" w:gutter="0"/>
          <w:pgNumType w:start="2"/>
          <w:cols w:space="720"/>
        </w:sectPr>
      </w:pPr>
    </w:p>
    <w:p w14:paraId="79DBDE6D" w14:textId="77777777" w:rsidR="000A0251" w:rsidRDefault="009E7872">
      <w:pPr>
        <w:pStyle w:val="Heading1"/>
        <w:spacing w:before="80"/>
        <w:ind w:left="2970" w:firstLine="720"/>
      </w:pPr>
      <w:r>
        <w:lastRenderedPageBreak/>
        <w:t>ATTACHMENT A</w:t>
      </w:r>
    </w:p>
    <w:p w14:paraId="02F0E686" w14:textId="77777777" w:rsidR="000A0251" w:rsidRDefault="000A0251">
      <w:pPr>
        <w:pStyle w:val="BodyText"/>
        <w:ind w:left="3409" w:right="3030"/>
        <w:jc w:val="center"/>
      </w:pPr>
    </w:p>
    <w:p w14:paraId="6EC85DF2" w14:textId="77777777" w:rsidR="000A0251" w:rsidRDefault="009E7872">
      <w:pPr>
        <w:pStyle w:val="BodyText"/>
        <w:ind w:left="3409" w:right="3030"/>
        <w:jc w:val="center"/>
      </w:pPr>
      <w:r>
        <w:t xml:space="preserve">Excerpted Redline of </w:t>
      </w:r>
      <w:r>
        <w:t>Rulebook</w:t>
      </w:r>
    </w:p>
    <w:p w14:paraId="17C900C2" w14:textId="77777777" w:rsidR="000A0251" w:rsidRDefault="000A0251">
      <w:pPr>
        <w:pStyle w:val="BodyText"/>
        <w:ind w:right="3030"/>
      </w:pPr>
    </w:p>
    <w:p w14:paraId="152ED5FD" w14:textId="77777777" w:rsidR="000A0251" w:rsidRDefault="009E7872">
      <w:pPr>
        <w:rPr>
          <w:b/>
        </w:rPr>
      </w:pPr>
      <w:r>
        <w:rPr>
          <w:b/>
        </w:rPr>
        <w:br w:type="page"/>
      </w:r>
    </w:p>
    <w:p w14:paraId="40D417A3" w14:textId="77777777" w:rsidR="000A0251" w:rsidRDefault="009E7872">
      <w:pPr>
        <w:pStyle w:val="BodyText"/>
        <w:ind w:left="2689" w:right="3030" w:firstLine="720"/>
        <w:jc w:val="center"/>
      </w:pPr>
      <w:r>
        <w:rPr>
          <w:b/>
        </w:rPr>
        <w:lastRenderedPageBreak/>
        <w:t>ATTACHMENT B</w:t>
      </w:r>
    </w:p>
    <w:p w14:paraId="239BA20E" w14:textId="77777777" w:rsidR="000A0251" w:rsidRDefault="000A0251">
      <w:pPr>
        <w:pStyle w:val="BodyText"/>
        <w:ind w:left="3409" w:right="3030"/>
        <w:jc w:val="center"/>
        <w:rPr>
          <w:b/>
        </w:rPr>
      </w:pPr>
    </w:p>
    <w:p w14:paraId="24A4C4C3" w14:textId="77777777" w:rsidR="000A0251" w:rsidRDefault="009E7872">
      <w:pPr>
        <w:pStyle w:val="BodyText"/>
        <w:ind w:left="3409" w:right="3030"/>
        <w:jc w:val="center"/>
      </w:pPr>
      <w:r>
        <w:t>Updated Version of Rulebook</w:t>
      </w:r>
    </w:p>
    <w:p w14:paraId="601D1FDD" w14:textId="77777777" w:rsidR="000A0251" w:rsidRDefault="000A0251">
      <w:pPr>
        <w:pStyle w:val="BodyText"/>
        <w:ind w:left="3409" w:right="3030"/>
        <w:jc w:val="center"/>
        <w:rPr>
          <w:b/>
        </w:rPr>
      </w:pPr>
    </w:p>
    <w:p w14:paraId="585C55DF" w14:textId="77777777" w:rsidR="000A0251" w:rsidRDefault="000A0251">
      <w:pPr>
        <w:pStyle w:val="BodyText"/>
        <w:ind w:left="3409" w:right="3030"/>
        <w:jc w:val="center"/>
      </w:pPr>
    </w:p>
    <w:p w14:paraId="69573E20" w14:textId="77777777" w:rsidR="000A0251" w:rsidRDefault="000A0251">
      <w:pPr>
        <w:pStyle w:val="BodyText"/>
        <w:ind w:left="3409" w:right="3030"/>
        <w:jc w:val="center"/>
      </w:pPr>
    </w:p>
    <w:sectPr w:rsidR="000A0251">
      <w:pgSz w:w="12240" w:h="15840"/>
      <w:pgMar w:top="920" w:right="1320" w:bottom="960" w:left="1320" w:header="0" w:footer="7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9B6960" w14:textId="77777777" w:rsidR="000A0251" w:rsidRDefault="009E7872">
      <w:r>
        <w:separator/>
      </w:r>
    </w:p>
  </w:endnote>
  <w:endnote w:type="continuationSeparator" w:id="0">
    <w:p w14:paraId="4C320A27" w14:textId="77777777" w:rsidR="000A0251" w:rsidRDefault="009E7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BE00AE" w14:textId="77777777" w:rsidR="009E7872" w:rsidRDefault="009E78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A61112" w14:textId="6C2082CE" w:rsidR="000A0251" w:rsidRDefault="009E7872">
    <w:pPr>
      <w:pStyle w:val="BodyText"/>
      <w:spacing w:line="14" w:lineRule="auto"/>
      <w:rPr>
        <w:sz w:val="20"/>
      </w:rPr>
    </w:pPr>
    <w:r>
      <w:rPr>
        <w:noProof/>
      </w:rPr>
      <w:pict w14:anchorId="364708DB">
        <v:shapetype id="_x0000_t202" coordsize="21600,21600" o:spt="202" path="m,l,21600r21600,l21600,xe">
          <v:stroke joinstyle="miter"/>
          <v:path gradientshapeok="t" o:connecttype="rect"/>
        </v:shapetype>
        <v:shape id="MSIPCM4aa14731bf4acf1134688885" o:spid="_x0000_s1047" type="#_x0000_t202" alt="{&quot;HashCode&quot;:-1566568120,&quot;Height&quot;:792.0,&quot;Width&quot;:612.0,&quot;Placement&quot;:&quot;Footer&quot;,&quot;Index&quot;:&quot;Primary&quot;,&quot;Section&quot;:1,&quot;Top&quot;:0.0,&quot;Left&quot;:0.0}" style="position:absolute;margin-left:0;margin-top:756pt;width:612pt;height:21pt;z-index:251662848;mso-wrap-style:square;mso-position-horizontal:absolute;mso-position-horizontal-relative:page;mso-position-vertical:absolute;mso-position-vertical-relative:page;v-text-anchor:bottom" o:allowincell="f" filled="f" stroked="f">
          <v:textbox inset="20pt,0,,0">
            <w:txbxContent>
              <w:p w14:paraId="46331F36" w14:textId="324146E4" w:rsidR="009E7872" w:rsidRPr="009E7872" w:rsidRDefault="009E7872" w:rsidP="009E7872">
                <w:pPr>
                  <w:rPr>
                    <w:rFonts w:ascii="Arial Black" w:hAnsi="Arial Black"/>
                    <w:color w:val="FF8C00"/>
                    <w:sz w:val="20"/>
                  </w:rPr>
                </w:pPr>
                <w:r w:rsidRPr="009E7872">
                  <w:rPr>
                    <w:rFonts w:ascii="Arial Black" w:hAnsi="Arial Black"/>
                    <w:color w:val="FF8C00"/>
                    <w:sz w:val="20"/>
                  </w:rPr>
                  <w:t>TP ICAP Classification: Confidential</w:t>
                </w:r>
              </w:p>
            </w:txbxContent>
          </v:textbox>
          <w10:wrap anchorx="page" anchory="page"/>
        </v:shape>
      </w:pict>
    </w:r>
    <w:r>
      <w:pict w14:anchorId="5A807268">
        <v:shape id="_x0000_s1025" type="#_x0000_t202" style="position:absolute;margin-left:300.9pt;margin-top:742.7pt;width:10.15pt;height:14.35pt;z-index:-251658752;mso-position-horizontal-relative:page;mso-position-vertical-relative:page" filled="f" stroked="f">
          <v:textbox inset="0,0,0,0">
            <w:txbxContent>
              <w:p w14:paraId="7382D816" w14:textId="77777777" w:rsidR="000A0251" w:rsidRDefault="000A0251">
                <w:pPr>
                  <w:pStyle w:val="BodyText"/>
                  <w:spacing w:before="13"/>
                  <w:ind w:left="40"/>
                </w:pPr>
              </w:p>
            </w:txbxContent>
          </v:textbox>
          <w10:wrap anchorx="page" anchory="page"/>
        </v:shape>
      </w:pict>
    </w:r>
    <w:r>
      <w:rPr>
        <w:noProof/>
      </w:rPr>
      <w:pict w14:anchorId="0CB1F785">
        <v:shape id="zzmpTrailer_1078_19" o:spid="_x0000_s1043" type="#_x0000_t202" style="position:absolute;margin-left:0;margin-top:0;width:201.6pt;height:20.15pt;z-index:-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b3urAIAAKkFAAAOAAAAZHJzL2Uyb0RvYy54bWysVG1vmzAQ/j5p/8Hyd8pLIQ2opEpCmCZ1&#10;L1K7H+CACdbAZrYT6Kb9951NSJNWk6ZtfLAO+/zcPXeP7/ZuaBt0oFIxwVPsX3kYUV6IkvFdir88&#10;5s4cI6UJL0kjOE3xE1X4bvH2zW3fJTQQtWhKKhGAcJX0XYprrbvEdVVR05aoK9FRDoeVkC3R8Ct3&#10;bilJD+ht4waeN3N7IctOioIqBbvZeIgXFr+qaKE/VZWiGjUphty0XaVdt2Z1F7ck2UnS1aw4pkH+&#10;IouWMA5BT1AZ0QTtJXsF1bJCCiUqfVWI1hVVxQpqOQAb33vB5qEmHbVcoDiqO5VJ/T/Y4uPhs0Ss&#10;THGAEScttOiRDhqtxIACU52+Uwk4PXTgpgfYhi5bpqq7F8VXhbhY14Tv6FJK0deUlJCdb266Z1dH&#10;HGVAtv0HUUIYstfCAg2VbE3poBgI0KFLT6fOmFQK2AyimXcdwFEBZ0EUxV5kQ5Bkut1Jpd9R0SJj&#10;pFhC5y06OdwrbbIhyeRignGRs6ax3W/4xQY4jjsQG66aM5OFbeaP2Is38808dMJgtnFCL8ucZb4O&#10;nVnu30TZdbZeZ/5PE9cPk5qVJeUmzCQsP/yzxh0lPkriJC0lGlYaOJOSkrvtupHoQEDYuf2OBTlz&#10;cy/TsEUALi8o+UHorYLYyWfzGyfMw8iJb7y54/nxKp55YRxm+SWle8bpv1NCfYrjKIhGMf2Wm2e/&#10;19xI0jINo6NhbYrnJyeSGAlueGlbqwlrRvusFCb951JAu6dGW8EajY5q1cN2ABSj4q0on0C6UoCy&#10;QIQw78CohfyOUQ+zI8Xq255IilHznoP8zaCZDDkZ28kgvICrKdYYjeZajwNp30m2qwF5fGBcLOGJ&#10;VMyq9zmL48OCeWBJHGeXGTjn/9brecIufgEAAP//AwBQSwMEFAAGAAgAAAAhAM4zqhTZAAAABAEA&#10;AA8AAABkcnMvZG93bnJldi54bWxMj0FPwzAMhe9I/IfISNxYsoEm6JpOE4ITEqIrB45u47XRGqc0&#10;2Vb+PWEXdrGe9az3PufryfXiSGOwnjXMZwoEceON5VbDZ/V69wgiRGSDvWfS8EMB1sX1VY6Z8Scu&#10;6biNrUghHDLU0MU4ZFKGpiOHYeYH4uTt/OgwpnVspRnxlMJdLxdKLaVDy6mhw4GeO2r224PTsPni&#10;8sV+v9cf5a60VfWk+G251/r2ZtqsQESa4v8x/OEndCgSU+0PbILoNaRH4nkm70HdL0DUZwGyyOUl&#10;fPELAAD//wMAUEsBAi0AFAAGAAgAAAAhALaDOJL+AAAA4QEAABMAAAAAAAAAAAAAAAAAAAAAAFtD&#10;b250ZW50X1R5cGVzXS54bWxQSwECLQAUAAYACAAAACEAOP0h/9YAAACUAQAACwAAAAAAAAAAAAAA&#10;AAAvAQAAX3JlbHMvLnJlbHNQSwECLQAUAAYACAAAACEAob297qwCAACpBQAADgAAAAAAAAAAAAAA&#10;AAAuAgAAZHJzL2Uyb0RvYy54bWxQSwECLQAUAAYACAAAACEAzjOqFNkAAAAEAQAADwAAAAAAAAAA&#10;AAAAAAAGBQAAZHJzL2Rvd25yZXYueG1sUEsFBgAAAAAEAAQA8wAAAAwGAAAAAA==&#10;" filled="f" stroked="f">
          <v:textbox inset="0,0,0,0">
            <w:txbxContent>
              <w:p w14:paraId="4C259ECF" w14:textId="77777777" w:rsidR="000A0251" w:rsidRDefault="009E7872">
                <w:pPr>
                  <w:pStyle w:val="MacPacTrailer"/>
                </w:pPr>
                <w:r>
                  <w:t xml:space="preserve">309103389.2 </w:t>
                </w:r>
              </w:p>
              <w:p w14:paraId="5A4A58D1" w14:textId="77777777" w:rsidR="000A0251" w:rsidRDefault="000A0251">
                <w:pPr>
                  <w:pStyle w:val="MacPacTrailer"/>
                </w:pPr>
              </w:p>
            </w:txbxContent>
          </v:textbox>
          <w10:wrap anchorx="margin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73D02B" w14:textId="77777777" w:rsidR="000A0251" w:rsidRDefault="009E7872">
    <w:pPr>
      <w:pStyle w:val="Footer"/>
    </w:pPr>
    <w:r>
      <w:rPr>
        <w:noProof/>
      </w:rPr>
      <w:pict w14:anchorId="227166D6">
        <v:shapetype id="_x0000_t202" coordsize="21600,21600" o:spt="202" path="m,l,21600r21600,l21600,xe">
          <v:stroke joinstyle="miter"/>
          <v:path gradientshapeok="t" o:connecttype="rect"/>
        </v:shapetype>
        <v:shape id="zzmpTrailer_1078_1B" o:spid="_x0000_s1044" type="#_x0000_t202" style="position:absolute;margin-left:0;margin-top:0;width:201.6pt;height:20.15pt;z-index:-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eWYrQIAALAFAAAOAAAAZHJzL2Uyb0RvYy54bWysVG1vmzAQ/j5p/8Hyd8pLIQ2opEpCmCZ1&#10;L1K7H+CACdbAZrYT6Kb9951NSJNWk6ZtfEBn+/zcPXeP7/ZuaBt0oFIxwVPsX3kYUV6IkvFdir88&#10;5s4cI6UJL0kjOE3xE1X4bvH2zW3fJTQQtWhKKhGAcJX0XYprrbvEdVVR05aoK9FRDoeVkC3RsJQ7&#10;t5SkB/S2cQPPm7m9kGUnRUGVgt1sPMQLi19VtNCfqkpRjZoUQ27a/qX9b83fXdySZCdJV7PimAb5&#10;iyxawjgEPUFlRBO0l+wVVMsKKZSo9FUhWldUFSuo5QBsfO8Fm4eadNRygeKo7lQm9f9gi4+HzxKx&#10;EnqHEScttOiRDhqtxIB8U52+Uwk4PXTgpgfYNp6GqeruRfFVIS7WNeE7upRS9DUlJWRnb7pnV0cc&#10;ZUC2/QdRQhiy18ICDZVsDSAUAwE6dOnp1BmTSgGbQTTzrgM4KuAsiKLYi0xyLkmm251U+h0VLTJG&#10;iiV03qKTw73So+vkYoJxkbOmsd1v+MUGYI47EBuumjOThW3mj9iLN/PNPHTCYLZxQi/LnGW+Dp1Z&#10;7t9E2XW2Xmf+TxPXD5OalSXlJswkLD/8s8YdJT5K4iQtJRpWGjiTkpK77bqR6EBA2Ln9jgU5c3Mv&#10;07D1Ai4vKPlB6K2C2Mln8xsnzMPIiW+8ueP58SqeeWEcZvklpXvG6b9TQn2K4yiIRjH9lptnv9fc&#10;SNIyDaOjYW2K5ycnkhgJbnhpW6sJa0b7rBQm/edSQLunRlvBGo2OatXDdji+DAAzYt6K8gkULAUI&#10;DLQIYw+MWsjvGPUwQlKsvu2JpBg17zm8AjNvJkNOxnYyCC/gaoo1RqO51uNc2neS7WpAHt8ZF0t4&#10;KRWzIn7OAhiYBYwFy+U4wszcOV9br+dBu/gFAAD//wMAUEsDBBQABgAIAAAAIQDOM6oU2QAAAAQB&#10;AAAPAAAAZHJzL2Rvd25yZXYueG1sTI9BT8MwDIXvSPyHyEjcWLKBJuiaThOCExKiKweObuO10Rqn&#10;NNlW/j1hF3axnvWs9z7n68n14khjsJ41zGcKBHHjjeVWw2f1evcIIkRkg71n0vBDAdbF9VWOmfEn&#10;Lum4ja1IIRwy1NDFOGRShqYjh2HmB+Lk7fzoMKZ1bKUZ8ZTCXS8XSi2lQ8upocOBnjtq9tuD07D5&#10;4vLFfr/XH+WutFX1pPhtudf69mbarEBEmuL/MfzhJ3QoElPtD2yC6DWkR+J5Ju9B3S9A1GcBssjl&#10;JXzxCwAA//8DAFBLAQItABQABgAIAAAAIQC2gziS/gAAAOEBAAATAAAAAAAAAAAAAAAAAAAAAABb&#10;Q29udGVudF9UeXBlc10ueG1sUEsBAi0AFAAGAAgAAAAhADj9If/WAAAAlAEAAAsAAAAAAAAAAAAA&#10;AAAALwEAAF9yZWxzLy5yZWxzUEsBAi0AFAAGAAgAAAAhAIht5ZitAgAAsAUAAA4AAAAAAAAAAAAA&#10;AAAALgIAAGRycy9lMm9Eb2MueG1sUEsBAi0AFAAGAAgAAAAhAM4zqhTZAAAABAEAAA8AAAAAAAAA&#10;AAAAAAAABwUAAGRycy9kb3ducmV2LnhtbFBLBQYAAAAABAAEAPMAAAANBgAAAAA=&#10;" filled="f" stroked="f">
          <v:textbox inset="0,0,0,0">
            <w:txbxContent>
              <w:p w14:paraId="7C3056DB" w14:textId="77777777" w:rsidR="000A0251" w:rsidRDefault="009E7872">
                <w:pPr>
                  <w:pStyle w:val="MacPacTrailer"/>
                </w:pPr>
                <w:r>
                  <w:t xml:space="preserve">309103389.2 </w:t>
                </w:r>
              </w:p>
              <w:p w14:paraId="65811A66" w14:textId="77777777" w:rsidR="000A0251" w:rsidRDefault="000A0251">
                <w:pPr>
                  <w:pStyle w:val="MacPacTrailer"/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B6CA8F" w14:textId="77777777" w:rsidR="000A0251" w:rsidRDefault="009E7872">
      <w:r>
        <w:separator/>
      </w:r>
    </w:p>
  </w:footnote>
  <w:footnote w:type="continuationSeparator" w:id="0">
    <w:p w14:paraId="186EC584" w14:textId="77777777" w:rsidR="000A0251" w:rsidRDefault="009E78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E961BC" w14:textId="77777777" w:rsidR="009E7872" w:rsidRDefault="009E78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84C4A7" w14:textId="77777777" w:rsidR="000A0251" w:rsidRDefault="000A0251">
    <w:pPr>
      <w:pStyle w:val="Header"/>
    </w:pPr>
  </w:p>
  <w:p w14:paraId="24791F4C" w14:textId="77777777" w:rsidR="000A0251" w:rsidRDefault="009E7872">
    <w:pPr>
      <w:pStyle w:val="Header"/>
      <w:jc w:val="right"/>
    </w:pPr>
    <w:r>
      <w:rPr>
        <w:rFonts w:ascii="Times New Roman"/>
        <w:noProof/>
        <w:sz w:val="20"/>
        <w:lang w:bidi="ar-SA"/>
      </w:rPr>
      <w:drawing>
        <wp:inline distT="0" distB="0" distL="0" distR="0" wp14:anchorId="7C18FF26" wp14:editId="660149FE">
          <wp:extent cx="1261502" cy="469392"/>
          <wp:effectExtent l="0" t="0" r="0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61502" cy="4693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1F1975" w14:textId="77777777" w:rsidR="009E7872" w:rsidRDefault="009E78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0C46CD"/>
    <w:multiLevelType w:val="hybridMultilevel"/>
    <w:tmpl w:val="D96EC928"/>
    <w:lvl w:ilvl="0" w:tplc="A6A0CA3E">
      <w:start w:val="1"/>
      <w:numFmt w:val="decimal"/>
      <w:lvlText w:val="%1."/>
      <w:lvlJc w:val="left"/>
      <w:pPr>
        <w:ind w:left="1199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en-US"/>
      </w:rPr>
    </w:lvl>
    <w:lvl w:ilvl="1" w:tplc="1F66D070">
      <w:numFmt w:val="bullet"/>
      <w:lvlText w:val="•"/>
      <w:lvlJc w:val="left"/>
      <w:pPr>
        <w:ind w:left="2040" w:hanging="360"/>
      </w:pPr>
      <w:rPr>
        <w:rFonts w:hint="default"/>
        <w:lang w:val="en-US" w:eastAsia="en-US" w:bidi="en-US"/>
      </w:rPr>
    </w:lvl>
    <w:lvl w:ilvl="2" w:tplc="16E01692">
      <w:numFmt w:val="bullet"/>
      <w:lvlText w:val="•"/>
      <w:lvlJc w:val="left"/>
      <w:pPr>
        <w:ind w:left="2880" w:hanging="360"/>
      </w:pPr>
      <w:rPr>
        <w:rFonts w:hint="default"/>
        <w:lang w:val="en-US" w:eastAsia="en-US" w:bidi="en-US"/>
      </w:rPr>
    </w:lvl>
    <w:lvl w:ilvl="3" w:tplc="35D6A922">
      <w:numFmt w:val="bullet"/>
      <w:lvlText w:val="•"/>
      <w:lvlJc w:val="left"/>
      <w:pPr>
        <w:ind w:left="3720" w:hanging="360"/>
      </w:pPr>
      <w:rPr>
        <w:rFonts w:hint="default"/>
        <w:lang w:val="en-US" w:eastAsia="en-US" w:bidi="en-US"/>
      </w:rPr>
    </w:lvl>
    <w:lvl w:ilvl="4" w:tplc="078A86D4">
      <w:numFmt w:val="bullet"/>
      <w:lvlText w:val="•"/>
      <w:lvlJc w:val="left"/>
      <w:pPr>
        <w:ind w:left="4560" w:hanging="360"/>
      </w:pPr>
      <w:rPr>
        <w:rFonts w:hint="default"/>
        <w:lang w:val="en-US" w:eastAsia="en-US" w:bidi="en-US"/>
      </w:rPr>
    </w:lvl>
    <w:lvl w:ilvl="5" w:tplc="17EE6116">
      <w:numFmt w:val="bullet"/>
      <w:lvlText w:val="•"/>
      <w:lvlJc w:val="left"/>
      <w:pPr>
        <w:ind w:left="5400" w:hanging="360"/>
      </w:pPr>
      <w:rPr>
        <w:rFonts w:hint="default"/>
        <w:lang w:val="en-US" w:eastAsia="en-US" w:bidi="en-US"/>
      </w:rPr>
    </w:lvl>
    <w:lvl w:ilvl="6" w:tplc="1F1481D0">
      <w:numFmt w:val="bullet"/>
      <w:lvlText w:val="•"/>
      <w:lvlJc w:val="left"/>
      <w:pPr>
        <w:ind w:left="6240" w:hanging="360"/>
      </w:pPr>
      <w:rPr>
        <w:rFonts w:hint="default"/>
        <w:lang w:val="en-US" w:eastAsia="en-US" w:bidi="en-US"/>
      </w:rPr>
    </w:lvl>
    <w:lvl w:ilvl="7" w:tplc="6A887B22">
      <w:numFmt w:val="bullet"/>
      <w:lvlText w:val="•"/>
      <w:lvlJc w:val="left"/>
      <w:pPr>
        <w:ind w:left="7080" w:hanging="360"/>
      </w:pPr>
      <w:rPr>
        <w:rFonts w:hint="default"/>
        <w:lang w:val="en-US" w:eastAsia="en-US" w:bidi="en-US"/>
      </w:rPr>
    </w:lvl>
    <w:lvl w:ilvl="8" w:tplc="6CEADEA0">
      <w:numFmt w:val="bullet"/>
      <w:lvlText w:val="•"/>
      <w:lvlJc w:val="left"/>
      <w:pPr>
        <w:ind w:left="7920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ForteTempFile" w:val="C:\Users\mcrosby\AppData\Local\Temp\b17ed932-95d7-4935-b121-6d72ed1405a1.docx"/>
    <w:docVar w:name="zzmp10LastTrailerInserted" w:val="^`~#mp!@+6b#N┙┭9=A}ŜmÊ⌓‟I⌝JØ®pÑ⌇GŗÂ/’Z⌒2{!Z²Ì{⌉Jd­þL`@æ×~'ˋ⌓^ôyîá@Ó_IA]±bo_lÔ“‡Ŧ⌒⌉,ƃ&amp;$&gt;⌏K[XR¸ûÊ¸] ÐùºÓÅŧë¸:V°⌇lÔMHN3âÐ3n|wL‡à±|⌗ô&amp;õHÑyçw⌒⌇ä¼ïÉ‵F^âZÏ²?1zMµ℩ˋŜ/Û+Ï“qÁ⌌⌕Ru?¶RbMZ&gt;011"/>
    <w:docVar w:name="zzmp10LastTrailerInserted_1078" w:val="^`~#mp!@+6b#N┙┭9=A}ŜmÊ⌓‟I⌝JØ®pÑ⌇GŗÂ/’Z⌒2{!Z²Ì{⌉Jd­þL`@æ×~'ˋ⌓^ôyîá@Ó_IA]±bo_lÔ“‡Ŧ⌒⌉,ƃ&amp;$&gt;⌏K[XR¸ûÊ¸] ÐùºÓÅŧë¸:V°⌇lÔMHN3âÐ3n|wL‡à±|⌗ô&amp;õHÑyçw⌒⌇ä¼ïÉ‵F^âZÏ²?1zMµ℩ˋŜ/Û+Ï“qÁ⌌⌕Ru?¶RbMZ&gt;011"/>
    <w:docVar w:name="zzmp10mSEGsValidated" w:val="1"/>
    <w:docVar w:name="zzmpCompatibilityMode" w:val="12"/>
    <w:docVar w:name="zzmpLegacyTrailerRemoved" w:val="True"/>
  </w:docVars>
  <w:rsids>
    <w:rsidRoot w:val="000A0251"/>
    <w:rsid w:val="000A0251"/>
    <w:rsid w:val="009E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6D687F"/>
  <w15:docId w15:val="{B4714CB0-27E1-47B3-990D-0ED3CB30B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spacing w:before="68"/>
      <w:ind w:left="3409" w:right="3407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199" w:right="117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Arial" w:eastAsia="Arial" w:hAnsi="Arial" w:cs="Arial"/>
      <w:lang w:bidi="en-US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customStyle="1" w:styleId="MacPacTrailer">
    <w:name w:val="MacPac Trailer"/>
    <w:pPr>
      <w:autoSpaceDE/>
      <w:autoSpaceDN/>
      <w:spacing w:line="200" w:lineRule="exact"/>
    </w:pPr>
    <w:rPr>
      <w:rFonts w:ascii="Arial" w:eastAsia="Times New Roman" w:hAnsi="Arial" w:cs="Times New Roman"/>
      <w:sz w:val="15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kieron.nolan@icap.com" TargetMode="External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ubmission Document" ma:contentTypeID="0x01010045B0BEB1BCDC4B408D1662109AEB4638003456805738EBCF4795CD907DB8B7D0FC" ma:contentTypeVersion="28" ma:contentTypeDescription="" ma:contentTypeScope="" ma:versionID="d87739a209c506f54fe4ebd530bbfc3e">
  <xsd:schema xmlns:xsd="http://www.w3.org/2001/XMLSchema" xmlns:xs="http://www.w3.org/2001/XMLSchema" xmlns:p="http://schemas.microsoft.com/office/2006/metadata/properties" xmlns:ns2="4b47aac5-4c46-444f-8595-ce09b406fc61" targetNamespace="http://schemas.microsoft.com/office/2006/metadata/properties" ma:root="true" ma:fieldsID="97024afe418dfba97701c1da5648c252" ns2:_="">
    <xsd:import namespace="4b47aac5-4c46-444f-8595-ce09b406fc61"/>
    <xsd:element name="properties">
      <xsd:complexType>
        <xsd:sequence>
          <xsd:element name="documentManagement">
            <xsd:complexType>
              <xsd:all>
                <xsd:element ref="ns2:Document_x0020_No" minOccurs="0"/>
                <xsd:element ref="ns2:Document_x0020_Date" minOccurs="0"/>
                <xsd:element ref="ns2:RCT" minOccurs="0"/>
                <xsd:element ref="ns2:Amendment_x0020_No" minOccurs="0"/>
                <xsd:element ref="ns2:Publication_x0020_Url" minOccurs="0"/>
                <xsd:element ref="ns2:Published" minOccurs="0"/>
                <xsd:element ref="ns2:DocGuid" minOccurs="0"/>
                <xsd:element ref="ns2:Document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7aac5-4c46-444f-8595-ce09b406fc61" elementFormDefault="qualified">
    <xsd:import namespace="http://schemas.microsoft.com/office/2006/documentManagement/types"/>
    <xsd:import namespace="http://schemas.microsoft.com/office/infopath/2007/PartnerControls"/>
    <xsd:element name="Document_x0020_No" ma:index="8" nillable="true" ma:displayName="Document No" ma:internalName="Document_x0020_No">
      <xsd:simpleType>
        <xsd:restriction base="dms:Text">
          <xsd:maxLength value="255"/>
        </xsd:restriction>
      </xsd:simpleType>
    </xsd:element>
    <xsd:element name="Document_x0020_Date" ma:index="9" nillable="true" ma:displayName="Document Date" ma:format="DateOnly" ma:internalName="Document_x0020_Date">
      <xsd:simpleType>
        <xsd:restriction base="dms:DateTime"/>
      </xsd:simpleType>
    </xsd:element>
    <xsd:element name="RCT" ma:index="10" nillable="true" ma:displayName="RCT" ma:default="0" ma:internalName="RCT">
      <xsd:simpleType>
        <xsd:restriction base="dms:Boolean"/>
      </xsd:simpleType>
    </xsd:element>
    <xsd:element name="Amendment_x0020_No" ma:index="11" nillable="true" ma:displayName="Amendment No" ma:internalName="Amendment_x0020_No">
      <xsd:simpleType>
        <xsd:restriction base="dms:Text">
          <xsd:maxLength value="255"/>
        </xsd:restriction>
      </xsd:simpleType>
    </xsd:element>
    <xsd:element name="Publication_x0020_Url" ma:index="12" nillable="true" ma:displayName="Publication Url" ma:format="Hyperlink" ma:internalName="Publication_x0020_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ed" ma:index="13" nillable="true" ma:displayName="Published" ma:default="0" ma:internalName="Published">
      <xsd:simpleType>
        <xsd:restriction base="dms:Boolean"/>
      </xsd:simpleType>
    </xsd:element>
    <xsd:element name="DocGuid" ma:index="14" nillable="true" ma:displayName="DocGuid" ma:internalName="DocGuid">
      <xsd:simpleType>
        <xsd:restriction base="dms:Text">
          <xsd:maxLength value="255"/>
        </xsd:restriction>
      </xsd:simpleType>
    </xsd:element>
    <xsd:element name="Document_x0020_Type" ma:index="15" nillable="true" ma:displayName="Document Type" ma:default="Submission" ma:format="Dropdown" ma:internalName="Document_x0020_Type">
      <xsd:simpleType>
        <xsd:restriction base="dms:Choice">
          <xsd:enumeration value="Cover Sheet"/>
          <xsd:enumeration value="Submission"/>
          <xsd:enumeration value="Confidential Treatment"/>
          <xsd:enumeration value="System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CT xmlns="4b47aac5-4c46-444f-8595-ce09b406fc61">false</RCT>
    <DocGuid xmlns="4b47aac5-4c46-444f-8595-ce09b406fc61">67cc5bac-99fb-40a1-9aa9-0777f85e6d36</DocGuid>
    <Published xmlns="4b47aac5-4c46-444f-8595-ce09b406fc61">false</Published>
    <Document_x0020_Type xmlns="4b47aac5-4c46-444f-8595-ce09b406fc61">Submission</Document_x0020_Type>
    <Amendment_x0020_No xmlns="4b47aac5-4c46-444f-8595-ce09b406fc61">0</Amendment_x0020_No>
    <Publication_x0020_Url xmlns="4b47aac5-4c46-444f-8595-ce09b406fc61">
      <Url xsi:nil="true"/>
      <Description xsi:nil="true"/>
    </Publication_x0020_Url>
    <Document_x0020_Date xmlns="4b47aac5-4c46-444f-8595-ce09b406fc61">2021-02-25T17:21:22+00:00</Document_x0020_Date>
    <Document_x0020_No xmlns="4b47aac5-4c46-444f-8595-ce09b406fc61">61145</Document_x0020_No>
  </documentManagement>
</p:properties>
</file>

<file path=customXml/item4.xml><?xml version="1.0" encoding="utf-8"?>
<?mso-contentType ?>
<SharedContentType xmlns="Microsoft.SharePoint.Taxonomy.ContentTypeSync" SourceId="f8ddc925-75d6-4761-96b6-1b97e4890734" ContentTypeId="0x01010045B0BEB1BCDC4B408D1662109AEB4638" PreviousValue="false"/>
</file>

<file path=customXml/itemProps1.xml><?xml version="1.0" encoding="utf-8"?>
<ds:datastoreItem xmlns:ds="http://schemas.openxmlformats.org/officeDocument/2006/customXml" ds:itemID="{5BEF4F3E-2551-4036-89BC-1D2A9982395A}"/>
</file>

<file path=customXml/itemProps2.xml><?xml version="1.0" encoding="utf-8"?>
<ds:datastoreItem xmlns:ds="http://schemas.openxmlformats.org/officeDocument/2006/customXml" ds:itemID="{F96D587C-05FE-4BFB-B993-18B4A8516546}"/>
</file>

<file path=customXml/itemProps3.xml><?xml version="1.0" encoding="utf-8"?>
<ds:datastoreItem xmlns:ds="http://schemas.openxmlformats.org/officeDocument/2006/customXml" ds:itemID="{D6F1E7CB-E8CA-4AB2-8A1B-AB3AB450153A}"/>
</file>

<file path=customXml/itemProps4.xml><?xml version="1.0" encoding="utf-8"?>
<ds:datastoreItem xmlns:ds="http://schemas.openxmlformats.org/officeDocument/2006/customXml" ds:itemID="{74534188-698C-4D74-8DF1-E485DF8387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K&amp;L Gates LLP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iSwap Euro B.V. Cover Letter - Revised and Combined Rulebook</dc:title>
  <dc:creator>Gregory Compa</dc:creator>
  <cp:lastModifiedBy>Kryskiewicz, Dagmara</cp:lastModifiedBy>
  <cp:revision>14</cp:revision>
  <dcterms:created xsi:type="dcterms:W3CDTF">2021-02-22T16:34:00Z</dcterms:created>
  <dcterms:modified xsi:type="dcterms:W3CDTF">2021-02-25T17:08:00Z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2020-11-05T00:00:00Z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2020-12-14T00:00:00Z</vt:filetime>
  </property>
  <property fmtid="{D5CDD505-2E9C-101B-9397-08002B2CF9AE}" pid="5" name="MSIP_Label_644ee981-54b7-4c15-a481-6a953969ef21_Enabled">
    <vt:lpwstr>True</vt:lpwstr>
  </property>
  <property fmtid="{D5CDD505-2E9C-101B-9397-08002B2CF9AE}" pid="6" name="MSIP_Label_644ee981-54b7-4c15-a481-6a953969ef21_SiteId">
    <vt:lpwstr>7bc8ad67-ee7f-43cb-8a42-1ada7dcc636e</vt:lpwstr>
  </property>
  <property fmtid="{D5CDD505-2E9C-101B-9397-08002B2CF9AE}" pid="7" name="MSIP_Label_644ee981-54b7-4c15-a481-6a953969ef21_Owner">
    <vt:lpwstr>Dagmara.Kryskiewicz@tpicap.com</vt:lpwstr>
  </property>
  <property fmtid="{D5CDD505-2E9C-101B-9397-08002B2CF9AE}" pid="8" name="MSIP_Label_644ee981-54b7-4c15-a481-6a953969ef21_SetDate">
    <vt:lpwstr>2021-02-25T17:08:16.3950274Z</vt:lpwstr>
  </property>
  <property fmtid="{D5CDD505-2E9C-101B-9397-08002B2CF9AE}" pid="9" name="MSIP_Label_644ee981-54b7-4c15-a481-6a953969ef21_Name">
    <vt:lpwstr>Confidential</vt:lpwstr>
  </property>
  <property fmtid="{D5CDD505-2E9C-101B-9397-08002B2CF9AE}" pid="10" name="MSIP_Label_644ee981-54b7-4c15-a481-6a953969ef21_Application">
    <vt:lpwstr>Microsoft Azure Information Protection</vt:lpwstr>
  </property>
  <property fmtid="{D5CDD505-2E9C-101B-9397-08002B2CF9AE}" pid="11" name="MSIP_Label_644ee981-54b7-4c15-a481-6a953969ef21_Extended_MSFT_Method">
    <vt:lpwstr>Manual</vt:lpwstr>
  </property>
  <property fmtid="{D5CDD505-2E9C-101B-9397-08002B2CF9AE}" pid="12" name="Classification">
    <vt:lpwstr>Confidential</vt:lpwstr>
  </property>
  <property fmtid="{D5CDD505-2E9C-101B-9397-08002B2CF9AE}" pid="13" name="ContentTypeId">
    <vt:lpwstr>0x01010045B0BEB1BCDC4B408D1662109AEB4638003456805738EBCF4795CD907DB8B7D0FC</vt:lpwstr>
  </property>
  <property fmtid="{D5CDD505-2E9C-101B-9397-08002B2CF9AE}" pid="14" name="TemplateUrl">
    <vt:lpwstr/>
  </property>
  <property fmtid="{D5CDD505-2E9C-101B-9397-08002B2CF9AE}" pid="15" name="Order">
    <vt:r8>2806400</vt:r8>
  </property>
  <property fmtid="{D5CDD505-2E9C-101B-9397-08002B2CF9AE}" pid="16" name="xd_Signature">
    <vt:bool>false</vt:bool>
  </property>
  <property fmtid="{D5CDD505-2E9C-101B-9397-08002B2CF9AE}" pid="17" name="xd_ProgID">
    <vt:lpwstr/>
  </property>
  <property fmtid="{D5CDD505-2E9C-101B-9397-08002B2CF9AE}" pid="18" name="_SourceUrl">
    <vt:lpwstr/>
  </property>
  <property fmtid="{D5CDD505-2E9C-101B-9397-08002B2CF9AE}" pid="19" name="_SharedFileIndex">
    <vt:lpwstr/>
  </property>
</Properties>
</file>