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B" w:rsidRDefault="009C5CCB" w:rsidP="009C5CCB">
      <w:pPr>
        <w:pStyle w:val="NoSpacing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FEB223" wp14:editId="2804D1D7">
            <wp:extent cx="2863136" cy="442595"/>
            <wp:effectExtent l="0" t="0" r="0" b="0"/>
            <wp:docPr id="4" name="Picture 4" descr="C:\Users\dunna\AppData\Local\Microsoft\Windows\Temporary Internet Files\Content.Outlook\W47C6ZGL\Nasdaq_Future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na\AppData\Local\Microsoft\Windows\Temporary Internet Files\Content.Outlook\W47C6ZGL\Nasdaq_Futures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74" cy="4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761" w:rsidRDefault="00E31761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31761" w:rsidRDefault="00E31761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650B32" w:rsidRDefault="00414DC5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4</w:t>
      </w:r>
      <w:r w:rsidR="0069362D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31761" w:rsidRDefault="00E31761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650B32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1155 21</w:t>
      </w:r>
      <w:r w:rsidRPr="00650B3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reet</w:t>
      </w:r>
      <w:r w:rsidRPr="00650B32">
        <w:rPr>
          <w:rFonts w:ascii="Times New Roman" w:eastAsia="Calibri" w:hAnsi="Times New Roman" w:cs="Times New Roman"/>
          <w:sz w:val="24"/>
          <w:szCs w:val="24"/>
        </w:rPr>
        <w:t>, NW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EC1F98" w:rsidRPr="00650B32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31761" w:rsidRDefault="00E31761" w:rsidP="00E453F6">
      <w:pPr>
        <w:pStyle w:val="NoSpacing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5528B" w:rsidRDefault="00EC1F98" w:rsidP="00E453F6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 w:rsidR="00E453F6">
        <w:rPr>
          <w:rFonts w:ascii="Times New Roman" w:eastAsia="Calibri" w:hAnsi="Times New Roman" w:cs="Times New Roman"/>
          <w:b/>
          <w:sz w:val="24"/>
          <w:szCs w:val="24"/>
        </w:rPr>
        <w:t xml:space="preserve">Rule </w:t>
      </w:r>
      <w:r w:rsidR="0065528B">
        <w:rPr>
          <w:rFonts w:ascii="Times New Roman" w:eastAsia="Calibri" w:hAnsi="Times New Roman" w:cs="Times New Roman"/>
          <w:b/>
          <w:sz w:val="24"/>
          <w:szCs w:val="24"/>
        </w:rPr>
        <w:t>40.6</w:t>
      </w:r>
      <w:r w:rsidR="005501E8">
        <w:rPr>
          <w:rFonts w:ascii="Times New Roman" w:eastAsia="Calibri" w:hAnsi="Times New Roman" w:cs="Times New Roman"/>
          <w:b/>
          <w:sz w:val="24"/>
          <w:szCs w:val="24"/>
        </w:rPr>
        <w:t>(d) Notification</w:t>
      </w:r>
    </w:p>
    <w:p w:rsidR="00F10492" w:rsidRDefault="005501E8" w:rsidP="00E453F6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</w:t>
      </w:r>
      <w:r w:rsidR="00FF19CA">
        <w:rPr>
          <w:rFonts w:ascii="Times New Roman" w:eastAsia="Calibri" w:hAnsi="Times New Roman" w:cs="Times New Roman"/>
          <w:b/>
          <w:sz w:val="24"/>
          <w:szCs w:val="24"/>
        </w:rPr>
        <w:t>(“NFX” or “Exchange”)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01E8" w:rsidRDefault="005501E8" w:rsidP="00F104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F535EB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69362D">
        <w:rPr>
          <w:rFonts w:ascii="Times New Roman" w:eastAsia="Calibri" w:hAnsi="Times New Roman" w:cs="Times New Roman"/>
          <w:b/>
          <w:sz w:val="24"/>
          <w:szCs w:val="24"/>
          <w:u w:val="single"/>
        </w:rPr>
        <w:t>6-</w:t>
      </w:r>
      <w:r w:rsidR="00414DC5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761" w:rsidRDefault="00E31761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021A62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021A6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69362D" w:rsidRDefault="005501E8" w:rsidP="0069362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C1F98" w:rsidRPr="00021A62">
        <w:rPr>
          <w:rFonts w:ascii="Times New Roman" w:eastAsia="Calibri" w:hAnsi="Times New Roman" w:cs="Times New Roman"/>
          <w:sz w:val="24"/>
          <w:szCs w:val="24"/>
        </w:rPr>
        <w:t>Pursuant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Commission Rule 40.6(d), the Exchange submits this notification of the following rule amendment</w:t>
      </w:r>
      <w:r w:rsidR="00693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made effective during the </w:t>
      </w:r>
      <w:r w:rsidR="00974306">
        <w:rPr>
          <w:rFonts w:ascii="Times New Roman" w:eastAsia="Calibri" w:hAnsi="Times New Roman" w:cs="Times New Roman"/>
          <w:sz w:val="24"/>
          <w:szCs w:val="24"/>
        </w:rPr>
        <w:t>preceding week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62D" w:rsidRPr="008C689E" w:rsidRDefault="007C4D7C" w:rsidP="0069362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14DC5" w:rsidRPr="00414DC5" w:rsidRDefault="005501E8" w:rsidP="00414DC5">
      <w:pPr>
        <w:ind w:firstLine="660"/>
        <w:rPr>
          <w:rFonts w:ascii="Times New Roman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414DC5">
        <w:rPr>
          <w:rFonts w:ascii="Times New Roman" w:eastAsia="Calibri" w:hAnsi="Times New Roman" w:cs="Times New Roman"/>
          <w:sz w:val="24"/>
          <w:szCs w:val="24"/>
        </w:rPr>
        <w:t>March 3</w:t>
      </w:r>
      <w:r w:rsidR="0069362D" w:rsidRPr="008C689E">
        <w:rPr>
          <w:rFonts w:ascii="Times New Roman" w:eastAsia="Calibri" w:hAnsi="Times New Roman" w:cs="Times New Roman"/>
          <w:sz w:val="24"/>
          <w:szCs w:val="24"/>
        </w:rPr>
        <w:t>, 2016</w:t>
      </w:r>
      <w:r w:rsidR="00E50BAF" w:rsidRPr="008C689E">
        <w:rPr>
          <w:rFonts w:ascii="Times New Roman" w:eastAsia="Calibri" w:hAnsi="Times New Roman" w:cs="Times New Roman"/>
          <w:sz w:val="24"/>
          <w:szCs w:val="24"/>
        </w:rPr>
        <w:t>,</w:t>
      </w:r>
      <w:r w:rsidR="006A6958" w:rsidRPr="008C689E">
        <w:rPr>
          <w:rFonts w:ascii="Times New Roman" w:eastAsia="Calibri" w:hAnsi="Times New Roman" w:cs="Times New Roman"/>
          <w:sz w:val="24"/>
          <w:szCs w:val="24"/>
        </w:rPr>
        <w:t xml:space="preserve"> the Exchange issued </w:t>
      </w: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E50BAF" w:rsidRPr="008C689E">
        <w:rPr>
          <w:rFonts w:ascii="Times New Roman" w:eastAsia="Calibri" w:hAnsi="Times New Roman" w:cs="Times New Roman"/>
          <w:sz w:val="24"/>
          <w:szCs w:val="24"/>
        </w:rPr>
        <w:t>Trader</w:t>
      </w: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 Alert </w:t>
      </w:r>
      <w:r w:rsidR="006A6958" w:rsidRPr="008C689E">
        <w:rPr>
          <w:rFonts w:ascii="Times New Roman" w:eastAsia="Calibri" w:hAnsi="Times New Roman" w:cs="Times New Roman"/>
          <w:sz w:val="24"/>
          <w:szCs w:val="24"/>
        </w:rPr>
        <w:t>#201</w:t>
      </w:r>
      <w:r w:rsidR="0069362D" w:rsidRPr="008C689E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6A6958" w:rsidRPr="008C689E">
        <w:rPr>
          <w:rFonts w:ascii="Times New Roman" w:eastAsia="Calibri" w:hAnsi="Times New Roman" w:cs="Times New Roman"/>
          <w:sz w:val="24"/>
          <w:szCs w:val="24"/>
        </w:rPr>
        <w:t>–</w:t>
      </w:r>
      <w:r w:rsidR="0069362D" w:rsidRPr="008C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DC5">
        <w:rPr>
          <w:rFonts w:ascii="Times New Roman" w:eastAsia="Calibri" w:hAnsi="Times New Roman" w:cs="Times New Roman"/>
          <w:sz w:val="24"/>
          <w:szCs w:val="24"/>
        </w:rPr>
        <w:t>5</w:t>
      </w:r>
      <w:r w:rsidR="0069362D" w:rsidRPr="008C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E2B" w:rsidRPr="008C689E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69362D" w:rsidRPr="008C689E">
        <w:rPr>
          <w:rFonts w:ascii="Times New Roman" w:eastAsia="Calibri" w:hAnsi="Times New Roman" w:cs="Times New Roman"/>
          <w:sz w:val="24"/>
          <w:szCs w:val="24"/>
        </w:rPr>
        <w:t xml:space="preserve"> announcing</w:t>
      </w:r>
      <w:r w:rsidR="00BD53FB" w:rsidRPr="008C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62D" w:rsidRPr="008C689E">
        <w:rPr>
          <w:rFonts w:ascii="Times New Roman" w:eastAsia="Calibri" w:hAnsi="Times New Roman" w:cs="Times New Roman"/>
          <w:sz w:val="24"/>
          <w:szCs w:val="24"/>
        </w:rPr>
        <w:t>the</w:t>
      </w:r>
      <w:r w:rsidR="00BD53FB" w:rsidRPr="008C689E">
        <w:rPr>
          <w:rFonts w:ascii="Times New Roman" w:eastAsia="Calibri" w:hAnsi="Times New Roman" w:cs="Times New Roman"/>
          <w:sz w:val="24"/>
          <w:szCs w:val="24"/>
        </w:rPr>
        <w:t xml:space="preserve"> initial listing of  trading months </w:t>
      </w:r>
      <w:r w:rsidR="00642684" w:rsidRPr="008C689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414DC5">
        <w:rPr>
          <w:rFonts w:ascii="Times New Roman" w:eastAsia="Calibri" w:hAnsi="Times New Roman" w:cs="Times New Roman"/>
          <w:sz w:val="24"/>
          <w:szCs w:val="24"/>
        </w:rPr>
        <w:t>six</w:t>
      </w:r>
      <w:r w:rsidR="00F10492" w:rsidRPr="008C689E">
        <w:rPr>
          <w:rFonts w:ascii="Times New Roman" w:eastAsia="Calibri" w:hAnsi="Times New Roman" w:cs="Times New Roman"/>
          <w:sz w:val="24"/>
          <w:szCs w:val="24"/>
        </w:rPr>
        <w:t xml:space="preserve"> new financially</w:t>
      </w:r>
      <w:r w:rsidR="00642684" w:rsidRPr="008C689E">
        <w:rPr>
          <w:rFonts w:ascii="Times New Roman" w:eastAsia="Calibri" w:hAnsi="Times New Roman" w:cs="Times New Roman"/>
          <w:sz w:val="24"/>
          <w:szCs w:val="24"/>
        </w:rPr>
        <w:t xml:space="preserve"> settled </w:t>
      </w:r>
      <w:r w:rsidR="00414DC5">
        <w:rPr>
          <w:rFonts w:ascii="Times New Roman" w:eastAsia="Calibri" w:hAnsi="Times New Roman" w:cs="Times New Roman"/>
          <w:sz w:val="24"/>
          <w:szCs w:val="24"/>
        </w:rPr>
        <w:t xml:space="preserve">5 MWh </w:t>
      </w:r>
      <w:r w:rsidR="00E31761">
        <w:rPr>
          <w:rFonts w:ascii="Times New Roman" w:eastAsia="Calibri" w:hAnsi="Times New Roman" w:cs="Times New Roman"/>
          <w:sz w:val="24"/>
          <w:szCs w:val="24"/>
        </w:rPr>
        <w:t>d</w:t>
      </w:r>
      <w:r w:rsidR="00EB44C2" w:rsidRPr="008C689E">
        <w:rPr>
          <w:rFonts w:ascii="Times New Roman" w:eastAsia="Calibri" w:hAnsi="Times New Roman" w:cs="Times New Roman"/>
          <w:sz w:val="24"/>
          <w:szCs w:val="24"/>
        </w:rPr>
        <w:t xml:space="preserve">ay-ahead </w:t>
      </w:r>
      <w:r w:rsidR="00414DC5">
        <w:rPr>
          <w:rFonts w:ascii="Times New Roman" w:eastAsia="Calibri" w:hAnsi="Times New Roman" w:cs="Times New Roman"/>
          <w:sz w:val="24"/>
          <w:szCs w:val="24"/>
        </w:rPr>
        <w:t xml:space="preserve">off-peak </w:t>
      </w:r>
      <w:r w:rsidR="00EB44C2" w:rsidRPr="008C689E">
        <w:rPr>
          <w:rFonts w:ascii="Times New Roman" w:eastAsia="Calibri" w:hAnsi="Times New Roman" w:cs="Times New Roman"/>
          <w:sz w:val="24"/>
          <w:szCs w:val="24"/>
        </w:rPr>
        <w:t>mini power</w:t>
      </w:r>
      <w:r w:rsidR="00642684" w:rsidRPr="008C689E">
        <w:rPr>
          <w:rFonts w:ascii="Times New Roman" w:eastAsia="Calibri" w:hAnsi="Times New Roman" w:cs="Times New Roman"/>
          <w:sz w:val="24"/>
          <w:szCs w:val="24"/>
        </w:rPr>
        <w:t xml:space="preserve"> futures </w:t>
      </w:r>
      <w:r w:rsidR="00F10492" w:rsidRPr="008C689E">
        <w:rPr>
          <w:rFonts w:ascii="Times New Roman" w:eastAsia="Calibri" w:hAnsi="Times New Roman" w:cs="Times New Roman"/>
          <w:sz w:val="24"/>
          <w:szCs w:val="24"/>
        </w:rPr>
        <w:t xml:space="preserve">contracts </w:t>
      </w:r>
      <w:r w:rsidR="00BD53FB" w:rsidRPr="008C689E">
        <w:rPr>
          <w:rFonts w:ascii="Times New Roman" w:eastAsia="Calibri" w:hAnsi="Times New Roman" w:cs="Times New Roman"/>
          <w:sz w:val="24"/>
          <w:szCs w:val="24"/>
        </w:rPr>
        <w:t>within the currently established cycle of trading months</w:t>
      </w:r>
      <w:r w:rsidR="00F10492" w:rsidRPr="008C689E">
        <w:rPr>
          <w:rFonts w:ascii="Times New Roman" w:eastAsia="Calibri" w:hAnsi="Times New Roman" w:cs="Times New Roman"/>
          <w:sz w:val="24"/>
          <w:szCs w:val="24"/>
        </w:rPr>
        <w:t>,</w:t>
      </w:r>
      <w:r w:rsidR="008A2459" w:rsidRPr="008C689E">
        <w:rPr>
          <w:rFonts w:ascii="Times New Roman" w:eastAsia="Times New Roman" w:hAnsi="Times New Roman" w:cs="Times New Roman"/>
          <w:sz w:val="24"/>
          <w:szCs w:val="24"/>
        </w:rPr>
        <w:t xml:space="preserve"> effective  </w:t>
      </w:r>
      <w:r w:rsidR="00414DC5">
        <w:rPr>
          <w:rFonts w:ascii="Times New Roman" w:eastAsia="Times New Roman" w:hAnsi="Times New Roman" w:cs="Times New Roman"/>
          <w:sz w:val="24"/>
          <w:szCs w:val="24"/>
        </w:rPr>
        <w:t>March 3</w:t>
      </w:r>
      <w:r w:rsidR="0069362D" w:rsidRPr="008C689E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8A2459" w:rsidRPr="008C689E">
        <w:rPr>
          <w:rFonts w:ascii="Times New Roman" w:eastAsia="Times New Roman" w:hAnsi="Times New Roman" w:cs="Times New Roman"/>
          <w:sz w:val="24"/>
          <w:szCs w:val="24"/>
        </w:rPr>
        <w:t xml:space="preserve"> for trade date </w:t>
      </w:r>
      <w:r w:rsidR="00414DC5">
        <w:rPr>
          <w:rFonts w:ascii="Times New Roman" w:eastAsia="Times New Roman" w:hAnsi="Times New Roman" w:cs="Times New Roman"/>
          <w:sz w:val="24"/>
          <w:szCs w:val="24"/>
        </w:rPr>
        <w:t>March 4</w:t>
      </w:r>
      <w:r w:rsidR="0069362D" w:rsidRPr="008C689E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E31761">
        <w:rPr>
          <w:rFonts w:ascii="Times New Roman" w:eastAsia="Times New Roman" w:hAnsi="Times New Roman" w:cs="Times New Roman"/>
          <w:sz w:val="24"/>
          <w:szCs w:val="24"/>
        </w:rPr>
        <w:t xml:space="preserve"> and commencing with the March 2016 contract month</w:t>
      </w:r>
      <w:r w:rsidR="00A263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0492" w:rsidRPr="008C689E">
        <w:rPr>
          <w:rFonts w:ascii="Times New Roman" w:eastAsia="Times New Roman" w:hAnsi="Times New Roman" w:cs="Times New Roman"/>
          <w:sz w:val="24"/>
          <w:szCs w:val="24"/>
        </w:rPr>
        <w:t xml:space="preserve"> The trading months for the new contracts, which were previously certified pursuant to Commission Rule 40.2 on </w:t>
      </w:r>
      <w:r w:rsidR="00414DC5">
        <w:rPr>
          <w:rFonts w:ascii="Times New Roman" w:eastAsia="Times New Roman" w:hAnsi="Times New Roman" w:cs="Times New Roman"/>
          <w:sz w:val="24"/>
          <w:szCs w:val="24"/>
        </w:rPr>
        <w:t xml:space="preserve">February 10, 2016 </w:t>
      </w:r>
      <w:r w:rsidR="00F10492" w:rsidRPr="008C689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10492" w:rsidRPr="008C6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369">
        <w:rPr>
          <w:rFonts w:ascii="Times New Roman" w:eastAsia="Times New Roman" w:hAnsi="Times New Roman" w:cs="Times New Roman"/>
          <w:sz w:val="24"/>
          <w:szCs w:val="24"/>
        </w:rPr>
        <w:t>we</w:t>
      </w:r>
      <w:r w:rsidR="00F10492" w:rsidRPr="008C689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A95100">
        <w:rPr>
          <w:rFonts w:ascii="Times New Roman" w:eastAsia="Times New Roman" w:hAnsi="Times New Roman" w:cs="Times New Roman"/>
          <w:sz w:val="24"/>
          <w:szCs w:val="24"/>
        </w:rPr>
        <w:t xml:space="preserve">set forth in the Futures Trader Alert </w:t>
      </w:r>
      <w:r w:rsidR="00F10492" w:rsidRPr="008C689E">
        <w:rPr>
          <w:rFonts w:ascii="Times New Roman" w:eastAsia="Times New Roman" w:hAnsi="Times New Roman" w:cs="Times New Roman"/>
          <w:sz w:val="24"/>
          <w:szCs w:val="24"/>
        </w:rPr>
        <w:t>as follows:</w:t>
      </w:r>
      <w:r w:rsidR="008A2459" w:rsidRPr="008C68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071"/>
        <w:gridCol w:w="987"/>
        <w:gridCol w:w="1582"/>
        <w:gridCol w:w="2347"/>
      </w:tblGrid>
      <w:tr w:rsidR="00414DC5" w:rsidRPr="00414DC5" w:rsidTr="00414DC5">
        <w:trPr>
          <w:tblHeader/>
        </w:trPr>
        <w:tc>
          <w:tcPr>
            <w:tcW w:w="0" w:type="auto"/>
            <w:tcBorders>
              <w:top w:val="single" w:sz="8" w:space="0" w:color="CEDFF0"/>
              <w:left w:val="single" w:sz="8" w:space="0" w:color="CEDFF0"/>
              <w:bottom w:val="single" w:sz="8" w:space="0" w:color="CEDFF0"/>
              <w:right w:val="single" w:sz="8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Rulebook Appendix A Chapter</w:t>
            </w:r>
          </w:p>
        </w:tc>
        <w:tc>
          <w:tcPr>
            <w:tcW w:w="0" w:type="auto"/>
            <w:tcBorders>
              <w:top w:val="single" w:sz="8" w:space="0" w:color="CEDFF0"/>
              <w:left w:val="nil"/>
              <w:bottom w:val="single" w:sz="8" w:space="0" w:color="CEDFF0"/>
              <w:right w:val="single" w:sz="8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 xml:space="preserve">Name of Energy Contract </w:t>
            </w:r>
          </w:p>
        </w:tc>
        <w:tc>
          <w:tcPr>
            <w:tcW w:w="0" w:type="auto"/>
            <w:tcBorders>
              <w:top w:val="single" w:sz="8" w:space="0" w:color="CEDFF0"/>
              <w:left w:val="nil"/>
              <w:bottom w:val="single" w:sz="8" w:space="0" w:color="CEDFF0"/>
              <w:right w:val="single" w:sz="8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0" w:type="auto"/>
            <w:tcBorders>
              <w:top w:val="single" w:sz="8" w:space="0" w:color="CEDFF0"/>
              <w:left w:val="nil"/>
              <w:bottom w:val="single" w:sz="8" w:space="0" w:color="CEDFF0"/>
              <w:right w:val="single" w:sz="8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Number of Contract Months Listed</w:t>
            </w:r>
          </w:p>
        </w:tc>
        <w:tc>
          <w:tcPr>
            <w:tcW w:w="1125" w:type="dxa"/>
            <w:tcBorders>
              <w:top w:val="single" w:sz="8" w:space="0" w:color="CEDFF0"/>
              <w:left w:val="nil"/>
              <w:bottom w:val="single" w:sz="8" w:space="0" w:color="CEDFF0"/>
              <w:right w:val="single" w:sz="8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First and Last Months</w:t>
            </w:r>
          </w:p>
        </w:tc>
      </w:tr>
      <w:tr w:rsidR="00414DC5" w:rsidRPr="00414DC5" w:rsidTr="00414DC5">
        <w:tc>
          <w:tcPr>
            <w:tcW w:w="0" w:type="auto"/>
            <w:tcBorders>
              <w:top w:val="nil"/>
              <w:left w:val="single" w:sz="8" w:space="0" w:color="CEDFF0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301A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NFX CAISO NP-15 Hub Day-Ahead Off-Peak Mini Financial Futures (ONMQ)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ONMQ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Mar. 2016, Dec. 2020</w:t>
            </w:r>
          </w:p>
        </w:tc>
      </w:tr>
      <w:tr w:rsidR="00414DC5" w:rsidRPr="00414DC5" w:rsidTr="00414DC5">
        <w:tc>
          <w:tcPr>
            <w:tcW w:w="0" w:type="auto"/>
            <w:tcBorders>
              <w:top w:val="nil"/>
              <w:left w:val="single" w:sz="8" w:space="0" w:color="CEDFF0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303A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NFX CAISO SP-15 Hub Day-Ahead Off-Peak Mini Financial Futures (OFMQ)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OFMQ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Mar. 2016, Dec. 2020</w:t>
            </w:r>
          </w:p>
        </w:tc>
      </w:tr>
      <w:tr w:rsidR="00414DC5" w:rsidRPr="00414DC5" w:rsidTr="00414DC5">
        <w:tc>
          <w:tcPr>
            <w:tcW w:w="0" w:type="auto"/>
            <w:tcBorders>
              <w:top w:val="nil"/>
              <w:left w:val="single" w:sz="8" w:space="0" w:color="CEDFF0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305A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NFX ISO-NE Massachusetts Hub Day-Ahead Off-Peak Mini Financial Futures (NOMQ)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NOMQ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Mar. 2016, Dec. 2020</w:t>
            </w:r>
          </w:p>
        </w:tc>
      </w:tr>
      <w:tr w:rsidR="00414DC5" w:rsidRPr="00414DC5" w:rsidTr="00414DC5">
        <w:tc>
          <w:tcPr>
            <w:tcW w:w="0" w:type="auto"/>
            <w:tcBorders>
              <w:top w:val="nil"/>
              <w:left w:val="single" w:sz="8" w:space="0" w:color="CEDFF0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307A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NFX MISO Indiana Hub Real-Time Off-Peak Financial Mini Futures (CPMQ)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CPMQ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Mar. 2016, Dec. 2020</w:t>
            </w:r>
          </w:p>
        </w:tc>
      </w:tr>
      <w:tr w:rsidR="00414DC5" w:rsidRPr="00414DC5" w:rsidTr="00414DC5">
        <w:tc>
          <w:tcPr>
            <w:tcW w:w="0" w:type="auto"/>
            <w:tcBorders>
              <w:top w:val="nil"/>
              <w:left w:val="single" w:sz="8" w:space="0" w:color="CEDFF0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309A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NFX PJM AEP Dayton Hub Real-Time Off-Peak Financial Mini Futures (AOMQ)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AOMQ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Mar. 2016, Dec. 2020</w:t>
            </w:r>
          </w:p>
        </w:tc>
      </w:tr>
      <w:tr w:rsidR="00414DC5" w:rsidRPr="00414DC5" w:rsidTr="00414DC5">
        <w:tc>
          <w:tcPr>
            <w:tcW w:w="0" w:type="auto"/>
            <w:tcBorders>
              <w:top w:val="nil"/>
              <w:left w:val="single" w:sz="8" w:space="0" w:color="CEDFF0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311A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NFX PJM Northern Illinois Hub Real-Time Off-Peak Mini Financial Futures (NIMQ)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NIMQ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EDFF0"/>
              <w:right w:val="single" w:sz="8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DC5" w:rsidRPr="00414DC5" w:rsidRDefault="00414DC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C5">
              <w:rPr>
                <w:rFonts w:ascii="Times New Roman" w:hAnsi="Times New Roman" w:cs="Times New Roman"/>
                <w:sz w:val="24"/>
                <w:szCs w:val="24"/>
              </w:rPr>
              <w:t>Mar. 2016, Dec. 2020</w:t>
            </w:r>
          </w:p>
        </w:tc>
      </w:tr>
    </w:tbl>
    <w:p w:rsidR="00414DC5" w:rsidRDefault="00414DC5" w:rsidP="0064268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414DC5" w:rsidRDefault="005501E8" w:rsidP="00642684">
      <w:pPr>
        <w:spacing w:after="0" w:line="240" w:lineRule="auto"/>
        <w:ind w:firstLine="360"/>
        <w:rPr>
          <w:rFonts w:ascii="Times New Roman" w:hAnsi="Times New Roman" w:cs="Times New Roman"/>
          <w:spacing w:val="-6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If you require additional information regarding this submission, please </w:t>
      </w:r>
      <w:r w:rsidRPr="008C689E">
        <w:rPr>
          <w:rFonts w:ascii="Times New Roman" w:hAnsi="Times New Roman" w:cs="Times New Roman"/>
          <w:sz w:val="24"/>
          <w:szCs w:val="24"/>
        </w:rPr>
        <w:t>contact</w:t>
      </w:r>
      <w:r w:rsidRPr="008C689E">
        <w:rPr>
          <w:rFonts w:ascii="Times New Roman" w:hAnsi="Times New Roman" w:cs="Times New Roman"/>
          <w:spacing w:val="-6"/>
          <w:sz w:val="24"/>
          <w:szCs w:val="24"/>
        </w:rPr>
        <w:t xml:space="preserve"> Carla </w:t>
      </w:r>
    </w:p>
    <w:p w:rsidR="00414DC5" w:rsidRDefault="00414DC5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br w:type="page"/>
      </w:r>
    </w:p>
    <w:p w:rsidR="00E02BF5" w:rsidRPr="008C689E" w:rsidRDefault="00E02BF5" w:rsidP="00642684">
      <w:pPr>
        <w:spacing w:after="0" w:line="240" w:lineRule="auto"/>
        <w:ind w:firstLine="360"/>
        <w:rPr>
          <w:rFonts w:ascii="Times New Roman" w:hAnsi="Times New Roman" w:cs="Times New Roman"/>
          <w:spacing w:val="-6"/>
          <w:sz w:val="24"/>
          <w:szCs w:val="24"/>
        </w:rPr>
      </w:pPr>
    </w:p>
    <w:p w:rsidR="005501E8" w:rsidRPr="008C689E" w:rsidRDefault="005501E8" w:rsidP="005501E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C689E">
        <w:rPr>
          <w:rFonts w:ascii="Times New Roman" w:hAnsi="Times New Roman" w:cs="Times New Roman"/>
          <w:spacing w:val="-6"/>
          <w:sz w:val="24"/>
          <w:szCs w:val="24"/>
        </w:rPr>
        <w:t xml:space="preserve">Behnfeldt at (215) 496-5208 </w:t>
      </w:r>
      <w:r w:rsidRPr="008C689E">
        <w:rPr>
          <w:rFonts w:ascii="Times New Roman" w:hAnsi="Times New Roman" w:cs="Times New Roman"/>
          <w:sz w:val="24"/>
          <w:szCs w:val="24"/>
        </w:rPr>
        <w:t>or</w:t>
      </w:r>
      <w:r w:rsidRPr="008C689E">
        <w:rPr>
          <w:rFonts w:ascii="Times New Roman" w:hAnsi="Times New Roman" w:cs="Times New Roman"/>
          <w:spacing w:val="-6"/>
          <w:sz w:val="24"/>
          <w:szCs w:val="24"/>
        </w:rPr>
        <w:t xml:space="preserve"> carla.</w:t>
      </w:r>
      <w:r w:rsidRPr="008C689E">
        <w:rPr>
          <w:rFonts w:ascii="Times New Roman" w:hAnsi="Times New Roman" w:cs="Times New Roman"/>
          <w:sz w:val="24"/>
          <w:szCs w:val="24"/>
        </w:rPr>
        <w:t>behnfeldt@nasdaq.com</w:t>
      </w:r>
      <w:r w:rsidRPr="008C689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EB44C2" w:rsidRPr="008C68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89E">
        <w:rPr>
          <w:rFonts w:ascii="Times New Roman" w:hAnsi="Times New Roman" w:cs="Times New Roman"/>
          <w:sz w:val="24"/>
          <w:szCs w:val="24"/>
        </w:rPr>
        <w:t>Please</w:t>
      </w:r>
      <w:r w:rsidRPr="008C68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89E">
        <w:rPr>
          <w:rFonts w:ascii="Times New Roman" w:hAnsi="Times New Roman" w:cs="Times New Roman"/>
          <w:sz w:val="24"/>
          <w:szCs w:val="24"/>
        </w:rPr>
        <w:t>refer to</w:t>
      </w:r>
      <w:r w:rsidRPr="008C68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89E">
        <w:rPr>
          <w:rFonts w:ascii="Times New Roman" w:hAnsi="Times New Roman" w:cs="Times New Roman"/>
          <w:sz w:val="24"/>
          <w:szCs w:val="24"/>
        </w:rPr>
        <w:t>SR-NFX-201</w:t>
      </w:r>
      <w:r w:rsidR="0069362D" w:rsidRPr="008C689E">
        <w:rPr>
          <w:rFonts w:ascii="Times New Roman" w:hAnsi="Times New Roman" w:cs="Times New Roman"/>
          <w:sz w:val="24"/>
          <w:szCs w:val="24"/>
        </w:rPr>
        <w:t>6-</w:t>
      </w:r>
      <w:r w:rsidR="00414DC5">
        <w:rPr>
          <w:rFonts w:ascii="Times New Roman" w:hAnsi="Times New Roman" w:cs="Times New Roman"/>
          <w:sz w:val="24"/>
          <w:szCs w:val="24"/>
        </w:rPr>
        <w:t>28</w:t>
      </w:r>
      <w:r w:rsidR="00EB44C2" w:rsidRPr="008C689E">
        <w:rPr>
          <w:rFonts w:ascii="Times New Roman" w:hAnsi="Times New Roman" w:cs="Times New Roman"/>
          <w:sz w:val="24"/>
          <w:szCs w:val="24"/>
        </w:rPr>
        <w:t xml:space="preserve"> </w:t>
      </w:r>
      <w:r w:rsidRPr="008C689E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5501E8" w:rsidRPr="008C689E" w:rsidRDefault="005501E8" w:rsidP="005501E8">
      <w:pPr>
        <w:pStyle w:val="NoSpacing"/>
        <w:rPr>
          <w:rFonts w:ascii="Times New Roman" w:hAnsi="Times New Roman" w:cs="Times New Roman"/>
          <w:spacing w:val="-6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1F98" w:rsidRPr="008C689E" w:rsidRDefault="00EC1F98" w:rsidP="005444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8C689E" w:rsidRDefault="00AD07B6" w:rsidP="005501E8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30FAF5" wp14:editId="1D1857FB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1E8" w:rsidRPr="008C689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EC1F98" w:rsidRPr="008C689E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Pr="008C689E" w:rsidRDefault="00C628A0" w:rsidP="005444C0">
      <w:pPr>
        <w:pStyle w:val="NoSpacing"/>
        <w:keepNext/>
        <w:ind w:left="2880" w:firstLine="720"/>
      </w:pPr>
    </w:p>
    <w:p w:rsidR="00EC1F98" w:rsidRPr="008C689E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Pr="008C689E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8C689E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8C689E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8C689E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76937" w:rsidRPr="008C689E" w:rsidRDefault="00576937">
      <w:pPr>
        <w:spacing w:after="0" w:line="240" w:lineRule="auto"/>
      </w:pPr>
    </w:p>
    <w:sectPr w:rsidR="00576937" w:rsidRPr="008C689E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98" w:rsidRDefault="00B67098">
      <w:r>
        <w:separator/>
      </w:r>
    </w:p>
  </w:endnote>
  <w:endnote w:type="continuationSeparator" w:id="0">
    <w:p w:rsidR="00B67098" w:rsidRDefault="00B6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Default="00B67098" w:rsidP="00F06CCD">
    <w:pPr>
      <w:pStyle w:val="Footer"/>
      <w:spacing w:before="60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023049F" wp14:editId="6A751C21">
          <wp:simplePos x="0" y="0"/>
          <wp:positionH relativeFrom="page">
            <wp:posOffset>1905</wp:posOffset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2" name="Picture 2" descr="Black_Mac:  Nasdaq Design-Production:JOBS:2010 JOBS:Q10-1083 US Stationery Update:Letterhead:QX_US_Letterhead_11-1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lack_Mac:  Nasdaq Design-Production:JOBS:2010 JOBS:Q10-1083 US Stationery Update:Letterhead:QX_US_Letterhead_11-1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98" w:rsidRDefault="00B67098">
      <w:r>
        <w:separator/>
      </w:r>
    </w:p>
  </w:footnote>
  <w:footnote w:type="continuationSeparator" w:id="0">
    <w:p w:rsidR="00B67098" w:rsidRDefault="00B67098">
      <w:r>
        <w:continuationSeparator/>
      </w:r>
    </w:p>
  </w:footnote>
  <w:footnote w:id="1">
    <w:p w:rsidR="006D3E2B" w:rsidRPr="00E31761" w:rsidRDefault="006D3E2B">
      <w:pPr>
        <w:pStyle w:val="FootnoteText"/>
        <w:rPr>
          <w:rFonts w:ascii="Times New Roman" w:hAnsi="Times New Roman" w:cs="Times New Roman"/>
          <w:bCs/>
          <w:sz w:val="24"/>
          <w:szCs w:val="24"/>
        </w:rPr>
      </w:pPr>
      <w:r w:rsidRPr="006D3E2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D3E2B">
        <w:rPr>
          <w:rFonts w:ascii="Times New Roman" w:hAnsi="Times New Roman" w:cs="Times New Roman"/>
          <w:sz w:val="24"/>
          <w:szCs w:val="24"/>
        </w:rPr>
        <w:t xml:space="preserve">    </w:t>
      </w:r>
      <w:r w:rsidR="00F10492">
        <w:rPr>
          <w:rFonts w:ascii="Times New Roman" w:hAnsi="Times New Roman" w:cs="Times New Roman"/>
          <w:sz w:val="24"/>
          <w:szCs w:val="24"/>
        </w:rPr>
        <w:t xml:space="preserve">  </w:t>
      </w:r>
      <w:r w:rsidRPr="006D3E2B">
        <w:rPr>
          <w:rFonts w:ascii="Times New Roman" w:hAnsi="Times New Roman" w:cs="Times New Roman"/>
          <w:sz w:val="24"/>
          <w:szCs w:val="24"/>
        </w:rPr>
        <w:t>Available</w:t>
      </w:r>
      <w:r w:rsidR="000B5127">
        <w:rPr>
          <w:rFonts w:ascii="Times New Roman" w:hAnsi="Times New Roman" w:cs="Times New Roman"/>
          <w:sz w:val="24"/>
          <w:szCs w:val="24"/>
        </w:rPr>
        <w:t xml:space="preserve"> </w:t>
      </w:r>
      <w:r w:rsidRPr="006D3E2B">
        <w:rPr>
          <w:rFonts w:ascii="Times New Roman" w:hAnsi="Times New Roman" w:cs="Times New Roman"/>
          <w:sz w:val="24"/>
          <w:szCs w:val="24"/>
        </w:rPr>
        <w:t xml:space="preserve">on the NFX website </w:t>
      </w:r>
      <w:r w:rsidRPr="00E31761">
        <w:rPr>
          <w:rFonts w:ascii="Times New Roman" w:hAnsi="Times New Roman" w:cs="Times New Roman"/>
          <w:sz w:val="24"/>
          <w:szCs w:val="24"/>
        </w:rPr>
        <w:t xml:space="preserve">at </w:t>
      </w:r>
      <w:r w:rsidR="00E31761" w:rsidRPr="00E31761">
        <w:rPr>
          <w:rFonts w:ascii="Times New Roman" w:hAnsi="Times New Roman" w:cs="Times New Roman"/>
          <w:bCs/>
          <w:sz w:val="24"/>
          <w:szCs w:val="24"/>
        </w:rPr>
        <w:t>business.nasdaq.com/futures.</w:t>
      </w:r>
    </w:p>
    <w:p w:rsidR="00E31761" w:rsidRPr="00E31761" w:rsidRDefault="00E31761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F10492" w:rsidRPr="00F10492" w:rsidRDefault="00F1049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10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10492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492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EB44C2">
        <w:rPr>
          <w:rFonts w:ascii="Times New Roman" w:hAnsi="Times New Roman" w:cs="Times New Roman"/>
          <w:sz w:val="24"/>
          <w:szCs w:val="24"/>
        </w:rPr>
        <w:t xml:space="preserve"> SR-NFX-2016-</w:t>
      </w:r>
      <w:r w:rsidR="00414DC5">
        <w:rPr>
          <w:rFonts w:ascii="Times New Roman" w:hAnsi="Times New Roman" w:cs="Times New Roman"/>
          <w:sz w:val="24"/>
          <w:szCs w:val="24"/>
        </w:rPr>
        <w:t>12</w:t>
      </w:r>
      <w:r w:rsidRPr="00F1049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414DC5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March 4</w:t>
    </w:r>
    <w:r w:rsidR="0069362D">
      <w:rPr>
        <w:rFonts w:ascii="Times New Roman" w:hAnsi="Times New Roman" w:cs="Times New Roman"/>
        <w:sz w:val="20"/>
        <w:szCs w:val="20"/>
      </w:rPr>
      <w:t>, 2016</w:t>
    </w:r>
  </w:p>
  <w:p w:rsidR="005444C0" w:rsidRDefault="00371610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69362D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-</w:t>
    </w:r>
    <w:r w:rsidR="00414DC5">
      <w:rPr>
        <w:rFonts w:ascii="Times New Roman" w:hAnsi="Times New Roman" w:cs="Times New Roman"/>
        <w:sz w:val="20"/>
        <w:szCs w:val="20"/>
      </w:rPr>
      <w:t>28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675EFE">
      <w:rPr>
        <w:rFonts w:ascii="Times New Roman" w:hAnsi="Times New Roman" w:cs="Times New Roman"/>
        <w:noProof/>
        <w:sz w:val="20"/>
        <w:szCs w:val="20"/>
      </w:rPr>
      <w:t>3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44" w:rsidRDefault="00300E44" w:rsidP="009C5CCB">
    <w:pPr>
      <w:spacing w:after="9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0E3C4238"/>
    <w:multiLevelType w:val="multilevel"/>
    <w:tmpl w:val="5E0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7334C"/>
    <w:multiLevelType w:val="multilevel"/>
    <w:tmpl w:val="382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8153FD"/>
    <w:multiLevelType w:val="hybridMultilevel"/>
    <w:tmpl w:val="932E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085C"/>
    <w:multiLevelType w:val="multilevel"/>
    <w:tmpl w:val="ACCC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84989"/>
    <w:multiLevelType w:val="hybridMultilevel"/>
    <w:tmpl w:val="634E1CCE"/>
    <w:lvl w:ilvl="0" w:tplc="E20E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2B87"/>
    <w:multiLevelType w:val="hybridMultilevel"/>
    <w:tmpl w:val="FCE812F2"/>
    <w:lvl w:ilvl="0" w:tplc="775A3476"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692469AE"/>
    <w:multiLevelType w:val="hybridMultilevel"/>
    <w:tmpl w:val="E91A3006"/>
    <w:lvl w:ilvl="0" w:tplc="0E481EA4">
      <w:start w:val="1"/>
      <w:numFmt w:val="decimal"/>
      <w:lvlText w:val="%1)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2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>
    <w:nsid w:val="722E1E94"/>
    <w:multiLevelType w:val="hybridMultilevel"/>
    <w:tmpl w:val="0C080B44"/>
    <w:lvl w:ilvl="0" w:tplc="8D7E7E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04105"/>
    <w:multiLevelType w:val="multilevel"/>
    <w:tmpl w:val="290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18"/>
  </w:num>
  <w:num w:numId="6">
    <w:abstractNumId w:val="17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5"/>
  </w:num>
  <w:num w:numId="20">
    <w:abstractNumId w:val="14"/>
  </w:num>
  <w:num w:numId="21">
    <w:abstractNumId w:val="26"/>
  </w:num>
  <w:num w:numId="22">
    <w:abstractNumId w:val="9"/>
  </w:num>
  <w:num w:numId="23">
    <w:abstractNumId w:val="15"/>
  </w:num>
  <w:num w:numId="24">
    <w:abstractNumId w:val="14"/>
  </w:num>
  <w:num w:numId="25">
    <w:abstractNumId w:val="26"/>
  </w:num>
  <w:num w:numId="26">
    <w:abstractNumId w:val="23"/>
  </w:num>
  <w:num w:numId="27">
    <w:abstractNumId w:val="26"/>
  </w:num>
  <w:num w:numId="28">
    <w:abstractNumId w:val="23"/>
  </w:num>
  <w:num w:numId="29">
    <w:abstractNumId w:val="22"/>
  </w:num>
  <w:num w:numId="30">
    <w:abstractNumId w:val="21"/>
  </w:num>
  <w:num w:numId="31">
    <w:abstractNumId w:val="24"/>
  </w:num>
  <w:num w:numId="32">
    <w:abstractNumId w:val="11"/>
  </w:num>
  <w:num w:numId="33">
    <w:abstractNumId w:val="25"/>
  </w:num>
  <w:num w:numId="34">
    <w:abstractNumId w:val="10"/>
  </w:num>
  <w:num w:numId="35">
    <w:abstractNumId w:val="20"/>
  </w:num>
  <w:num w:numId="36">
    <w:abstractNumId w:val="13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2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049A2"/>
    <w:rsid w:val="000313E1"/>
    <w:rsid w:val="000467B2"/>
    <w:rsid w:val="00054E16"/>
    <w:rsid w:val="00095F3F"/>
    <w:rsid w:val="000B0F2E"/>
    <w:rsid w:val="000B5127"/>
    <w:rsid w:val="000C303F"/>
    <w:rsid w:val="000D02B9"/>
    <w:rsid w:val="001265C8"/>
    <w:rsid w:val="0018088D"/>
    <w:rsid w:val="00197F73"/>
    <w:rsid w:val="001E53F3"/>
    <w:rsid w:val="001F3DF3"/>
    <w:rsid w:val="00201D20"/>
    <w:rsid w:val="00242C21"/>
    <w:rsid w:val="00261A57"/>
    <w:rsid w:val="002746F3"/>
    <w:rsid w:val="0027746E"/>
    <w:rsid w:val="002A147E"/>
    <w:rsid w:val="002A70DC"/>
    <w:rsid w:val="002F1711"/>
    <w:rsid w:val="00300E44"/>
    <w:rsid w:val="00324100"/>
    <w:rsid w:val="00337B63"/>
    <w:rsid w:val="003658B4"/>
    <w:rsid w:val="00371610"/>
    <w:rsid w:val="003742C7"/>
    <w:rsid w:val="0039055D"/>
    <w:rsid w:val="00394142"/>
    <w:rsid w:val="00394222"/>
    <w:rsid w:val="003A1E6B"/>
    <w:rsid w:val="003D071F"/>
    <w:rsid w:val="003D7D45"/>
    <w:rsid w:val="003E39C8"/>
    <w:rsid w:val="003E5F83"/>
    <w:rsid w:val="00414DC5"/>
    <w:rsid w:val="00425E24"/>
    <w:rsid w:val="004416D1"/>
    <w:rsid w:val="00444B42"/>
    <w:rsid w:val="004468C6"/>
    <w:rsid w:val="00451810"/>
    <w:rsid w:val="004623F3"/>
    <w:rsid w:val="004B4800"/>
    <w:rsid w:val="004B5A42"/>
    <w:rsid w:val="004C1038"/>
    <w:rsid w:val="004C595C"/>
    <w:rsid w:val="004F16F9"/>
    <w:rsid w:val="004F4A5F"/>
    <w:rsid w:val="005444C0"/>
    <w:rsid w:val="005501E8"/>
    <w:rsid w:val="0055465F"/>
    <w:rsid w:val="0055547F"/>
    <w:rsid w:val="0056301F"/>
    <w:rsid w:val="00576937"/>
    <w:rsid w:val="0059608D"/>
    <w:rsid w:val="005A6C4D"/>
    <w:rsid w:val="005B121C"/>
    <w:rsid w:val="005B3A86"/>
    <w:rsid w:val="005C2E8D"/>
    <w:rsid w:val="005C4063"/>
    <w:rsid w:val="005D6916"/>
    <w:rsid w:val="005E244B"/>
    <w:rsid w:val="005E4060"/>
    <w:rsid w:val="006020D7"/>
    <w:rsid w:val="00615BE5"/>
    <w:rsid w:val="00627539"/>
    <w:rsid w:val="0064234D"/>
    <w:rsid w:val="00642684"/>
    <w:rsid w:val="006451B9"/>
    <w:rsid w:val="00645538"/>
    <w:rsid w:val="006505E1"/>
    <w:rsid w:val="006532B0"/>
    <w:rsid w:val="0065528B"/>
    <w:rsid w:val="00662BF1"/>
    <w:rsid w:val="00672BD3"/>
    <w:rsid w:val="00674E96"/>
    <w:rsid w:val="00675EFE"/>
    <w:rsid w:val="00683C57"/>
    <w:rsid w:val="0069362D"/>
    <w:rsid w:val="006A6958"/>
    <w:rsid w:val="006B55A4"/>
    <w:rsid w:val="006C2BD3"/>
    <w:rsid w:val="006D3E2B"/>
    <w:rsid w:val="006E620B"/>
    <w:rsid w:val="006F78A0"/>
    <w:rsid w:val="00723F8E"/>
    <w:rsid w:val="00746658"/>
    <w:rsid w:val="00752A6A"/>
    <w:rsid w:val="007667BD"/>
    <w:rsid w:val="0079548F"/>
    <w:rsid w:val="007B39B4"/>
    <w:rsid w:val="007C4D7C"/>
    <w:rsid w:val="00800BC9"/>
    <w:rsid w:val="00803051"/>
    <w:rsid w:val="0083294B"/>
    <w:rsid w:val="00833D8F"/>
    <w:rsid w:val="008504E3"/>
    <w:rsid w:val="00862FB8"/>
    <w:rsid w:val="00893A15"/>
    <w:rsid w:val="008A2459"/>
    <w:rsid w:val="008A6F33"/>
    <w:rsid w:val="008B1184"/>
    <w:rsid w:val="008C689E"/>
    <w:rsid w:val="008D0EA0"/>
    <w:rsid w:val="008D53F7"/>
    <w:rsid w:val="008D575B"/>
    <w:rsid w:val="008E113C"/>
    <w:rsid w:val="008F2A00"/>
    <w:rsid w:val="008F39CF"/>
    <w:rsid w:val="00901585"/>
    <w:rsid w:val="009325A9"/>
    <w:rsid w:val="00940AE9"/>
    <w:rsid w:val="00974306"/>
    <w:rsid w:val="009A2490"/>
    <w:rsid w:val="009B1810"/>
    <w:rsid w:val="009C5CCB"/>
    <w:rsid w:val="009D4C18"/>
    <w:rsid w:val="009F7A70"/>
    <w:rsid w:val="00A06C10"/>
    <w:rsid w:val="00A26369"/>
    <w:rsid w:val="00A358B5"/>
    <w:rsid w:val="00A43066"/>
    <w:rsid w:val="00A568CC"/>
    <w:rsid w:val="00A56FE9"/>
    <w:rsid w:val="00A61936"/>
    <w:rsid w:val="00A62A66"/>
    <w:rsid w:val="00A85786"/>
    <w:rsid w:val="00A95100"/>
    <w:rsid w:val="00A95E97"/>
    <w:rsid w:val="00AB4A64"/>
    <w:rsid w:val="00AB5353"/>
    <w:rsid w:val="00AB6119"/>
    <w:rsid w:val="00AC119B"/>
    <w:rsid w:val="00AD07B6"/>
    <w:rsid w:val="00B03D03"/>
    <w:rsid w:val="00B15314"/>
    <w:rsid w:val="00B16521"/>
    <w:rsid w:val="00B34650"/>
    <w:rsid w:val="00B45B23"/>
    <w:rsid w:val="00B46E8E"/>
    <w:rsid w:val="00B569C1"/>
    <w:rsid w:val="00B65870"/>
    <w:rsid w:val="00B65CC7"/>
    <w:rsid w:val="00B67098"/>
    <w:rsid w:val="00B679D2"/>
    <w:rsid w:val="00B817A8"/>
    <w:rsid w:val="00B8408C"/>
    <w:rsid w:val="00BD53FB"/>
    <w:rsid w:val="00BD66AD"/>
    <w:rsid w:val="00BE2528"/>
    <w:rsid w:val="00BF0157"/>
    <w:rsid w:val="00BF2D2F"/>
    <w:rsid w:val="00C0680F"/>
    <w:rsid w:val="00C22DCB"/>
    <w:rsid w:val="00C25170"/>
    <w:rsid w:val="00C437A2"/>
    <w:rsid w:val="00C43D2B"/>
    <w:rsid w:val="00C57D9F"/>
    <w:rsid w:val="00C628A0"/>
    <w:rsid w:val="00C654A6"/>
    <w:rsid w:val="00CA65E5"/>
    <w:rsid w:val="00CB6A80"/>
    <w:rsid w:val="00CE4500"/>
    <w:rsid w:val="00CF4102"/>
    <w:rsid w:val="00D138C3"/>
    <w:rsid w:val="00D31404"/>
    <w:rsid w:val="00D44C87"/>
    <w:rsid w:val="00D63C25"/>
    <w:rsid w:val="00D70163"/>
    <w:rsid w:val="00DC305C"/>
    <w:rsid w:val="00DD389D"/>
    <w:rsid w:val="00DF200C"/>
    <w:rsid w:val="00E02BF5"/>
    <w:rsid w:val="00E0574E"/>
    <w:rsid w:val="00E07DDC"/>
    <w:rsid w:val="00E149BA"/>
    <w:rsid w:val="00E31039"/>
    <w:rsid w:val="00E31761"/>
    <w:rsid w:val="00E360CB"/>
    <w:rsid w:val="00E453F6"/>
    <w:rsid w:val="00E462DD"/>
    <w:rsid w:val="00E50BAF"/>
    <w:rsid w:val="00E67374"/>
    <w:rsid w:val="00EB44C2"/>
    <w:rsid w:val="00EC12B3"/>
    <w:rsid w:val="00EC1F98"/>
    <w:rsid w:val="00F04773"/>
    <w:rsid w:val="00F06CCD"/>
    <w:rsid w:val="00F10492"/>
    <w:rsid w:val="00F12343"/>
    <w:rsid w:val="00F16B3B"/>
    <w:rsid w:val="00F16EA3"/>
    <w:rsid w:val="00F255EE"/>
    <w:rsid w:val="00F25FF4"/>
    <w:rsid w:val="00F33CD5"/>
    <w:rsid w:val="00F40AAF"/>
    <w:rsid w:val="00F535EB"/>
    <w:rsid w:val="00F67A99"/>
    <w:rsid w:val="00F978A6"/>
    <w:rsid w:val="00FC1231"/>
    <w:rsid w:val="00FE61BC"/>
    <w:rsid w:val="00FF19C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7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7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FDD89E"/>
                    <w:bottom w:val="none" w:sz="0" w:space="0" w:color="auto"/>
                    <w:right w:val="none" w:sz="0" w:space="0" w:color="auto"/>
                  </w:divBdr>
                  <w:divsChild>
                    <w:div w:id="1572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45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29bce56b-e750-488c-a1ab-7f88290c6d24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2016-03-04T21:54:44+00:00</Document_x0020_Date>
    <Document_x0020_No xmlns="4b47aac5-4c46-444f-8595-ce09b406fc61">23076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AC6F4-7715-47EC-BA4D-FABE8D7C3E5A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194D3FF0-2E81-429F-BF83-37BF5E755F00}"/>
</file>

<file path=customXml/itemProps5.xml><?xml version="1.0" encoding="utf-8"?>
<ds:datastoreItem xmlns:ds="http://schemas.openxmlformats.org/officeDocument/2006/customXml" ds:itemID="{62A28301-D51C-47CB-B84B-28277831E232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0</TotalTime>
  <Pages>3</Pages>
  <Words>314</Words>
  <Characters>1792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Notification</dc:title>
  <dc:creator>Shari Bradford</dc:creator>
  <cp:lastModifiedBy>Sherry Hill</cp:lastModifiedBy>
  <cp:revision>2</cp:revision>
  <cp:lastPrinted>2016-02-12T15:24:00Z</cp:lastPrinted>
  <dcterms:created xsi:type="dcterms:W3CDTF">2016-03-04T21:52:00Z</dcterms:created>
  <dcterms:modified xsi:type="dcterms:W3CDTF">2016-03-04T21:52:00Z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2285500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