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A762" w14:textId="46719025" w:rsidR="00761C2E" w:rsidRPr="00537FFC" w:rsidRDefault="00761C2E" w:rsidP="000761F5">
      <w:pPr>
        <w:spacing w:before="150" w:after="15" w:line="240" w:lineRule="auto"/>
        <w:contextualSpacing/>
        <w:jc w:val="center"/>
        <w:outlineLvl w:val="3"/>
        <w:rPr>
          <w:rFonts w:ascii="Times New Roman" w:eastAsia="Times New Roman" w:hAnsi="Times New Roman" w:cs="Times New Roman"/>
          <w:b/>
          <w:bCs/>
          <w:color w:val="333333"/>
          <w:sz w:val="24"/>
          <w:szCs w:val="24"/>
          <w:u w:val="single"/>
        </w:rPr>
      </w:pPr>
      <w:r w:rsidRPr="00537FFC">
        <w:rPr>
          <w:rFonts w:ascii="Times New Roman" w:eastAsia="Times New Roman" w:hAnsi="Times New Roman" w:cs="Times New Roman"/>
          <w:b/>
          <w:bCs/>
          <w:color w:val="333333"/>
          <w:sz w:val="24"/>
          <w:szCs w:val="24"/>
          <w:u w:val="single"/>
        </w:rPr>
        <w:t>Exhibit A to SR-NFX-2019-</w:t>
      </w:r>
      <w:r w:rsidR="0045252C" w:rsidRPr="0045252C">
        <w:rPr>
          <w:rFonts w:ascii="Times New Roman" w:eastAsia="Times New Roman" w:hAnsi="Times New Roman" w:cs="Times New Roman"/>
          <w:b/>
          <w:bCs/>
          <w:color w:val="333333"/>
          <w:sz w:val="24"/>
          <w:szCs w:val="24"/>
          <w:u w:val="single"/>
        </w:rPr>
        <w:t>12</w:t>
      </w:r>
    </w:p>
    <w:p w14:paraId="6B9C594E" w14:textId="77777777" w:rsidR="00761C2E" w:rsidRPr="00537FFC" w:rsidRDefault="00761C2E" w:rsidP="000761F5">
      <w:pPr>
        <w:spacing w:before="150" w:after="15" w:line="240" w:lineRule="auto"/>
        <w:contextualSpacing/>
        <w:outlineLvl w:val="3"/>
        <w:rPr>
          <w:rFonts w:ascii="Times New Roman" w:eastAsia="Times New Roman" w:hAnsi="Times New Roman" w:cs="Times New Roman"/>
          <w:bCs/>
          <w:color w:val="333333"/>
          <w:sz w:val="24"/>
          <w:szCs w:val="24"/>
        </w:rPr>
      </w:pPr>
    </w:p>
    <w:p w14:paraId="681AE518" w14:textId="77777777" w:rsidR="00761C2E" w:rsidRPr="00537FFC" w:rsidRDefault="00761C2E" w:rsidP="000761F5">
      <w:pPr>
        <w:contextualSpacing/>
        <w:rPr>
          <w:rFonts w:ascii="Times New Roman" w:hAnsi="Times New Roman" w:cs="Times New Roman"/>
          <w:sz w:val="24"/>
          <w:szCs w:val="24"/>
        </w:rPr>
      </w:pPr>
      <w:r w:rsidRPr="00537FFC">
        <w:rPr>
          <w:rFonts w:ascii="Times New Roman" w:hAnsi="Times New Roman" w:cs="Times New Roman"/>
          <w:sz w:val="24"/>
          <w:szCs w:val="24"/>
        </w:rPr>
        <w:t xml:space="preserve">New language is </w:t>
      </w:r>
      <w:r w:rsidRPr="00537FFC">
        <w:rPr>
          <w:rFonts w:ascii="Times New Roman" w:hAnsi="Times New Roman" w:cs="Times New Roman"/>
          <w:sz w:val="24"/>
          <w:szCs w:val="24"/>
          <w:u w:val="single"/>
        </w:rPr>
        <w:t>underlined</w:t>
      </w:r>
      <w:r w:rsidRPr="00537FFC">
        <w:rPr>
          <w:rFonts w:ascii="Times New Roman" w:hAnsi="Times New Roman" w:cs="Times New Roman"/>
          <w:sz w:val="24"/>
          <w:szCs w:val="24"/>
        </w:rPr>
        <w:t>.</w:t>
      </w:r>
    </w:p>
    <w:p w14:paraId="6AD3A8F3" w14:textId="77777777" w:rsidR="00761C2E" w:rsidRPr="00537FFC" w:rsidRDefault="00761C2E" w:rsidP="000761F5">
      <w:pPr>
        <w:spacing w:before="100" w:beforeAutospacing="1" w:after="100" w:afterAutospacing="1" w:line="240" w:lineRule="auto"/>
        <w:contextualSpacing/>
        <w:outlineLvl w:val="2"/>
        <w:rPr>
          <w:rFonts w:ascii="Times New Roman" w:eastAsia="Times New Roman" w:hAnsi="Times New Roman" w:cs="Times New Roman"/>
          <w:b/>
          <w:bCs/>
          <w:sz w:val="24"/>
          <w:szCs w:val="24"/>
        </w:rPr>
      </w:pPr>
      <w:r w:rsidRPr="00537FFC">
        <w:rPr>
          <w:rFonts w:ascii="Times New Roman" w:eastAsia="Times New Roman" w:hAnsi="Times New Roman" w:cs="Times New Roman"/>
          <w:b/>
          <w:bCs/>
          <w:sz w:val="24"/>
          <w:szCs w:val="24"/>
        </w:rPr>
        <w:t>Rulebook Appendix A - Listed Contracts</w:t>
      </w:r>
    </w:p>
    <w:p w14:paraId="55056D4F" w14:textId="77777777" w:rsidR="00761C2E" w:rsidRPr="00537FFC" w:rsidRDefault="00761C2E" w:rsidP="000761F5">
      <w:pPr>
        <w:spacing w:before="100" w:beforeAutospacing="1" w:after="100" w:afterAutospacing="1" w:line="240" w:lineRule="auto"/>
        <w:contextualSpacing/>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537FFC">
        <w:rPr>
          <w:rFonts w:ascii="Times New Roman" w:eastAsia="Times New Roman" w:hAnsi="Times New Roman" w:cs="Times New Roman"/>
          <w:b/>
          <w:bCs/>
          <w:sz w:val="24"/>
          <w:szCs w:val="24"/>
        </w:rPr>
        <w:t xml:space="preserve">Introduction   </w:t>
      </w:r>
    </w:p>
    <w:p w14:paraId="4C3F536E" w14:textId="77777777" w:rsidR="00761C2E" w:rsidRPr="00537FFC" w:rsidRDefault="00761C2E" w:rsidP="000761F5">
      <w:pPr>
        <w:spacing w:before="100" w:beforeAutospacing="1" w:after="100" w:afterAutospacing="1" w:line="240" w:lineRule="auto"/>
        <w:contextualSpacing/>
        <w:outlineLvl w:val="3"/>
        <w:rPr>
          <w:rFonts w:ascii="Times New Roman" w:eastAsia="Times New Roman" w:hAnsi="Times New Roman" w:cs="Times New Roman"/>
          <w:b/>
          <w:bCs/>
          <w:sz w:val="24"/>
          <w:szCs w:val="24"/>
        </w:rPr>
      </w:pPr>
      <w:r w:rsidRPr="00537FFC">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761C2E" w:rsidRPr="00537FFC" w14:paraId="0CF4D610" w14:textId="77777777" w:rsidTr="00761C2E">
        <w:tc>
          <w:tcPr>
            <w:tcW w:w="1417" w:type="dxa"/>
          </w:tcPr>
          <w:p w14:paraId="347073BC" w14:textId="77777777" w:rsidR="00761C2E" w:rsidRPr="00537FFC" w:rsidRDefault="00761C2E" w:rsidP="000761F5">
            <w:pPr>
              <w:contextualSpacing/>
              <w:jc w:val="both"/>
              <w:rPr>
                <w:rFonts w:ascii="Times New Roman" w:hAnsi="Times New Roman" w:cs="Times New Roman"/>
                <w:b/>
                <w:sz w:val="24"/>
                <w:szCs w:val="24"/>
              </w:rPr>
            </w:pPr>
            <w:r w:rsidRPr="00537FFC">
              <w:rPr>
                <w:rFonts w:ascii="Times New Roman" w:hAnsi="Times New Roman" w:cs="Times New Roman"/>
                <w:b/>
                <w:sz w:val="24"/>
                <w:szCs w:val="24"/>
              </w:rPr>
              <w:t>CHAPTER</w:t>
            </w:r>
          </w:p>
        </w:tc>
        <w:tc>
          <w:tcPr>
            <w:tcW w:w="7285" w:type="dxa"/>
          </w:tcPr>
          <w:p w14:paraId="5914C5CB" w14:textId="77777777" w:rsidR="00761C2E" w:rsidRPr="00537FFC" w:rsidRDefault="00761C2E" w:rsidP="000761F5">
            <w:pPr>
              <w:contextualSpacing/>
              <w:jc w:val="center"/>
              <w:rPr>
                <w:rFonts w:ascii="Times New Roman" w:hAnsi="Times New Roman" w:cs="Times New Roman"/>
                <w:b/>
                <w:sz w:val="24"/>
                <w:szCs w:val="24"/>
              </w:rPr>
            </w:pPr>
            <w:r w:rsidRPr="00537FFC">
              <w:rPr>
                <w:rFonts w:ascii="Times New Roman" w:hAnsi="Times New Roman" w:cs="Times New Roman"/>
                <w:b/>
                <w:sz w:val="24"/>
                <w:szCs w:val="24"/>
              </w:rPr>
              <w:t>PRODUCT NAME AND SYMBOL</w:t>
            </w:r>
          </w:p>
        </w:tc>
      </w:tr>
      <w:tr w:rsidR="00761C2E" w:rsidRPr="00537FFC" w14:paraId="2D266B1D" w14:textId="77777777" w:rsidTr="00761C2E">
        <w:tc>
          <w:tcPr>
            <w:tcW w:w="1417" w:type="dxa"/>
          </w:tcPr>
          <w:p w14:paraId="27C4EB12" w14:textId="77777777" w:rsidR="00761C2E" w:rsidRPr="00537FFC" w:rsidRDefault="00761C2E" w:rsidP="000761F5">
            <w:pPr>
              <w:contextualSpacing/>
              <w:jc w:val="both"/>
              <w:rPr>
                <w:rFonts w:ascii="Times New Roman" w:hAnsi="Times New Roman" w:cs="Times New Roman"/>
                <w:b/>
                <w:sz w:val="24"/>
                <w:szCs w:val="24"/>
              </w:rPr>
            </w:pPr>
          </w:p>
        </w:tc>
        <w:tc>
          <w:tcPr>
            <w:tcW w:w="7285" w:type="dxa"/>
          </w:tcPr>
          <w:p w14:paraId="487AE16A" w14:textId="77777777" w:rsidR="00761C2E" w:rsidRPr="00537FFC" w:rsidRDefault="00761C2E" w:rsidP="000761F5">
            <w:pPr>
              <w:contextualSpacing/>
              <w:jc w:val="both"/>
              <w:rPr>
                <w:rFonts w:ascii="Times New Roman" w:hAnsi="Times New Roman" w:cs="Times New Roman"/>
                <w:b/>
                <w:sz w:val="24"/>
                <w:szCs w:val="24"/>
              </w:rPr>
            </w:pPr>
          </w:p>
        </w:tc>
      </w:tr>
      <w:tr w:rsidR="00761C2E" w:rsidRPr="00537FFC" w14:paraId="04729BD1" w14:textId="77777777" w:rsidTr="00761C2E">
        <w:tc>
          <w:tcPr>
            <w:tcW w:w="1417" w:type="dxa"/>
          </w:tcPr>
          <w:p w14:paraId="35E7F594" w14:textId="77777777" w:rsidR="00761C2E" w:rsidRPr="00537FFC" w:rsidRDefault="00761C2E" w:rsidP="000761F5">
            <w:pPr>
              <w:contextualSpacing/>
              <w:jc w:val="both"/>
              <w:rPr>
                <w:rFonts w:ascii="Times New Roman" w:hAnsi="Times New Roman" w:cs="Times New Roman"/>
                <w:b/>
                <w:sz w:val="24"/>
                <w:szCs w:val="24"/>
              </w:rPr>
            </w:pPr>
          </w:p>
        </w:tc>
        <w:tc>
          <w:tcPr>
            <w:tcW w:w="7285" w:type="dxa"/>
          </w:tcPr>
          <w:p w14:paraId="1EC4F187" w14:textId="77777777" w:rsidR="00761C2E" w:rsidRPr="00537FFC" w:rsidRDefault="00761C2E" w:rsidP="000761F5">
            <w:pPr>
              <w:contextualSpacing/>
              <w:jc w:val="both"/>
              <w:rPr>
                <w:rFonts w:ascii="Times New Roman" w:hAnsi="Times New Roman" w:cs="Times New Roman"/>
                <w:b/>
                <w:sz w:val="24"/>
                <w:szCs w:val="24"/>
              </w:rPr>
            </w:pPr>
            <w:r w:rsidRPr="00537FFC">
              <w:rPr>
                <w:rFonts w:ascii="Times New Roman" w:hAnsi="Times New Roman" w:cs="Times New Roman"/>
                <w:b/>
                <w:sz w:val="24"/>
                <w:szCs w:val="24"/>
              </w:rPr>
              <w:t xml:space="preserve">OIL AND REFINED PRODUCTS </w:t>
            </w:r>
          </w:p>
        </w:tc>
      </w:tr>
      <w:tr w:rsidR="00761C2E" w:rsidRPr="00537FFC" w14:paraId="75039496" w14:textId="77777777" w:rsidTr="00761C2E">
        <w:trPr>
          <w:trHeight w:val="359"/>
        </w:trPr>
        <w:tc>
          <w:tcPr>
            <w:tcW w:w="1417" w:type="dxa"/>
          </w:tcPr>
          <w:p w14:paraId="3BD05740" w14:textId="77777777" w:rsidR="00761C2E" w:rsidRPr="00537FFC" w:rsidRDefault="00F462B6" w:rsidP="000761F5">
            <w:pPr>
              <w:contextualSpacing/>
              <w:rPr>
                <w:rFonts w:ascii="Times New Roman" w:hAnsi="Times New Roman" w:cs="Times New Roman"/>
                <w:bCs/>
                <w:sz w:val="24"/>
                <w:szCs w:val="24"/>
              </w:rPr>
            </w:pPr>
            <w:r w:rsidRPr="00537FFC">
              <w:rPr>
                <w:rFonts w:ascii="Times New Roman" w:hAnsi="Times New Roman" w:cs="Times New Roman"/>
                <w:bCs/>
                <w:sz w:val="24"/>
                <w:szCs w:val="24"/>
              </w:rPr>
              <w:t>108</w:t>
            </w:r>
          </w:p>
        </w:tc>
        <w:tc>
          <w:tcPr>
            <w:tcW w:w="7285" w:type="dxa"/>
            <w:noWrap/>
          </w:tcPr>
          <w:p w14:paraId="42B0002D" w14:textId="77777777" w:rsidR="00761C2E"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Fuel Oil 3.5% FOB Rotterdam Barges Financial Futures (BARQ)</w:t>
            </w:r>
          </w:p>
        </w:tc>
      </w:tr>
      <w:tr w:rsidR="00F462B6" w:rsidRPr="00537FFC" w14:paraId="7F6B6A8B" w14:textId="77777777" w:rsidTr="00761C2E">
        <w:trPr>
          <w:trHeight w:val="359"/>
        </w:trPr>
        <w:tc>
          <w:tcPr>
            <w:tcW w:w="1417" w:type="dxa"/>
          </w:tcPr>
          <w:p w14:paraId="25684152" w14:textId="77777777" w:rsidR="00F462B6" w:rsidRPr="00537FFC" w:rsidRDefault="00F462B6" w:rsidP="000761F5">
            <w:pPr>
              <w:contextualSpacing/>
              <w:rPr>
                <w:rFonts w:ascii="Times New Roman" w:hAnsi="Times New Roman" w:cs="Times New Roman"/>
                <w:bCs/>
                <w:sz w:val="24"/>
                <w:szCs w:val="24"/>
              </w:rPr>
            </w:pPr>
            <w:r w:rsidRPr="00537FFC">
              <w:rPr>
                <w:rFonts w:ascii="Times New Roman" w:hAnsi="Times New Roman" w:cs="Times New Roman"/>
                <w:bCs/>
                <w:sz w:val="24"/>
                <w:szCs w:val="24"/>
              </w:rPr>
              <w:t>109</w:t>
            </w:r>
          </w:p>
        </w:tc>
        <w:tc>
          <w:tcPr>
            <w:tcW w:w="7285" w:type="dxa"/>
            <w:noWrap/>
          </w:tcPr>
          <w:p w14:paraId="2B9E9FF6"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Fuel Oil 3.5% FOB MED Cargoes Financial Futures (FOMQ)</w:t>
            </w:r>
          </w:p>
        </w:tc>
      </w:tr>
      <w:tr w:rsidR="00F462B6" w:rsidRPr="00537FFC" w14:paraId="4F246C21" w14:textId="77777777" w:rsidTr="00761C2E">
        <w:trPr>
          <w:trHeight w:val="359"/>
        </w:trPr>
        <w:tc>
          <w:tcPr>
            <w:tcW w:w="1417" w:type="dxa"/>
          </w:tcPr>
          <w:p w14:paraId="56E34FF4" w14:textId="77777777" w:rsidR="00F462B6" w:rsidRPr="00537FFC" w:rsidRDefault="00F462B6" w:rsidP="000761F5">
            <w:pPr>
              <w:contextualSpacing/>
              <w:rPr>
                <w:rFonts w:ascii="Times New Roman" w:hAnsi="Times New Roman" w:cs="Times New Roman"/>
                <w:bCs/>
                <w:sz w:val="24"/>
                <w:szCs w:val="24"/>
              </w:rPr>
            </w:pPr>
            <w:r w:rsidRPr="00537FFC">
              <w:rPr>
                <w:rFonts w:ascii="Times New Roman" w:hAnsi="Times New Roman" w:cs="Times New Roman"/>
                <w:bCs/>
                <w:sz w:val="24"/>
                <w:szCs w:val="24"/>
              </w:rPr>
              <w:t>110</w:t>
            </w:r>
          </w:p>
        </w:tc>
        <w:tc>
          <w:tcPr>
            <w:tcW w:w="7285" w:type="dxa"/>
            <w:noWrap/>
          </w:tcPr>
          <w:p w14:paraId="697F2E69"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Fuel Oil 380 CST Singapore Financial Futures (SYSQ)</w:t>
            </w:r>
          </w:p>
        </w:tc>
      </w:tr>
      <w:tr w:rsidR="00F462B6" w:rsidRPr="00537FFC" w14:paraId="34D5FE83" w14:textId="77777777" w:rsidTr="00761C2E">
        <w:trPr>
          <w:trHeight w:val="359"/>
        </w:trPr>
        <w:tc>
          <w:tcPr>
            <w:tcW w:w="1417" w:type="dxa"/>
          </w:tcPr>
          <w:p w14:paraId="4354FCBD" w14:textId="77777777" w:rsidR="00F462B6" w:rsidRPr="00537FFC" w:rsidRDefault="00F462B6" w:rsidP="000761F5">
            <w:pPr>
              <w:contextualSpacing/>
              <w:rPr>
                <w:rFonts w:ascii="Times New Roman" w:hAnsi="Times New Roman" w:cs="Times New Roman"/>
                <w:bCs/>
                <w:sz w:val="24"/>
                <w:szCs w:val="24"/>
              </w:rPr>
            </w:pPr>
            <w:r w:rsidRPr="00537FFC">
              <w:rPr>
                <w:rFonts w:ascii="Times New Roman" w:hAnsi="Times New Roman" w:cs="Times New Roman"/>
                <w:bCs/>
                <w:sz w:val="24"/>
                <w:szCs w:val="24"/>
              </w:rPr>
              <w:t>111</w:t>
            </w:r>
          </w:p>
        </w:tc>
        <w:tc>
          <w:tcPr>
            <w:tcW w:w="7285" w:type="dxa"/>
            <w:noWrap/>
          </w:tcPr>
          <w:p w14:paraId="2E70B4D4"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Fuel Oil 180 CST Singapore Financial Futures (SZSQ)</w:t>
            </w:r>
          </w:p>
        </w:tc>
      </w:tr>
      <w:tr w:rsidR="00F462B6" w:rsidRPr="00537FFC" w14:paraId="6FCD361D" w14:textId="77777777" w:rsidTr="00761C2E">
        <w:trPr>
          <w:trHeight w:val="359"/>
        </w:trPr>
        <w:tc>
          <w:tcPr>
            <w:tcW w:w="1417" w:type="dxa"/>
          </w:tcPr>
          <w:p w14:paraId="1091A4BC" w14:textId="77777777" w:rsidR="00F462B6" w:rsidRPr="00537FFC" w:rsidRDefault="00F462B6" w:rsidP="000761F5">
            <w:pPr>
              <w:contextualSpacing/>
              <w:rPr>
                <w:rFonts w:ascii="Times New Roman" w:hAnsi="Times New Roman" w:cs="Times New Roman"/>
                <w:bCs/>
                <w:sz w:val="24"/>
                <w:szCs w:val="24"/>
              </w:rPr>
            </w:pPr>
            <w:r w:rsidRPr="00537FFC">
              <w:rPr>
                <w:rFonts w:ascii="Times New Roman" w:hAnsi="Times New Roman" w:cs="Times New Roman"/>
                <w:bCs/>
                <w:sz w:val="24"/>
                <w:szCs w:val="24"/>
              </w:rPr>
              <w:t>112</w:t>
            </w:r>
          </w:p>
        </w:tc>
        <w:tc>
          <w:tcPr>
            <w:tcW w:w="7285" w:type="dxa"/>
            <w:noWrap/>
          </w:tcPr>
          <w:p w14:paraId="3E697C2A"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Fuel Oil Diff - NFX Fuel Oil 380 CST Singapore Financial Futures vs NFX Fuel Oil 3.5% FOB Rotterdam Barges Financial Futures (SJSQ)</w:t>
            </w:r>
          </w:p>
        </w:tc>
      </w:tr>
      <w:tr w:rsidR="00F462B6" w:rsidRPr="00537FFC" w14:paraId="5421968B" w14:textId="77777777" w:rsidTr="00761C2E">
        <w:trPr>
          <w:trHeight w:val="359"/>
        </w:trPr>
        <w:tc>
          <w:tcPr>
            <w:tcW w:w="1417" w:type="dxa"/>
          </w:tcPr>
          <w:p w14:paraId="2EA1F517" w14:textId="77777777" w:rsidR="00F462B6" w:rsidRPr="00537FFC" w:rsidRDefault="00F462B6" w:rsidP="000761F5">
            <w:pPr>
              <w:contextualSpacing/>
              <w:rPr>
                <w:rFonts w:ascii="Times New Roman" w:hAnsi="Times New Roman" w:cs="Times New Roman"/>
                <w:bCs/>
                <w:sz w:val="24"/>
                <w:szCs w:val="24"/>
              </w:rPr>
            </w:pPr>
            <w:r w:rsidRPr="00537FFC">
              <w:rPr>
                <w:rFonts w:ascii="Times New Roman" w:hAnsi="Times New Roman" w:cs="Times New Roman"/>
                <w:bCs/>
                <w:sz w:val="24"/>
                <w:szCs w:val="24"/>
              </w:rPr>
              <w:t>113</w:t>
            </w:r>
          </w:p>
        </w:tc>
        <w:tc>
          <w:tcPr>
            <w:tcW w:w="7285" w:type="dxa"/>
            <w:noWrap/>
          </w:tcPr>
          <w:p w14:paraId="16444541"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Fuel Oil Diff - NFX Fuel Oil 180 CST Singapore Financial Futures vs NFX Fuel Oil 380 CST Singapore Financial Futures (STSQ)</w:t>
            </w:r>
          </w:p>
        </w:tc>
      </w:tr>
      <w:tr w:rsidR="0066292A" w:rsidRPr="00537FFC" w14:paraId="79CD4567" w14:textId="77777777" w:rsidTr="00761C2E">
        <w:trPr>
          <w:trHeight w:val="359"/>
        </w:trPr>
        <w:tc>
          <w:tcPr>
            <w:tcW w:w="1417" w:type="dxa"/>
          </w:tcPr>
          <w:p w14:paraId="27993AB9" w14:textId="77777777" w:rsidR="0066292A" w:rsidRPr="00537FFC" w:rsidRDefault="0066292A" w:rsidP="000761F5">
            <w:pPr>
              <w:contextualSpacing/>
              <w:rPr>
                <w:rFonts w:ascii="Times New Roman" w:hAnsi="Times New Roman" w:cs="Times New Roman"/>
                <w:bCs/>
                <w:strike/>
                <w:sz w:val="24"/>
                <w:szCs w:val="24"/>
              </w:rPr>
            </w:pPr>
          </w:p>
        </w:tc>
        <w:tc>
          <w:tcPr>
            <w:tcW w:w="7285" w:type="dxa"/>
            <w:noWrap/>
          </w:tcPr>
          <w:p w14:paraId="3C6E9816" w14:textId="77777777" w:rsidR="0066292A" w:rsidRPr="00537FFC" w:rsidRDefault="0066292A" w:rsidP="000761F5">
            <w:pPr>
              <w:pStyle w:val="Heading4"/>
              <w:spacing w:before="150" w:beforeAutospacing="0" w:after="15" w:afterAutospacing="0"/>
              <w:contextualSpacing/>
              <w:outlineLvl w:val="3"/>
              <w:rPr>
                <w:b w:val="0"/>
                <w:strike/>
                <w:color w:val="333333"/>
              </w:rPr>
            </w:pPr>
          </w:p>
        </w:tc>
      </w:tr>
      <w:tr w:rsidR="00761C2E" w:rsidRPr="00537FFC" w14:paraId="47DF56A9" w14:textId="77777777" w:rsidTr="00761C2E">
        <w:trPr>
          <w:trHeight w:val="359"/>
        </w:trPr>
        <w:tc>
          <w:tcPr>
            <w:tcW w:w="1417" w:type="dxa"/>
          </w:tcPr>
          <w:p w14:paraId="52EC7036"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5399A1C1" w14:textId="3E02BEEB" w:rsidR="00761C2E" w:rsidRPr="00537FFC" w:rsidRDefault="00761C2E" w:rsidP="002D5E74">
            <w:pPr>
              <w:contextualSpacing/>
              <w:rPr>
                <w:rFonts w:ascii="Times New Roman" w:hAnsi="Times New Roman" w:cs="Times New Roman"/>
                <w:b/>
                <w:sz w:val="24"/>
                <w:szCs w:val="24"/>
              </w:rPr>
            </w:pPr>
            <w:r w:rsidRPr="00537FFC">
              <w:rPr>
                <w:rFonts w:ascii="Times New Roman" w:hAnsi="Times New Roman" w:cs="Times New Roman"/>
                <w:b/>
                <w:sz w:val="24"/>
                <w:szCs w:val="24"/>
              </w:rPr>
              <w:t>NATURAL GA</w:t>
            </w:r>
            <w:r w:rsidR="001504B8">
              <w:rPr>
                <w:rFonts w:ascii="Times New Roman" w:hAnsi="Times New Roman" w:cs="Times New Roman"/>
                <w:b/>
                <w:sz w:val="24"/>
                <w:szCs w:val="24"/>
              </w:rPr>
              <w:t>S</w:t>
            </w:r>
            <w:bookmarkStart w:id="2" w:name="_GoBack"/>
            <w:bookmarkEnd w:id="2"/>
            <w:r w:rsidRPr="00537FFC">
              <w:rPr>
                <w:rFonts w:ascii="Times New Roman" w:hAnsi="Times New Roman" w:cs="Times New Roman"/>
                <w:b/>
                <w:sz w:val="24"/>
                <w:szCs w:val="24"/>
              </w:rPr>
              <w:t xml:space="preserve"> PRODUCTS – No Change</w:t>
            </w:r>
          </w:p>
        </w:tc>
      </w:tr>
      <w:tr w:rsidR="00761C2E" w:rsidRPr="00537FFC" w14:paraId="2C5A8FB2" w14:textId="77777777" w:rsidTr="00761C2E">
        <w:trPr>
          <w:trHeight w:val="359"/>
        </w:trPr>
        <w:tc>
          <w:tcPr>
            <w:tcW w:w="1417" w:type="dxa"/>
          </w:tcPr>
          <w:p w14:paraId="5E0C5A4C"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1AF10BB3" w14:textId="77777777" w:rsidR="00761C2E" w:rsidRPr="00537FFC" w:rsidRDefault="00761C2E" w:rsidP="000761F5">
            <w:pPr>
              <w:contextualSpacing/>
              <w:rPr>
                <w:rFonts w:ascii="Times New Roman" w:hAnsi="Times New Roman" w:cs="Times New Roman"/>
                <w:b/>
                <w:sz w:val="24"/>
                <w:szCs w:val="24"/>
              </w:rPr>
            </w:pPr>
          </w:p>
        </w:tc>
      </w:tr>
      <w:tr w:rsidR="00761C2E" w:rsidRPr="00537FFC" w14:paraId="421C3AB2" w14:textId="77777777" w:rsidTr="00761C2E">
        <w:trPr>
          <w:trHeight w:val="359"/>
        </w:trPr>
        <w:tc>
          <w:tcPr>
            <w:tcW w:w="1417" w:type="dxa"/>
          </w:tcPr>
          <w:p w14:paraId="294765F3"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331EDD4A" w14:textId="77777777" w:rsidR="00761C2E" w:rsidRPr="00537FFC" w:rsidRDefault="00761C2E" w:rsidP="000761F5">
            <w:pPr>
              <w:contextualSpacing/>
              <w:rPr>
                <w:rFonts w:ascii="Times New Roman" w:hAnsi="Times New Roman" w:cs="Times New Roman"/>
                <w:b/>
                <w:sz w:val="24"/>
                <w:szCs w:val="24"/>
              </w:rPr>
            </w:pPr>
            <w:r w:rsidRPr="00537FFC">
              <w:rPr>
                <w:rFonts w:ascii="Times New Roman" w:hAnsi="Times New Roman" w:cs="Times New Roman"/>
                <w:b/>
                <w:sz w:val="24"/>
                <w:szCs w:val="24"/>
              </w:rPr>
              <w:t xml:space="preserve">POWER CONTRACTS </w:t>
            </w:r>
          </w:p>
        </w:tc>
      </w:tr>
      <w:tr w:rsidR="00761C2E" w:rsidRPr="00537FFC" w14:paraId="182DF6DA" w14:textId="77777777" w:rsidTr="00761C2E">
        <w:trPr>
          <w:trHeight w:val="359"/>
        </w:trPr>
        <w:tc>
          <w:tcPr>
            <w:tcW w:w="1417" w:type="dxa"/>
          </w:tcPr>
          <w:p w14:paraId="50049E32" w14:textId="77777777" w:rsidR="00761C2E"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301</w:t>
            </w:r>
          </w:p>
        </w:tc>
        <w:tc>
          <w:tcPr>
            <w:tcW w:w="7285" w:type="dxa"/>
            <w:noWrap/>
          </w:tcPr>
          <w:p w14:paraId="5C35D4B4" w14:textId="77777777" w:rsidR="00761C2E"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 NFX CAISO NP-15 Hub Day-Ahead Off-Peak Financial Futures (ONPQ)</w:t>
            </w:r>
          </w:p>
        </w:tc>
      </w:tr>
      <w:tr w:rsidR="00F462B6" w:rsidRPr="00537FFC" w14:paraId="38A5BD52" w14:textId="77777777" w:rsidTr="00761C2E">
        <w:trPr>
          <w:trHeight w:val="359"/>
        </w:trPr>
        <w:tc>
          <w:tcPr>
            <w:tcW w:w="1417" w:type="dxa"/>
          </w:tcPr>
          <w:p w14:paraId="3663CD88" w14:textId="77777777" w:rsidR="00F462B6"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301A</w:t>
            </w:r>
          </w:p>
        </w:tc>
        <w:tc>
          <w:tcPr>
            <w:tcW w:w="7285" w:type="dxa"/>
            <w:noWrap/>
          </w:tcPr>
          <w:p w14:paraId="2DD0A70F"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NP-15 Hub Day-Ahead Off-Peak Mini Financial Futures - 5 MWH (ONMQ)</w:t>
            </w:r>
          </w:p>
        </w:tc>
      </w:tr>
      <w:tr w:rsidR="00F462B6" w:rsidRPr="00537FFC" w14:paraId="0108BE31" w14:textId="77777777" w:rsidTr="00761C2E">
        <w:trPr>
          <w:trHeight w:val="359"/>
        </w:trPr>
        <w:tc>
          <w:tcPr>
            <w:tcW w:w="1417" w:type="dxa"/>
          </w:tcPr>
          <w:p w14:paraId="495CC895" w14:textId="77777777" w:rsidR="00F462B6"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301B</w:t>
            </w:r>
          </w:p>
        </w:tc>
        <w:tc>
          <w:tcPr>
            <w:tcW w:w="7285" w:type="dxa"/>
            <w:noWrap/>
          </w:tcPr>
          <w:p w14:paraId="0787D526"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NP-15 Hub Day-Ahead Off-Peak Mini Financial Futures - 1 MWH (ONNQ)</w:t>
            </w:r>
          </w:p>
        </w:tc>
      </w:tr>
      <w:tr w:rsidR="00F462B6" w:rsidRPr="00537FFC" w14:paraId="1F679093" w14:textId="77777777" w:rsidTr="00761C2E">
        <w:trPr>
          <w:trHeight w:val="359"/>
        </w:trPr>
        <w:tc>
          <w:tcPr>
            <w:tcW w:w="1417" w:type="dxa"/>
          </w:tcPr>
          <w:p w14:paraId="477517CC" w14:textId="77777777" w:rsidR="00F462B6"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302</w:t>
            </w:r>
          </w:p>
        </w:tc>
        <w:tc>
          <w:tcPr>
            <w:tcW w:w="7285" w:type="dxa"/>
            <w:noWrap/>
          </w:tcPr>
          <w:p w14:paraId="721EB736"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NP-15 Hub Day-Ahead Peak Financial Futures (NPMQ)</w:t>
            </w:r>
          </w:p>
        </w:tc>
      </w:tr>
      <w:tr w:rsidR="00F462B6" w:rsidRPr="00537FFC" w14:paraId="44522D82" w14:textId="77777777" w:rsidTr="00761C2E">
        <w:trPr>
          <w:trHeight w:val="359"/>
        </w:trPr>
        <w:tc>
          <w:tcPr>
            <w:tcW w:w="1417" w:type="dxa"/>
          </w:tcPr>
          <w:p w14:paraId="632217EA" w14:textId="77777777" w:rsidR="00F462B6"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302A</w:t>
            </w:r>
          </w:p>
        </w:tc>
        <w:tc>
          <w:tcPr>
            <w:tcW w:w="7285" w:type="dxa"/>
            <w:noWrap/>
          </w:tcPr>
          <w:p w14:paraId="2DFC54E9"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NP-15 Hub Day-Ahead Peak Mini Financial Futures - 5 MW (NPNQ)</w:t>
            </w:r>
          </w:p>
        </w:tc>
      </w:tr>
      <w:tr w:rsidR="00F462B6" w:rsidRPr="00537FFC" w14:paraId="5F4CBD06" w14:textId="77777777" w:rsidTr="00761C2E">
        <w:trPr>
          <w:trHeight w:val="359"/>
        </w:trPr>
        <w:tc>
          <w:tcPr>
            <w:tcW w:w="1417" w:type="dxa"/>
          </w:tcPr>
          <w:p w14:paraId="1FA8BD47" w14:textId="77777777" w:rsidR="00F462B6"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302B</w:t>
            </w:r>
          </w:p>
        </w:tc>
        <w:tc>
          <w:tcPr>
            <w:tcW w:w="7285" w:type="dxa"/>
            <w:noWrap/>
          </w:tcPr>
          <w:p w14:paraId="27721999"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NP-15 Hub Day-Ahead Peak Mini Financial Futures - 1 MW (NPNQ)</w:t>
            </w:r>
          </w:p>
        </w:tc>
      </w:tr>
      <w:tr w:rsidR="00F462B6" w:rsidRPr="00537FFC" w14:paraId="15FEA4C1" w14:textId="77777777" w:rsidTr="00761C2E">
        <w:trPr>
          <w:trHeight w:val="359"/>
        </w:trPr>
        <w:tc>
          <w:tcPr>
            <w:tcW w:w="1417" w:type="dxa"/>
          </w:tcPr>
          <w:p w14:paraId="1DFC8319" w14:textId="77777777" w:rsidR="00F462B6" w:rsidRPr="002D5E74" w:rsidRDefault="00F462B6" w:rsidP="000761F5">
            <w:pPr>
              <w:contextualSpacing/>
              <w:rPr>
                <w:rFonts w:ascii="Times New Roman" w:hAnsi="Times New Roman" w:cs="Times New Roman"/>
                <w:bCs/>
                <w:sz w:val="24"/>
                <w:szCs w:val="24"/>
              </w:rPr>
            </w:pPr>
            <w:r w:rsidRPr="002D5E74">
              <w:rPr>
                <w:rFonts w:ascii="Times New Roman" w:hAnsi="Times New Roman" w:cs="Times New Roman"/>
                <w:bCs/>
                <w:sz w:val="24"/>
                <w:szCs w:val="24"/>
              </w:rPr>
              <w:t>303</w:t>
            </w:r>
          </w:p>
        </w:tc>
        <w:tc>
          <w:tcPr>
            <w:tcW w:w="7285" w:type="dxa"/>
            <w:noWrap/>
          </w:tcPr>
          <w:p w14:paraId="7B3E097B" w14:textId="77777777" w:rsidR="00F462B6"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SP-15 Hub Day-Ahead Off-Peak Financial Futures (OFPQ)</w:t>
            </w:r>
          </w:p>
        </w:tc>
      </w:tr>
      <w:tr w:rsidR="00761C2E" w:rsidRPr="00537FFC" w14:paraId="7CD837F6" w14:textId="77777777" w:rsidTr="00761C2E">
        <w:trPr>
          <w:trHeight w:val="288"/>
        </w:trPr>
        <w:tc>
          <w:tcPr>
            <w:tcW w:w="1417" w:type="dxa"/>
            <w:noWrap/>
          </w:tcPr>
          <w:p w14:paraId="65033755" w14:textId="77777777" w:rsidR="00761C2E" w:rsidRPr="002D5E74" w:rsidRDefault="00F462B6" w:rsidP="000761F5">
            <w:pPr>
              <w:contextualSpacing/>
              <w:rPr>
                <w:rFonts w:ascii="Times New Roman" w:eastAsia="Times New Roman" w:hAnsi="Times New Roman" w:cs="Times New Roman"/>
                <w:color w:val="000000"/>
                <w:sz w:val="24"/>
                <w:szCs w:val="24"/>
              </w:rPr>
            </w:pPr>
            <w:r w:rsidRPr="002D5E74">
              <w:rPr>
                <w:rFonts w:ascii="Times New Roman" w:eastAsia="Times New Roman" w:hAnsi="Times New Roman" w:cs="Times New Roman"/>
                <w:color w:val="000000"/>
                <w:sz w:val="24"/>
                <w:szCs w:val="24"/>
              </w:rPr>
              <w:t>303A</w:t>
            </w:r>
          </w:p>
        </w:tc>
        <w:tc>
          <w:tcPr>
            <w:tcW w:w="7285" w:type="dxa"/>
            <w:noWrap/>
          </w:tcPr>
          <w:p w14:paraId="476EB310" w14:textId="77777777" w:rsidR="00761C2E" w:rsidRPr="00537FFC" w:rsidRDefault="00F462B6" w:rsidP="000761F5">
            <w:pPr>
              <w:pStyle w:val="Heading4"/>
              <w:spacing w:before="150" w:beforeAutospacing="0" w:after="15" w:afterAutospacing="0"/>
              <w:contextualSpacing/>
              <w:outlineLvl w:val="3"/>
              <w:rPr>
                <w:b w:val="0"/>
                <w:strike/>
                <w:color w:val="333333"/>
              </w:rPr>
            </w:pPr>
            <w:r w:rsidRPr="00537FFC">
              <w:rPr>
                <w:b w:val="0"/>
                <w:strike/>
                <w:color w:val="333333"/>
              </w:rPr>
              <w:t>NFX CAISO SP-15 Hub Day-Ahead Off-Peak Mini Financial Futures - 5 MWH (OFMQ)</w:t>
            </w:r>
          </w:p>
        </w:tc>
      </w:tr>
      <w:tr w:rsidR="00F462B6" w:rsidRPr="00537FFC" w14:paraId="46D66CDC" w14:textId="77777777" w:rsidTr="00761C2E">
        <w:trPr>
          <w:trHeight w:val="288"/>
        </w:trPr>
        <w:tc>
          <w:tcPr>
            <w:tcW w:w="1417" w:type="dxa"/>
            <w:noWrap/>
          </w:tcPr>
          <w:p w14:paraId="0DE7DFB1" w14:textId="77777777" w:rsidR="00F462B6" w:rsidRPr="002D5E74" w:rsidRDefault="00F462B6" w:rsidP="000761F5">
            <w:pPr>
              <w:contextualSpacing/>
              <w:rPr>
                <w:rFonts w:ascii="Times New Roman" w:eastAsia="Times New Roman" w:hAnsi="Times New Roman" w:cs="Times New Roman"/>
                <w:color w:val="000000"/>
                <w:sz w:val="24"/>
                <w:szCs w:val="24"/>
              </w:rPr>
            </w:pPr>
            <w:r w:rsidRPr="002D5E74">
              <w:rPr>
                <w:rFonts w:ascii="Times New Roman" w:eastAsia="Times New Roman" w:hAnsi="Times New Roman" w:cs="Times New Roman"/>
                <w:color w:val="000000"/>
                <w:sz w:val="24"/>
                <w:szCs w:val="24"/>
              </w:rPr>
              <w:lastRenderedPageBreak/>
              <w:t>303B</w:t>
            </w:r>
          </w:p>
        </w:tc>
        <w:tc>
          <w:tcPr>
            <w:tcW w:w="7285" w:type="dxa"/>
            <w:noWrap/>
          </w:tcPr>
          <w:p w14:paraId="137D3E94" w14:textId="77777777" w:rsidR="00F462B6" w:rsidRPr="00537FFC" w:rsidRDefault="0066292A" w:rsidP="000761F5">
            <w:pPr>
              <w:pStyle w:val="Heading4"/>
              <w:spacing w:before="150" w:beforeAutospacing="0" w:after="15" w:afterAutospacing="0"/>
              <w:contextualSpacing/>
              <w:outlineLvl w:val="3"/>
              <w:rPr>
                <w:b w:val="0"/>
                <w:strike/>
                <w:color w:val="333333"/>
              </w:rPr>
            </w:pPr>
            <w:r w:rsidRPr="00537FFC">
              <w:rPr>
                <w:b w:val="0"/>
                <w:strike/>
                <w:color w:val="333333"/>
              </w:rPr>
              <w:t>NFX CAISO SP-15 Hub Day-Ahead Off-Peak Mini Financial Futures - 1 MWH (OFNQ)</w:t>
            </w:r>
          </w:p>
        </w:tc>
      </w:tr>
      <w:tr w:rsidR="00F462B6" w:rsidRPr="00537FFC" w14:paraId="307B2F05" w14:textId="77777777" w:rsidTr="00761C2E">
        <w:trPr>
          <w:trHeight w:val="288"/>
        </w:trPr>
        <w:tc>
          <w:tcPr>
            <w:tcW w:w="1417" w:type="dxa"/>
            <w:noWrap/>
          </w:tcPr>
          <w:p w14:paraId="2B1B1D7F" w14:textId="77777777" w:rsidR="00F462B6" w:rsidRPr="002D5E74" w:rsidRDefault="00F462B6" w:rsidP="000761F5">
            <w:pPr>
              <w:contextualSpacing/>
              <w:rPr>
                <w:rFonts w:ascii="Times New Roman" w:eastAsia="Times New Roman" w:hAnsi="Times New Roman" w:cs="Times New Roman"/>
                <w:color w:val="000000"/>
                <w:sz w:val="24"/>
                <w:szCs w:val="24"/>
              </w:rPr>
            </w:pPr>
            <w:r w:rsidRPr="002D5E74">
              <w:rPr>
                <w:rFonts w:ascii="Times New Roman" w:eastAsia="Times New Roman" w:hAnsi="Times New Roman" w:cs="Times New Roman"/>
                <w:color w:val="000000"/>
                <w:sz w:val="24"/>
                <w:szCs w:val="24"/>
              </w:rPr>
              <w:t>304</w:t>
            </w:r>
          </w:p>
        </w:tc>
        <w:tc>
          <w:tcPr>
            <w:tcW w:w="7285" w:type="dxa"/>
            <w:noWrap/>
          </w:tcPr>
          <w:p w14:paraId="4A47685A" w14:textId="77777777" w:rsidR="00F462B6" w:rsidRPr="00537FFC" w:rsidRDefault="0066292A" w:rsidP="000761F5">
            <w:pPr>
              <w:pStyle w:val="Heading4"/>
              <w:spacing w:before="150" w:beforeAutospacing="0" w:after="15" w:afterAutospacing="0"/>
              <w:contextualSpacing/>
              <w:outlineLvl w:val="3"/>
              <w:rPr>
                <w:b w:val="0"/>
                <w:strike/>
                <w:color w:val="333333"/>
              </w:rPr>
            </w:pPr>
            <w:r w:rsidRPr="00537FFC">
              <w:rPr>
                <w:b w:val="0"/>
                <w:strike/>
                <w:color w:val="333333"/>
              </w:rPr>
              <w:t>NFX CAISO SP-15 Hub Day-Ahead Peak Financial Futures (SPMQ)</w:t>
            </w:r>
          </w:p>
        </w:tc>
      </w:tr>
      <w:tr w:rsidR="00F462B6" w:rsidRPr="00537FFC" w14:paraId="64EFC8E2" w14:textId="77777777" w:rsidTr="00761C2E">
        <w:trPr>
          <w:trHeight w:val="288"/>
        </w:trPr>
        <w:tc>
          <w:tcPr>
            <w:tcW w:w="1417" w:type="dxa"/>
            <w:noWrap/>
          </w:tcPr>
          <w:p w14:paraId="00C7A2FE" w14:textId="77777777" w:rsidR="00F462B6" w:rsidRPr="002D5E74" w:rsidRDefault="00F462B6" w:rsidP="000761F5">
            <w:pPr>
              <w:contextualSpacing/>
              <w:rPr>
                <w:rFonts w:ascii="Times New Roman" w:eastAsia="Times New Roman" w:hAnsi="Times New Roman" w:cs="Times New Roman"/>
                <w:color w:val="000000"/>
                <w:sz w:val="24"/>
                <w:szCs w:val="24"/>
              </w:rPr>
            </w:pPr>
            <w:r w:rsidRPr="002D5E74">
              <w:rPr>
                <w:rFonts w:ascii="Times New Roman" w:eastAsia="Times New Roman" w:hAnsi="Times New Roman" w:cs="Times New Roman"/>
                <w:color w:val="000000"/>
                <w:sz w:val="24"/>
                <w:szCs w:val="24"/>
              </w:rPr>
              <w:t>304A</w:t>
            </w:r>
          </w:p>
        </w:tc>
        <w:tc>
          <w:tcPr>
            <w:tcW w:w="7285" w:type="dxa"/>
            <w:noWrap/>
          </w:tcPr>
          <w:p w14:paraId="05C4AB64" w14:textId="77777777" w:rsidR="00F462B6" w:rsidRPr="00537FFC" w:rsidRDefault="0066292A" w:rsidP="000761F5">
            <w:pPr>
              <w:pStyle w:val="Heading4"/>
              <w:spacing w:before="150" w:beforeAutospacing="0" w:after="15" w:afterAutospacing="0"/>
              <w:contextualSpacing/>
              <w:outlineLvl w:val="3"/>
              <w:rPr>
                <w:b w:val="0"/>
                <w:strike/>
                <w:color w:val="333333"/>
              </w:rPr>
            </w:pPr>
            <w:r w:rsidRPr="00537FFC">
              <w:rPr>
                <w:b w:val="0"/>
                <w:strike/>
                <w:color w:val="333333"/>
              </w:rPr>
              <w:t>NFX CAISO SP-15 Hub Day-Ahead Peak Mini Financial Futures - 5 MW (SPZQ)</w:t>
            </w:r>
          </w:p>
        </w:tc>
      </w:tr>
      <w:tr w:rsidR="00F462B6" w:rsidRPr="00537FFC" w14:paraId="57FF732A" w14:textId="77777777" w:rsidTr="00761C2E">
        <w:trPr>
          <w:trHeight w:val="288"/>
        </w:trPr>
        <w:tc>
          <w:tcPr>
            <w:tcW w:w="1417" w:type="dxa"/>
            <w:noWrap/>
          </w:tcPr>
          <w:p w14:paraId="5DFA7C38" w14:textId="77777777" w:rsidR="00F462B6" w:rsidRPr="002D5E74" w:rsidRDefault="00F462B6" w:rsidP="000761F5">
            <w:pPr>
              <w:contextualSpacing/>
              <w:rPr>
                <w:rFonts w:ascii="Times New Roman" w:eastAsia="Times New Roman" w:hAnsi="Times New Roman" w:cs="Times New Roman"/>
                <w:color w:val="000000"/>
                <w:sz w:val="24"/>
                <w:szCs w:val="24"/>
              </w:rPr>
            </w:pPr>
            <w:r w:rsidRPr="002D5E74">
              <w:rPr>
                <w:rFonts w:ascii="Times New Roman" w:eastAsia="Times New Roman" w:hAnsi="Times New Roman" w:cs="Times New Roman"/>
                <w:color w:val="000000"/>
                <w:sz w:val="24"/>
                <w:szCs w:val="24"/>
              </w:rPr>
              <w:t>304B</w:t>
            </w:r>
          </w:p>
        </w:tc>
        <w:tc>
          <w:tcPr>
            <w:tcW w:w="7285" w:type="dxa"/>
            <w:noWrap/>
          </w:tcPr>
          <w:p w14:paraId="6D7C636E" w14:textId="77777777" w:rsidR="00F462B6" w:rsidRPr="00537FFC" w:rsidRDefault="0066292A" w:rsidP="000761F5">
            <w:pPr>
              <w:pStyle w:val="Heading4"/>
              <w:spacing w:before="150" w:beforeAutospacing="0" w:after="15" w:afterAutospacing="0"/>
              <w:contextualSpacing/>
              <w:outlineLvl w:val="3"/>
              <w:rPr>
                <w:b w:val="0"/>
                <w:strike/>
                <w:color w:val="333333"/>
              </w:rPr>
            </w:pPr>
            <w:r w:rsidRPr="00537FFC">
              <w:rPr>
                <w:b w:val="0"/>
                <w:strike/>
                <w:color w:val="333333"/>
              </w:rPr>
              <w:t>NFX CAISO SP-15 Hub Day-Ahead Peak Mini Financial Futures - 1 MW (SPVQ)</w:t>
            </w:r>
          </w:p>
        </w:tc>
      </w:tr>
      <w:tr w:rsidR="00F462B6" w:rsidRPr="00537FFC" w14:paraId="7207B575" w14:textId="77777777" w:rsidTr="00761C2E">
        <w:trPr>
          <w:trHeight w:val="288"/>
        </w:trPr>
        <w:tc>
          <w:tcPr>
            <w:tcW w:w="1417" w:type="dxa"/>
            <w:noWrap/>
          </w:tcPr>
          <w:p w14:paraId="7DF1E400" w14:textId="77777777" w:rsidR="00F462B6" w:rsidRPr="00537FFC" w:rsidRDefault="00F462B6" w:rsidP="000761F5">
            <w:pPr>
              <w:contextualSpacing/>
              <w:rPr>
                <w:rFonts w:ascii="Times New Roman" w:eastAsia="Times New Roman" w:hAnsi="Times New Roman" w:cs="Times New Roman"/>
                <w:color w:val="000000"/>
                <w:sz w:val="24"/>
                <w:szCs w:val="24"/>
                <w:u w:val="single"/>
              </w:rPr>
            </w:pPr>
          </w:p>
        </w:tc>
        <w:tc>
          <w:tcPr>
            <w:tcW w:w="7285" w:type="dxa"/>
            <w:noWrap/>
          </w:tcPr>
          <w:p w14:paraId="43C4DAB9" w14:textId="77777777" w:rsidR="00F462B6" w:rsidRPr="00537FFC" w:rsidRDefault="00F462B6" w:rsidP="000761F5">
            <w:pPr>
              <w:contextualSpacing/>
              <w:rPr>
                <w:rFonts w:ascii="Times New Roman" w:eastAsia="Times New Roman" w:hAnsi="Times New Roman" w:cs="Times New Roman"/>
                <w:color w:val="000000"/>
                <w:sz w:val="24"/>
                <w:szCs w:val="24"/>
                <w:u w:val="single"/>
              </w:rPr>
            </w:pPr>
          </w:p>
        </w:tc>
      </w:tr>
      <w:tr w:rsidR="00761C2E" w:rsidRPr="00537FFC" w14:paraId="6D2E0A66" w14:textId="77777777" w:rsidTr="00761C2E">
        <w:trPr>
          <w:trHeight w:val="359"/>
        </w:trPr>
        <w:tc>
          <w:tcPr>
            <w:tcW w:w="1417" w:type="dxa"/>
          </w:tcPr>
          <w:p w14:paraId="2CC949EF"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41261630" w14:textId="3C677CE4" w:rsidR="00761C2E" w:rsidRPr="00537FFC" w:rsidRDefault="00761C2E" w:rsidP="002D5E74">
            <w:pPr>
              <w:contextualSpacing/>
              <w:rPr>
                <w:rFonts w:ascii="Times New Roman" w:hAnsi="Times New Roman" w:cs="Times New Roman"/>
                <w:b/>
                <w:sz w:val="24"/>
                <w:szCs w:val="24"/>
              </w:rPr>
            </w:pPr>
            <w:r w:rsidRPr="00537FFC">
              <w:rPr>
                <w:rFonts w:ascii="Times New Roman" w:hAnsi="Times New Roman" w:cs="Times New Roman"/>
                <w:b/>
                <w:sz w:val="24"/>
                <w:szCs w:val="24"/>
              </w:rPr>
              <w:t>PETROCHEMIC</w:t>
            </w:r>
            <w:r w:rsidR="002D5E74">
              <w:rPr>
                <w:rFonts w:ascii="Times New Roman" w:hAnsi="Times New Roman" w:cs="Times New Roman"/>
                <w:b/>
                <w:sz w:val="24"/>
                <w:szCs w:val="24"/>
              </w:rPr>
              <w:t>A</w:t>
            </w:r>
            <w:r w:rsidRPr="00537FFC">
              <w:rPr>
                <w:rFonts w:ascii="Times New Roman" w:hAnsi="Times New Roman" w:cs="Times New Roman"/>
                <w:b/>
                <w:sz w:val="24"/>
                <w:szCs w:val="24"/>
              </w:rPr>
              <w:t>L PRODUCTS – No Change</w:t>
            </w:r>
          </w:p>
        </w:tc>
      </w:tr>
      <w:tr w:rsidR="00761C2E" w:rsidRPr="00537FFC" w14:paraId="1A5374E7" w14:textId="77777777" w:rsidTr="00761C2E">
        <w:trPr>
          <w:trHeight w:val="359"/>
        </w:trPr>
        <w:tc>
          <w:tcPr>
            <w:tcW w:w="1417" w:type="dxa"/>
          </w:tcPr>
          <w:p w14:paraId="1A51D887"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50EC750E" w14:textId="77777777" w:rsidR="00761C2E" w:rsidRPr="00537FFC" w:rsidRDefault="00761C2E" w:rsidP="000761F5">
            <w:pPr>
              <w:contextualSpacing/>
              <w:rPr>
                <w:rFonts w:ascii="Times New Roman" w:hAnsi="Times New Roman" w:cs="Times New Roman"/>
                <w:b/>
                <w:sz w:val="24"/>
                <w:szCs w:val="24"/>
              </w:rPr>
            </w:pPr>
          </w:p>
        </w:tc>
      </w:tr>
      <w:tr w:rsidR="00761C2E" w:rsidRPr="00537FFC" w14:paraId="5F96B9DD" w14:textId="77777777" w:rsidTr="00761C2E">
        <w:trPr>
          <w:trHeight w:val="359"/>
        </w:trPr>
        <w:tc>
          <w:tcPr>
            <w:tcW w:w="1417" w:type="dxa"/>
          </w:tcPr>
          <w:p w14:paraId="0EB87B17"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5656EB89" w14:textId="77777777" w:rsidR="00761C2E" w:rsidRPr="00537FFC" w:rsidRDefault="00761C2E" w:rsidP="000761F5">
            <w:pPr>
              <w:contextualSpacing/>
              <w:rPr>
                <w:rFonts w:ascii="Times New Roman" w:hAnsi="Times New Roman" w:cs="Times New Roman"/>
                <w:b/>
                <w:sz w:val="24"/>
                <w:szCs w:val="24"/>
              </w:rPr>
            </w:pPr>
            <w:r w:rsidRPr="00537FFC">
              <w:rPr>
                <w:rFonts w:ascii="Times New Roman" w:hAnsi="Times New Roman" w:cs="Times New Roman"/>
                <w:b/>
                <w:sz w:val="24"/>
                <w:szCs w:val="24"/>
              </w:rPr>
              <w:t>FERROUS METALS – No Change</w:t>
            </w:r>
          </w:p>
        </w:tc>
      </w:tr>
      <w:tr w:rsidR="00761C2E" w:rsidRPr="00537FFC" w14:paraId="6258AC65" w14:textId="77777777" w:rsidTr="00761C2E">
        <w:trPr>
          <w:trHeight w:val="359"/>
        </w:trPr>
        <w:tc>
          <w:tcPr>
            <w:tcW w:w="1417" w:type="dxa"/>
          </w:tcPr>
          <w:p w14:paraId="34653DFC"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2B07B933" w14:textId="77777777" w:rsidR="00761C2E" w:rsidRPr="00537FFC" w:rsidRDefault="00761C2E" w:rsidP="000761F5">
            <w:pPr>
              <w:contextualSpacing/>
              <w:rPr>
                <w:rFonts w:ascii="Times New Roman" w:hAnsi="Times New Roman" w:cs="Times New Roman"/>
                <w:b/>
                <w:sz w:val="24"/>
                <w:szCs w:val="24"/>
              </w:rPr>
            </w:pPr>
          </w:p>
        </w:tc>
      </w:tr>
      <w:tr w:rsidR="00761C2E" w:rsidRPr="00537FFC" w14:paraId="19CB0995" w14:textId="77777777" w:rsidTr="00761C2E">
        <w:trPr>
          <w:trHeight w:val="359"/>
        </w:trPr>
        <w:tc>
          <w:tcPr>
            <w:tcW w:w="1417" w:type="dxa"/>
          </w:tcPr>
          <w:p w14:paraId="7EDA9AD8"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23734FD9" w14:textId="77777777" w:rsidR="00761C2E" w:rsidRPr="00537FFC" w:rsidRDefault="00761C2E" w:rsidP="000761F5">
            <w:pPr>
              <w:contextualSpacing/>
              <w:rPr>
                <w:rFonts w:ascii="Times New Roman" w:hAnsi="Times New Roman" w:cs="Times New Roman"/>
                <w:b/>
                <w:sz w:val="24"/>
                <w:szCs w:val="24"/>
              </w:rPr>
            </w:pPr>
            <w:r w:rsidRPr="00537FFC">
              <w:rPr>
                <w:rFonts w:ascii="Times New Roman" w:hAnsi="Times New Roman" w:cs="Times New Roman"/>
                <w:b/>
                <w:sz w:val="24"/>
                <w:szCs w:val="24"/>
              </w:rPr>
              <w:t>TANKER FREIGHT – No Change</w:t>
            </w:r>
          </w:p>
        </w:tc>
      </w:tr>
      <w:tr w:rsidR="00761C2E" w:rsidRPr="00537FFC" w14:paraId="39851E10" w14:textId="77777777" w:rsidTr="00761C2E">
        <w:trPr>
          <w:trHeight w:val="359"/>
        </w:trPr>
        <w:tc>
          <w:tcPr>
            <w:tcW w:w="1417" w:type="dxa"/>
          </w:tcPr>
          <w:p w14:paraId="1D3B5320"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07F0BCBC" w14:textId="77777777" w:rsidR="00761C2E" w:rsidRPr="00537FFC" w:rsidRDefault="00761C2E" w:rsidP="000761F5">
            <w:pPr>
              <w:contextualSpacing/>
              <w:rPr>
                <w:rFonts w:ascii="Times New Roman" w:hAnsi="Times New Roman" w:cs="Times New Roman"/>
                <w:b/>
                <w:sz w:val="24"/>
                <w:szCs w:val="24"/>
              </w:rPr>
            </w:pPr>
          </w:p>
        </w:tc>
      </w:tr>
      <w:tr w:rsidR="00761C2E" w:rsidRPr="00537FFC" w14:paraId="009E715E" w14:textId="77777777" w:rsidTr="00761C2E">
        <w:trPr>
          <w:trHeight w:val="359"/>
        </w:trPr>
        <w:tc>
          <w:tcPr>
            <w:tcW w:w="1417" w:type="dxa"/>
          </w:tcPr>
          <w:p w14:paraId="42DF1445"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03196759" w14:textId="77777777" w:rsidR="00761C2E" w:rsidRPr="00537FFC" w:rsidRDefault="00761C2E" w:rsidP="000761F5">
            <w:pPr>
              <w:contextualSpacing/>
              <w:rPr>
                <w:rFonts w:ascii="Times New Roman" w:hAnsi="Times New Roman" w:cs="Times New Roman"/>
                <w:b/>
                <w:sz w:val="24"/>
                <w:szCs w:val="24"/>
              </w:rPr>
            </w:pPr>
            <w:r w:rsidRPr="00537FFC">
              <w:rPr>
                <w:rFonts w:ascii="Times New Roman" w:hAnsi="Times New Roman" w:cs="Times New Roman"/>
                <w:b/>
                <w:sz w:val="24"/>
                <w:szCs w:val="24"/>
              </w:rPr>
              <w:t>DRY FREIGHT – No Change</w:t>
            </w:r>
          </w:p>
        </w:tc>
      </w:tr>
      <w:tr w:rsidR="00761C2E" w:rsidRPr="00537FFC" w14:paraId="0AE01125" w14:textId="77777777" w:rsidTr="00761C2E">
        <w:trPr>
          <w:trHeight w:val="359"/>
        </w:trPr>
        <w:tc>
          <w:tcPr>
            <w:tcW w:w="1417" w:type="dxa"/>
          </w:tcPr>
          <w:p w14:paraId="596FC0D2"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2F45266E" w14:textId="77777777" w:rsidR="00761C2E" w:rsidRPr="00537FFC" w:rsidRDefault="00761C2E" w:rsidP="000761F5">
            <w:pPr>
              <w:contextualSpacing/>
              <w:rPr>
                <w:rFonts w:ascii="Times New Roman" w:hAnsi="Times New Roman" w:cs="Times New Roman"/>
                <w:b/>
                <w:sz w:val="24"/>
                <w:szCs w:val="24"/>
              </w:rPr>
            </w:pPr>
          </w:p>
        </w:tc>
      </w:tr>
      <w:tr w:rsidR="00761C2E" w:rsidRPr="00537FFC" w14:paraId="1143141E" w14:textId="77777777" w:rsidTr="00761C2E">
        <w:trPr>
          <w:trHeight w:val="359"/>
        </w:trPr>
        <w:tc>
          <w:tcPr>
            <w:tcW w:w="1417" w:type="dxa"/>
          </w:tcPr>
          <w:p w14:paraId="50FE8159" w14:textId="77777777" w:rsidR="00761C2E" w:rsidRPr="00537FFC" w:rsidRDefault="00761C2E" w:rsidP="000761F5">
            <w:pPr>
              <w:contextualSpacing/>
              <w:rPr>
                <w:rFonts w:ascii="Times New Roman" w:hAnsi="Times New Roman" w:cs="Times New Roman"/>
                <w:b/>
                <w:bCs/>
                <w:sz w:val="24"/>
                <w:szCs w:val="24"/>
              </w:rPr>
            </w:pPr>
          </w:p>
        </w:tc>
        <w:tc>
          <w:tcPr>
            <w:tcW w:w="7285" w:type="dxa"/>
            <w:noWrap/>
          </w:tcPr>
          <w:p w14:paraId="4EB5030E" w14:textId="77777777" w:rsidR="00761C2E" w:rsidRPr="00537FFC" w:rsidRDefault="00761C2E" w:rsidP="000761F5">
            <w:pPr>
              <w:contextualSpacing/>
              <w:rPr>
                <w:rFonts w:ascii="Times New Roman" w:hAnsi="Times New Roman" w:cs="Times New Roman"/>
                <w:b/>
                <w:sz w:val="24"/>
                <w:szCs w:val="24"/>
              </w:rPr>
            </w:pPr>
            <w:r w:rsidRPr="00537FFC">
              <w:rPr>
                <w:rFonts w:ascii="Times New Roman" w:hAnsi="Times New Roman" w:cs="Times New Roman"/>
                <w:b/>
                <w:sz w:val="24"/>
                <w:szCs w:val="24"/>
              </w:rPr>
              <w:t>TREASURY FUTURES – No Change</w:t>
            </w:r>
          </w:p>
        </w:tc>
      </w:tr>
    </w:tbl>
    <w:p w14:paraId="5567892E" w14:textId="77777777" w:rsidR="00761C2E" w:rsidRPr="00537FFC" w:rsidRDefault="00761C2E" w:rsidP="000761F5">
      <w:pPr>
        <w:pStyle w:val="Heading4"/>
        <w:spacing w:before="150" w:beforeAutospacing="0" w:after="15" w:afterAutospacing="0"/>
        <w:contextualSpacing/>
        <w:rPr>
          <w:color w:val="333333"/>
        </w:rPr>
      </w:pPr>
    </w:p>
    <w:p w14:paraId="00069217" w14:textId="77777777" w:rsidR="00761C2E" w:rsidRPr="00537FFC" w:rsidRDefault="00761C2E" w:rsidP="000761F5">
      <w:pPr>
        <w:pStyle w:val="Heading4"/>
        <w:spacing w:before="150" w:beforeAutospacing="0" w:after="15" w:afterAutospacing="0"/>
        <w:contextualSpacing/>
        <w:rPr>
          <w:color w:val="333333"/>
        </w:rPr>
      </w:pPr>
      <w:r w:rsidRPr="00537FFC">
        <w:rPr>
          <w:color w:val="333333"/>
        </w:rPr>
        <w:t>*****</w:t>
      </w:r>
    </w:p>
    <w:p w14:paraId="171F30CF" w14:textId="77777777" w:rsidR="00761C2E" w:rsidRPr="00537FFC" w:rsidRDefault="00761C2E" w:rsidP="000761F5">
      <w:pPr>
        <w:pStyle w:val="Heading4"/>
        <w:spacing w:before="150" w:beforeAutospacing="0" w:after="15" w:afterAutospacing="0"/>
        <w:contextualSpacing/>
        <w:rPr>
          <w:color w:val="333333"/>
        </w:rPr>
      </w:pPr>
    </w:p>
    <w:p w14:paraId="22A02E5F" w14:textId="056001A5" w:rsidR="007C1B4B" w:rsidRPr="00537FFC" w:rsidRDefault="007C1B4B" w:rsidP="000761F5">
      <w:pPr>
        <w:pStyle w:val="Heading4"/>
        <w:spacing w:before="150" w:beforeAutospacing="0" w:after="15" w:afterAutospacing="0"/>
        <w:contextualSpacing/>
        <w:rPr>
          <w:strike/>
          <w:color w:val="333333"/>
        </w:rPr>
      </w:pPr>
      <w:r w:rsidRPr="00537FFC">
        <w:rPr>
          <w:color w:val="333333"/>
        </w:rPr>
        <w:t xml:space="preserve">Chapter 108 </w:t>
      </w:r>
      <w:r w:rsidR="00131D91" w:rsidRPr="00537FFC">
        <w:rPr>
          <w:color w:val="333333"/>
          <w:u w:val="single"/>
        </w:rPr>
        <w:t>Reserved</w:t>
      </w:r>
      <w:r w:rsidR="00131D91" w:rsidRPr="00537FFC">
        <w:rPr>
          <w:strike/>
          <w:color w:val="333333"/>
          <w:u w:val="single"/>
        </w:rPr>
        <w:t xml:space="preserve"> </w:t>
      </w:r>
      <w:r w:rsidRPr="00537FFC">
        <w:rPr>
          <w:strike/>
          <w:color w:val="333333"/>
        </w:rPr>
        <w:t>NFX Fuel Oil 3.5% FOB Rotterdam Barges Financial Futures (BARQ)</w:t>
      </w:r>
    </w:p>
    <w:p w14:paraId="761FCA58"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3" w:name="chp_1_1_1_9_26_1"/>
      <w:bookmarkStart w:id="4" w:name="sx-policymanual-phlx-philabot_108.01"/>
      <w:bookmarkEnd w:id="3"/>
      <w:bookmarkEnd w:id="4"/>
      <w:r w:rsidRPr="00537FFC">
        <w:rPr>
          <w:strike/>
          <w:color w:val="333333"/>
          <w:sz w:val="24"/>
          <w:szCs w:val="24"/>
        </w:rPr>
        <w:t>108.01 Unit of Trading</w:t>
      </w:r>
    </w:p>
    <w:p w14:paraId="3CA285CF"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unit of trading for one contract is 1000 metric tons.</w:t>
      </w:r>
    </w:p>
    <w:p w14:paraId="41F42925"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5" w:name="chp_1_1_1_9_26_2"/>
      <w:bookmarkStart w:id="6" w:name="sx-policymanual-phlx-philabot_108.02"/>
      <w:bookmarkEnd w:id="5"/>
      <w:bookmarkEnd w:id="6"/>
      <w:r w:rsidRPr="00537FFC">
        <w:rPr>
          <w:strike/>
          <w:color w:val="333333"/>
          <w:sz w:val="24"/>
          <w:szCs w:val="24"/>
        </w:rPr>
        <w:t>108.02 Contract Months</w:t>
      </w:r>
    </w:p>
    <w:p w14:paraId="4EDB4D34"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Exchange may list for trading up to 72 consecutive monthly contracts.</w:t>
      </w:r>
    </w:p>
    <w:p w14:paraId="4E2D98C9"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7" w:name="chp_1_1_1_9_26_3"/>
      <w:bookmarkStart w:id="8" w:name="sx-policymanual-phlx-philabot_108.03"/>
      <w:bookmarkEnd w:id="7"/>
      <w:bookmarkEnd w:id="8"/>
      <w:r w:rsidRPr="00537FFC">
        <w:rPr>
          <w:strike/>
          <w:color w:val="333333"/>
          <w:sz w:val="24"/>
          <w:szCs w:val="24"/>
        </w:rPr>
        <w:t>108.03 Prices and Minimum Increments</w:t>
      </w:r>
    </w:p>
    <w:p w14:paraId="464B2924"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Prices are quoted in U.S. dollars and cents per metric ton. The minimum trading increment is $0.05 per metric ton, which is equal to $50.00 per contract.</w:t>
      </w:r>
    </w:p>
    <w:p w14:paraId="4C7626EA"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9" w:name="chp_1_1_1_9_26_4"/>
      <w:bookmarkStart w:id="10" w:name="sx-policymanual-phlx-philabot_108.04"/>
      <w:bookmarkEnd w:id="9"/>
      <w:bookmarkEnd w:id="10"/>
      <w:r w:rsidRPr="00537FFC">
        <w:rPr>
          <w:strike/>
          <w:color w:val="333333"/>
          <w:sz w:val="24"/>
          <w:szCs w:val="24"/>
        </w:rPr>
        <w:t>108.04 Last Trading Day</w:t>
      </w:r>
    </w:p>
    <w:p w14:paraId="6BBFBAD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Trading for a particular contract month terminates on the last business day of the contract month. Trading ceases at 2:30 PM EPT on the last trading day.</w:t>
      </w:r>
    </w:p>
    <w:p w14:paraId="3570CB03"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1" w:name="chp_1_1_1_9_26_5"/>
      <w:bookmarkStart w:id="12" w:name="sx-policymanual-phlx-philabot_108.05"/>
      <w:bookmarkEnd w:id="11"/>
      <w:bookmarkEnd w:id="12"/>
    </w:p>
    <w:p w14:paraId="43290F60" w14:textId="77777777" w:rsidR="007C1B4B" w:rsidRPr="00537FFC" w:rsidRDefault="007C1B4B" w:rsidP="000761F5">
      <w:pPr>
        <w:pStyle w:val="Heading5"/>
        <w:spacing w:before="150" w:beforeAutospacing="0" w:after="15" w:afterAutospacing="0"/>
        <w:contextualSpacing/>
        <w:rPr>
          <w:strike/>
          <w:color w:val="333333"/>
          <w:sz w:val="24"/>
          <w:szCs w:val="24"/>
        </w:rPr>
      </w:pPr>
    </w:p>
    <w:p w14:paraId="193FB530" w14:textId="77777777" w:rsidR="007C1B4B" w:rsidRPr="00537FFC" w:rsidRDefault="007C1B4B" w:rsidP="000761F5">
      <w:pPr>
        <w:pStyle w:val="Heading5"/>
        <w:spacing w:before="150" w:beforeAutospacing="0" w:after="15" w:afterAutospacing="0"/>
        <w:contextualSpacing/>
        <w:rPr>
          <w:strike/>
          <w:color w:val="333333"/>
          <w:sz w:val="24"/>
          <w:szCs w:val="24"/>
        </w:rPr>
      </w:pPr>
      <w:r w:rsidRPr="00537FFC">
        <w:rPr>
          <w:strike/>
          <w:color w:val="333333"/>
          <w:sz w:val="24"/>
          <w:szCs w:val="24"/>
        </w:rPr>
        <w:t>108.05 Final Settlement Date</w:t>
      </w:r>
    </w:p>
    <w:p w14:paraId="3C16A7B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lastRenderedPageBreak/>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4C2CD093"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3" w:name="chp_1_1_1_9_26_6"/>
      <w:bookmarkStart w:id="14" w:name="sx-policymanual-phlx-philabot_108.06"/>
      <w:bookmarkEnd w:id="13"/>
      <w:bookmarkEnd w:id="14"/>
      <w:r w:rsidRPr="00537FFC">
        <w:rPr>
          <w:strike/>
          <w:color w:val="333333"/>
          <w:sz w:val="24"/>
          <w:szCs w:val="24"/>
        </w:rPr>
        <w:t>108.06 Final and Daily Settlement and Settlement Prices</w:t>
      </w:r>
    </w:p>
    <w:p w14:paraId="6E4A80F9"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(a) Final settlement for contracts held to their maturity date is by cash settlement in U.S. dollars.</w:t>
      </w:r>
    </w:p>
    <w:p w14:paraId="3B42CE0A"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(b) Pursuant to Chapter V, Section III, the daily settlement price will be set by Exchange staff by 5:45 PM EPT or as soon as practicable thereafter based on price data from a number of sources including, spot, forward and derivative markets for similar financial products.</w:t>
      </w:r>
    </w:p>
    <w:p w14:paraId="0CE71999"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(c) Pursuant to Chapter V, Section III, the final settlement price is equal to the arithmetic average of the mean of the high and low quotations from Platts European Marketscan for 3.5% Fuel Oil under the heading "Barges FOB Rotterdam" assessment for each business day that it is determined during the contract month.</w:t>
      </w:r>
    </w:p>
    <w:p w14:paraId="18CDAC65"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55B5FC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5" w:name="chp_1_1_1_9_26_7"/>
      <w:bookmarkStart w:id="16" w:name="sx-policymanual-phlx-philabot_108.07"/>
      <w:bookmarkEnd w:id="15"/>
      <w:bookmarkEnd w:id="16"/>
      <w:r w:rsidRPr="00537FFC">
        <w:rPr>
          <w:strike/>
          <w:color w:val="333333"/>
          <w:sz w:val="24"/>
          <w:szCs w:val="24"/>
        </w:rPr>
        <w:t>108.07 Trading Algorithm</w:t>
      </w:r>
    </w:p>
    <w:p w14:paraId="3D7735C2"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5, the trading system shall execute orders within the trading system pursuant to the price time priority order execution algorithm.</w:t>
      </w:r>
    </w:p>
    <w:p w14:paraId="215617BD"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7" w:name="chp_1_1_1_9_26_8"/>
      <w:bookmarkStart w:id="18" w:name="sx-policymanual-phlx-philabot_108.08"/>
      <w:bookmarkEnd w:id="17"/>
      <w:bookmarkEnd w:id="18"/>
      <w:r w:rsidRPr="00537FFC">
        <w:rPr>
          <w:strike/>
          <w:color w:val="333333"/>
          <w:sz w:val="24"/>
          <w:szCs w:val="24"/>
        </w:rPr>
        <w:t>108.08 Block Trade Minimum Quantity Threshold and Reporting Window</w:t>
      </w:r>
    </w:p>
    <w:p w14:paraId="7ED97357"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10, block trades shall be permitted with a minimum quantity threshold of 5 contracts and the Reporting Window shall be fifteen minutes.</w:t>
      </w:r>
    </w:p>
    <w:p w14:paraId="772ACDF5"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9" w:name="chp_1_1_1_9_26_9"/>
      <w:bookmarkStart w:id="20" w:name="sx-policymanual-phlx-philabot_108.09"/>
      <w:bookmarkEnd w:id="19"/>
      <w:bookmarkEnd w:id="20"/>
      <w:r w:rsidRPr="00537FFC">
        <w:rPr>
          <w:strike/>
          <w:color w:val="333333"/>
          <w:sz w:val="24"/>
          <w:szCs w:val="24"/>
        </w:rPr>
        <w:t>108.09 Order Price Limit Protection</w:t>
      </w:r>
    </w:p>
    <w:p w14:paraId="402C2BDC"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8, the Order Price Limits shall be $2.00 above and $2.00 below the Reference Price as defined in Chapter IV, Section 8.</w:t>
      </w:r>
    </w:p>
    <w:p w14:paraId="799B7A80"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21" w:name="chp_1_1_1_9_26_10"/>
      <w:bookmarkStart w:id="22" w:name="sx-policymanual-phlx-philabot_108.10"/>
      <w:bookmarkEnd w:id="21"/>
      <w:bookmarkEnd w:id="22"/>
      <w:r w:rsidRPr="00537FFC">
        <w:rPr>
          <w:strike/>
          <w:color w:val="333333"/>
          <w:sz w:val="24"/>
          <w:szCs w:val="24"/>
        </w:rPr>
        <w:t>108.10 Non-Reviewable Range</w:t>
      </w:r>
    </w:p>
    <w:p w14:paraId="5CB769B3"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For purposes of Chapter V, Section 5, the non-reviewable range shall be from $2.00 above to $2.00 below the true market price for the Contract as set forth in the Exchange's Error Trade Policy.</w:t>
      </w:r>
    </w:p>
    <w:p w14:paraId="035ED2C5"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23" w:name="chp_1_1_1_9_26_11"/>
      <w:bookmarkStart w:id="24" w:name="sx-policymanual-phlx-philabot_108.11"/>
      <w:bookmarkEnd w:id="23"/>
      <w:bookmarkEnd w:id="24"/>
      <w:r w:rsidRPr="00537FFC">
        <w:rPr>
          <w:strike/>
          <w:color w:val="333333"/>
          <w:sz w:val="24"/>
          <w:szCs w:val="24"/>
        </w:rPr>
        <w:t>108.11 Disclaimer</w:t>
      </w:r>
    </w:p>
    <w:p w14:paraId="67C881C4"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 xml:space="preserve">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w:t>
      </w:r>
      <w:r w:rsidRPr="00537FFC">
        <w:rPr>
          <w:strike/>
          <w:color w:val="000000"/>
        </w:rPr>
        <w:lastRenderedPageBreak/>
        <w:t>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122730DF" w14:textId="32472B5C" w:rsidR="007C1B4B" w:rsidRPr="00537FFC" w:rsidRDefault="007C1B4B" w:rsidP="000761F5">
      <w:pPr>
        <w:pStyle w:val="Heading4"/>
        <w:spacing w:before="150" w:beforeAutospacing="0" w:after="15" w:afterAutospacing="0"/>
        <w:contextualSpacing/>
        <w:rPr>
          <w:strike/>
          <w:color w:val="333333"/>
        </w:rPr>
      </w:pPr>
      <w:bookmarkStart w:id="25" w:name="chp_1_1_1_9_27"/>
      <w:bookmarkStart w:id="26" w:name="sx-policymanual-phlx-philabotChapter109N"/>
      <w:bookmarkEnd w:id="25"/>
      <w:bookmarkEnd w:id="26"/>
      <w:r w:rsidRPr="00537FFC">
        <w:rPr>
          <w:color w:val="333333"/>
        </w:rPr>
        <w:t xml:space="preserve">Chapter 109 </w:t>
      </w:r>
      <w:r w:rsidR="00131D91" w:rsidRPr="00537FFC">
        <w:rPr>
          <w:color w:val="333333"/>
          <w:u w:val="single"/>
        </w:rPr>
        <w:t>Reserved</w:t>
      </w:r>
      <w:r w:rsidR="00131D91" w:rsidRPr="00537FFC">
        <w:rPr>
          <w:strike/>
          <w:color w:val="333333"/>
          <w:u w:val="single"/>
        </w:rPr>
        <w:t xml:space="preserve"> </w:t>
      </w:r>
      <w:r w:rsidRPr="00537FFC">
        <w:rPr>
          <w:strike/>
          <w:color w:val="333333"/>
        </w:rPr>
        <w:t>NFX Fuel Oil 3.5% FOB MED Cargoes Financial Futures (FOMQ)</w:t>
      </w:r>
    </w:p>
    <w:p w14:paraId="048A8760"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27" w:name="chp_1_1_1_9_27_1"/>
      <w:bookmarkStart w:id="28" w:name="sx-policymanual-phlx-philabot_109.01"/>
      <w:bookmarkEnd w:id="27"/>
      <w:bookmarkEnd w:id="28"/>
      <w:r w:rsidRPr="00537FFC">
        <w:rPr>
          <w:strike/>
          <w:color w:val="333333"/>
          <w:sz w:val="24"/>
          <w:szCs w:val="24"/>
        </w:rPr>
        <w:t>109.01 Unit of Trading</w:t>
      </w:r>
    </w:p>
    <w:p w14:paraId="51780F5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unit of trading for one contract is 1000 metric tons.</w:t>
      </w:r>
    </w:p>
    <w:p w14:paraId="05F26A69"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29" w:name="chp_1_1_1_9_27_2"/>
      <w:bookmarkStart w:id="30" w:name="sx-policymanual-phlx-philabot_109.02"/>
      <w:bookmarkEnd w:id="29"/>
      <w:bookmarkEnd w:id="30"/>
      <w:r w:rsidRPr="00537FFC">
        <w:rPr>
          <w:strike/>
          <w:color w:val="333333"/>
          <w:sz w:val="24"/>
          <w:szCs w:val="24"/>
        </w:rPr>
        <w:t>109.02 Contract Months</w:t>
      </w:r>
    </w:p>
    <w:p w14:paraId="3FE8E8C7"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Exchange may list for trading up to 72 consecutive monthly contracts.</w:t>
      </w:r>
    </w:p>
    <w:p w14:paraId="653701B1"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31" w:name="chp_1_1_1_9_27_3"/>
      <w:bookmarkStart w:id="32" w:name="sx-policymanual-phlx-philabot_109.03"/>
      <w:bookmarkEnd w:id="31"/>
      <w:bookmarkEnd w:id="32"/>
      <w:r w:rsidRPr="00537FFC">
        <w:rPr>
          <w:strike/>
          <w:color w:val="333333"/>
          <w:sz w:val="24"/>
          <w:szCs w:val="24"/>
        </w:rPr>
        <w:t>109.03 Prices and Minimum Increments</w:t>
      </w:r>
    </w:p>
    <w:p w14:paraId="0A48D69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Prices are quoted in U.S. dollars and cents per metric ton. The minimum trading increment is $0.05 per metric ton, which is equal to $50.00 per contract.</w:t>
      </w:r>
    </w:p>
    <w:p w14:paraId="275E33C8"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33" w:name="chp_1_1_1_9_27_4"/>
      <w:bookmarkStart w:id="34" w:name="sx-policymanual-phlx-philabot_109.04"/>
      <w:bookmarkEnd w:id="33"/>
      <w:bookmarkEnd w:id="34"/>
      <w:r w:rsidRPr="00537FFC">
        <w:rPr>
          <w:strike/>
          <w:color w:val="333333"/>
          <w:sz w:val="24"/>
          <w:szCs w:val="24"/>
        </w:rPr>
        <w:t>109.04 Last Trading Day</w:t>
      </w:r>
    </w:p>
    <w:p w14:paraId="63F544F7"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Trading for a particular contract month terminates on the last business day of the contract month. Trading ceases at 2:30 PM EPT on the last trading day.</w:t>
      </w:r>
    </w:p>
    <w:p w14:paraId="5363923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35" w:name="chp_1_1_1_9_27_5"/>
      <w:bookmarkStart w:id="36" w:name="sx-policymanual-phlx-philabot_109.05"/>
      <w:bookmarkEnd w:id="35"/>
      <w:bookmarkEnd w:id="36"/>
      <w:r w:rsidRPr="00537FFC">
        <w:rPr>
          <w:strike/>
          <w:color w:val="333333"/>
          <w:sz w:val="24"/>
          <w:szCs w:val="24"/>
        </w:rPr>
        <w:t>109.05 Final Settlement Date</w:t>
      </w:r>
    </w:p>
    <w:p w14:paraId="2DEE3E8C"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27E25B86"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37" w:name="chp_1_1_1_9_27_6"/>
      <w:bookmarkStart w:id="38" w:name="sx-policymanual-phlx-philabot_109.06"/>
      <w:bookmarkEnd w:id="37"/>
      <w:bookmarkEnd w:id="38"/>
      <w:r w:rsidRPr="00537FFC">
        <w:rPr>
          <w:strike/>
          <w:color w:val="333333"/>
          <w:sz w:val="24"/>
          <w:szCs w:val="24"/>
        </w:rPr>
        <w:t>109.06 Final and Daily Settlement and Settlement Prices</w:t>
      </w:r>
    </w:p>
    <w:p w14:paraId="31DDF547"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(a) Final settlement for contracts held to their maturity date is by cash settlement in U.S. dollars.</w:t>
      </w:r>
    </w:p>
    <w:p w14:paraId="2B177737"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(b) Pursuant to Chapter V, Section III, the daily settlement price will be set by Exchange staff by 5:45 PM EPT or as soon as practicable thereafter based on price data from a number of sources including, spot, forward and derivative markets for similar financial products.</w:t>
      </w:r>
    </w:p>
    <w:p w14:paraId="3E454B54"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(c) Pursuant to Chapter V, Section III, the final settlement price is equal to the arithmetic average of the mean of the high and low quotations from the Platts European Marketscan for 3.5% Fuel Oil under the heading "Cargoes FOB Med Basis Italy" assessment for each business day that it is determined during the contract month.</w:t>
      </w:r>
    </w:p>
    <w:p w14:paraId="0367A0E6"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lastRenderedPageBreak/>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99440B1"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39" w:name="chp_1_1_1_9_27_7"/>
      <w:bookmarkStart w:id="40" w:name="sx-policymanual-phlx-philabot_109.07"/>
      <w:bookmarkEnd w:id="39"/>
      <w:bookmarkEnd w:id="40"/>
      <w:r w:rsidRPr="00537FFC">
        <w:rPr>
          <w:strike/>
          <w:color w:val="333333"/>
          <w:sz w:val="24"/>
          <w:szCs w:val="24"/>
        </w:rPr>
        <w:t>109.07 Trading Algorithm</w:t>
      </w:r>
    </w:p>
    <w:p w14:paraId="0782956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5, the trading system shall execute orders within the trading system pursuant to the price time priority order execution algorithm.</w:t>
      </w:r>
    </w:p>
    <w:p w14:paraId="37AB493F"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41" w:name="chp_1_1_1_9_27_8"/>
      <w:bookmarkStart w:id="42" w:name="sx-policymanual-phlx-philabot_109.08"/>
      <w:bookmarkEnd w:id="41"/>
      <w:bookmarkEnd w:id="42"/>
      <w:r w:rsidRPr="00537FFC">
        <w:rPr>
          <w:strike/>
          <w:color w:val="333333"/>
          <w:sz w:val="24"/>
          <w:szCs w:val="24"/>
        </w:rPr>
        <w:t>109.08 Block Trade Minimum Quantity Threshold and Reporting Window</w:t>
      </w:r>
    </w:p>
    <w:p w14:paraId="4125B6C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10, block trades shall be permitted with a minimum quantity threshold of 5 contracts and the Reporting Window shall be fifteen minutes.</w:t>
      </w:r>
    </w:p>
    <w:p w14:paraId="5EE1AF4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43" w:name="chp_1_1_1_9_27_9"/>
      <w:bookmarkStart w:id="44" w:name="sx-policymanual-phlx-philabot_109.09"/>
      <w:bookmarkEnd w:id="43"/>
      <w:bookmarkEnd w:id="44"/>
      <w:r w:rsidRPr="00537FFC">
        <w:rPr>
          <w:strike/>
          <w:color w:val="333333"/>
          <w:sz w:val="24"/>
          <w:szCs w:val="24"/>
        </w:rPr>
        <w:t>109.09 Order Price Limit Protection</w:t>
      </w:r>
    </w:p>
    <w:p w14:paraId="130F3A53"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8, the Order Price Limits shall be $2.00 above and $2.00 below the Reference Price as defined in Chapter IV, Section 8.</w:t>
      </w:r>
    </w:p>
    <w:p w14:paraId="4A3D46B6"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45" w:name="chp_1_1_1_9_27_10"/>
      <w:bookmarkStart w:id="46" w:name="sx-policymanual-phlx-philabot_109.10"/>
      <w:bookmarkEnd w:id="45"/>
      <w:bookmarkEnd w:id="46"/>
      <w:r w:rsidRPr="00537FFC">
        <w:rPr>
          <w:strike/>
          <w:color w:val="333333"/>
          <w:sz w:val="24"/>
          <w:szCs w:val="24"/>
        </w:rPr>
        <w:t>109.10 Non-Reviewable Range</w:t>
      </w:r>
    </w:p>
    <w:p w14:paraId="2BCE95AD"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For purposes of Chapter V, Section 5, the non-reviewable range shall be from $2.00 above to $2.00 below the true market price for the Contract as set forth in the Exchange's Error Trade Policy.</w:t>
      </w:r>
    </w:p>
    <w:p w14:paraId="2F50D45B"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47" w:name="chp_1_1_1_9_27_11"/>
      <w:bookmarkStart w:id="48" w:name="sx-policymanual-phlx-philabot_109.11"/>
      <w:bookmarkEnd w:id="47"/>
      <w:bookmarkEnd w:id="48"/>
      <w:r w:rsidRPr="00537FFC">
        <w:rPr>
          <w:strike/>
          <w:color w:val="333333"/>
          <w:sz w:val="24"/>
          <w:szCs w:val="24"/>
        </w:rPr>
        <w:t>109.11 Disclaimer</w:t>
      </w:r>
    </w:p>
    <w:p w14:paraId="4AEF7DFA"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60C0AE45" w14:textId="653750D3" w:rsidR="007C1B4B" w:rsidRPr="00537FFC" w:rsidRDefault="007C1B4B" w:rsidP="000761F5">
      <w:pPr>
        <w:pStyle w:val="Heading4"/>
        <w:spacing w:before="150" w:beforeAutospacing="0" w:after="15" w:afterAutospacing="0"/>
        <w:contextualSpacing/>
        <w:rPr>
          <w:strike/>
          <w:color w:val="333333"/>
        </w:rPr>
      </w:pPr>
      <w:bookmarkStart w:id="49" w:name="chp_1_1_1_9_28"/>
      <w:bookmarkStart w:id="50" w:name="sx-policymanual-phlx-philabotChapter110N"/>
      <w:bookmarkEnd w:id="49"/>
      <w:bookmarkEnd w:id="50"/>
      <w:r w:rsidRPr="00537FFC">
        <w:rPr>
          <w:color w:val="333333"/>
        </w:rPr>
        <w:t xml:space="preserve">Chapter 110 </w:t>
      </w:r>
      <w:r w:rsidR="00D47059" w:rsidRPr="00537FFC">
        <w:rPr>
          <w:color w:val="333333"/>
          <w:u w:val="single"/>
        </w:rPr>
        <w:t>Reserved</w:t>
      </w:r>
      <w:r w:rsidR="00D47059" w:rsidRPr="00537FFC">
        <w:rPr>
          <w:strike/>
          <w:color w:val="333333"/>
          <w:u w:val="single"/>
        </w:rPr>
        <w:t xml:space="preserve"> </w:t>
      </w:r>
      <w:r w:rsidRPr="00537FFC">
        <w:rPr>
          <w:strike/>
          <w:color w:val="333333"/>
        </w:rPr>
        <w:t>NFX Fuel Oil 380 CST Singapore Financial Futures (SYSQ)</w:t>
      </w:r>
    </w:p>
    <w:p w14:paraId="5AEA6DB9"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51" w:name="chp_1_1_1_9_28_1"/>
      <w:bookmarkStart w:id="52" w:name="sx-policymanual-phlx-philabot_110.01"/>
      <w:bookmarkEnd w:id="51"/>
      <w:bookmarkEnd w:id="52"/>
      <w:r w:rsidRPr="00537FFC">
        <w:rPr>
          <w:strike/>
          <w:color w:val="333333"/>
          <w:sz w:val="24"/>
          <w:szCs w:val="24"/>
        </w:rPr>
        <w:t>110.01 Unit of Trading</w:t>
      </w:r>
    </w:p>
    <w:p w14:paraId="6E80382F"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unit of trading for one contract is 1000 metric tons.</w:t>
      </w:r>
    </w:p>
    <w:p w14:paraId="47F84515"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53" w:name="chp_1_1_1_9_28_2"/>
      <w:bookmarkStart w:id="54" w:name="sx-policymanual-phlx-philabot_110.02"/>
      <w:bookmarkEnd w:id="53"/>
      <w:bookmarkEnd w:id="54"/>
      <w:r w:rsidRPr="00537FFC">
        <w:rPr>
          <w:strike/>
          <w:color w:val="333333"/>
          <w:sz w:val="24"/>
          <w:szCs w:val="24"/>
        </w:rPr>
        <w:lastRenderedPageBreak/>
        <w:t>110.02 Contract Months</w:t>
      </w:r>
    </w:p>
    <w:p w14:paraId="1A7F009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Exchange may list for trading up to 72 consecutive monthly contracts.</w:t>
      </w:r>
    </w:p>
    <w:p w14:paraId="154638B0"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55" w:name="chp_1_1_1_9_28_3"/>
      <w:bookmarkStart w:id="56" w:name="sx-policymanual-phlx-philabot_110.03"/>
      <w:bookmarkEnd w:id="55"/>
      <w:bookmarkEnd w:id="56"/>
      <w:r w:rsidRPr="00537FFC">
        <w:rPr>
          <w:strike/>
          <w:color w:val="333333"/>
          <w:sz w:val="24"/>
          <w:szCs w:val="24"/>
        </w:rPr>
        <w:t>110.03 Prices and Minimum Increments</w:t>
      </w:r>
    </w:p>
    <w:p w14:paraId="41F9624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Prices are quoted in U.S. dollars and cents per metric ton. The minimum trading increment is $0.05 per metric ton, which is equal to $50.00 per contract.</w:t>
      </w:r>
    </w:p>
    <w:p w14:paraId="173BE2F6"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57" w:name="chp_1_1_1_9_28_4"/>
      <w:bookmarkStart w:id="58" w:name="sx-policymanual-phlx-philabot_110.04"/>
      <w:bookmarkEnd w:id="57"/>
      <w:bookmarkEnd w:id="58"/>
      <w:r w:rsidRPr="00537FFC">
        <w:rPr>
          <w:strike/>
          <w:color w:val="333333"/>
          <w:sz w:val="24"/>
          <w:szCs w:val="24"/>
        </w:rPr>
        <w:t>110.04 Last Trading Day</w:t>
      </w:r>
    </w:p>
    <w:p w14:paraId="6F7EAE70"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Trading for a particular contract month terminates on the last business day of the contract month. Trading ceases at 2:30 PM EPT on the last trading day.</w:t>
      </w:r>
    </w:p>
    <w:p w14:paraId="69F6EBE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59" w:name="chp_1_1_1_9_28_5"/>
      <w:bookmarkStart w:id="60" w:name="sx-policymanual-phlx-philabot_110.05"/>
      <w:bookmarkEnd w:id="59"/>
      <w:bookmarkEnd w:id="60"/>
      <w:r w:rsidRPr="00537FFC">
        <w:rPr>
          <w:strike/>
          <w:color w:val="333333"/>
          <w:sz w:val="24"/>
          <w:szCs w:val="24"/>
        </w:rPr>
        <w:t>110.05 Final Settlement Date</w:t>
      </w:r>
    </w:p>
    <w:p w14:paraId="40C6035F"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077C1B4C"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61" w:name="chp_1_1_1_9_28_6"/>
      <w:bookmarkStart w:id="62" w:name="sx-policymanual-phlx-philabot_110.06"/>
      <w:bookmarkEnd w:id="61"/>
      <w:bookmarkEnd w:id="62"/>
      <w:r w:rsidRPr="00537FFC">
        <w:rPr>
          <w:strike/>
          <w:color w:val="333333"/>
          <w:sz w:val="24"/>
          <w:szCs w:val="24"/>
        </w:rPr>
        <w:t>110.06 Final and Daily Settlement and Settlement Prices</w:t>
      </w:r>
    </w:p>
    <w:p w14:paraId="3F2FE689"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(a) Final settlement for contracts held to their maturity date is by cash settlement in U.S. dollars.</w:t>
      </w:r>
    </w:p>
    <w:p w14:paraId="2BABEAE4"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(b) Pursuant to Chapter V, Section III, the daily settlement price will be set by Exchange staff by 5:45 PM EPT or as soon as practicable thereafter based on price data from a number of sources including, spot, forward and derivative markets for similar financial products.</w:t>
      </w:r>
    </w:p>
    <w:p w14:paraId="7D5EED7D"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(c) Pursuant to Chapter V, Section III, the final settlement price is equal to the arithmetic average of the mean of the high and low quotations from the Platts Asia-Pacific Marketscan for Singapore High Sulfur Fuel Oil 380cst (Waterborne Cargo) assessment for each business day that it is determined during the contract month.</w:t>
      </w:r>
    </w:p>
    <w:p w14:paraId="3DC9CB3F"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1870D07"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63" w:name="chp_1_1_1_9_28_7"/>
      <w:bookmarkStart w:id="64" w:name="sx-policymanual-phlx-philabot_110.07"/>
      <w:bookmarkEnd w:id="63"/>
      <w:bookmarkEnd w:id="64"/>
      <w:r w:rsidRPr="00537FFC">
        <w:rPr>
          <w:strike/>
          <w:color w:val="333333"/>
          <w:sz w:val="24"/>
          <w:szCs w:val="24"/>
        </w:rPr>
        <w:t>110.07 Trading Algorithm</w:t>
      </w:r>
    </w:p>
    <w:p w14:paraId="350B708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5, the trading system shall execute orders within the trading system pursuant to the price time priority order execution algorithm.</w:t>
      </w:r>
    </w:p>
    <w:p w14:paraId="12E9B51B"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65" w:name="chp_1_1_1_9_28_8"/>
      <w:bookmarkStart w:id="66" w:name="sx-policymanual-phlx-philabot_110.08"/>
      <w:bookmarkEnd w:id="65"/>
      <w:bookmarkEnd w:id="66"/>
      <w:r w:rsidRPr="00537FFC">
        <w:rPr>
          <w:strike/>
          <w:color w:val="333333"/>
          <w:sz w:val="24"/>
          <w:szCs w:val="24"/>
        </w:rPr>
        <w:t>110.08 Block Trade Minimum Quantity Threshold and Reporting Window</w:t>
      </w:r>
    </w:p>
    <w:p w14:paraId="2AD590A8"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10, block trades shall be permitted with a minimum quantity threshold of 5 contracts and the Reporting Window shall be fifteen minutes.</w:t>
      </w:r>
    </w:p>
    <w:p w14:paraId="5E1B55EF"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67" w:name="chp_1_1_1_9_28_9"/>
      <w:bookmarkStart w:id="68" w:name="sx-policymanual-phlx-philabot_110.09"/>
      <w:bookmarkEnd w:id="67"/>
      <w:bookmarkEnd w:id="68"/>
      <w:r w:rsidRPr="00537FFC">
        <w:rPr>
          <w:strike/>
          <w:color w:val="333333"/>
          <w:sz w:val="24"/>
          <w:szCs w:val="24"/>
        </w:rPr>
        <w:t>110.09 Order Price Limit Protection</w:t>
      </w:r>
    </w:p>
    <w:p w14:paraId="59BC8C4D"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8, the Order Price Limits shall be $2.00 above and $2.00 below the Reference Price as defined in Chapter IV, Section 8.</w:t>
      </w:r>
    </w:p>
    <w:p w14:paraId="315F394B"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69" w:name="chp_1_1_1_9_28_10"/>
      <w:bookmarkStart w:id="70" w:name="sx-policymanual-phlx-philabot_110.10"/>
      <w:bookmarkEnd w:id="69"/>
      <w:bookmarkEnd w:id="70"/>
      <w:r w:rsidRPr="00537FFC">
        <w:rPr>
          <w:strike/>
          <w:color w:val="333333"/>
          <w:sz w:val="24"/>
          <w:szCs w:val="24"/>
        </w:rPr>
        <w:lastRenderedPageBreak/>
        <w:t>110.10 Non-Reviewable Range</w:t>
      </w:r>
    </w:p>
    <w:p w14:paraId="2D25CB7D"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For purposes of Chapter V, Section 5, the non-reviewable range shall be from $2.00 above to $2.00 below the true market price for the Contract as set forth in the Exchange's Error Trade Policy.</w:t>
      </w:r>
    </w:p>
    <w:p w14:paraId="1DFC3AB3"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71" w:name="chp_1_1_1_9_28_11"/>
      <w:bookmarkStart w:id="72" w:name="sx-policymanual-phlx-philabot_110.11"/>
      <w:bookmarkEnd w:id="71"/>
      <w:bookmarkEnd w:id="72"/>
      <w:r w:rsidRPr="00537FFC">
        <w:rPr>
          <w:strike/>
          <w:color w:val="333333"/>
          <w:sz w:val="24"/>
          <w:szCs w:val="24"/>
        </w:rPr>
        <w:t>110.11 Disclaimer</w:t>
      </w:r>
    </w:p>
    <w:p w14:paraId="7064B905"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631AE668" w14:textId="162488CB" w:rsidR="007C1B4B" w:rsidRPr="00537FFC" w:rsidRDefault="007C1B4B" w:rsidP="000761F5">
      <w:pPr>
        <w:pStyle w:val="Heading4"/>
        <w:spacing w:before="150" w:beforeAutospacing="0" w:after="15" w:afterAutospacing="0"/>
        <w:contextualSpacing/>
        <w:rPr>
          <w:strike/>
          <w:color w:val="333333"/>
        </w:rPr>
      </w:pPr>
      <w:bookmarkStart w:id="73" w:name="chp_1_1_1_9_29"/>
      <w:bookmarkStart w:id="74" w:name="sx-policymanual-phlx-philabotChapter111N"/>
      <w:bookmarkEnd w:id="73"/>
      <w:bookmarkEnd w:id="74"/>
      <w:r w:rsidRPr="00537FFC">
        <w:rPr>
          <w:color w:val="333333"/>
        </w:rPr>
        <w:t xml:space="preserve">Chapter 111 </w:t>
      </w:r>
      <w:r w:rsidR="00D47059" w:rsidRPr="00537FFC">
        <w:rPr>
          <w:color w:val="333333"/>
          <w:u w:val="single"/>
        </w:rPr>
        <w:t>Reserved</w:t>
      </w:r>
      <w:r w:rsidR="00D47059" w:rsidRPr="00537FFC">
        <w:rPr>
          <w:strike/>
          <w:color w:val="333333"/>
          <w:u w:val="single"/>
        </w:rPr>
        <w:t xml:space="preserve"> </w:t>
      </w:r>
      <w:r w:rsidRPr="00537FFC">
        <w:rPr>
          <w:strike/>
          <w:color w:val="333333"/>
        </w:rPr>
        <w:t>NFX Fuel Oil 180 CST Singapore Financial Futures (SZSQ)</w:t>
      </w:r>
    </w:p>
    <w:p w14:paraId="1A060BB6"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75" w:name="chp_1_1_1_9_29_1"/>
      <w:bookmarkStart w:id="76" w:name="sx-policymanual-phlx-philabot_111.01"/>
      <w:bookmarkEnd w:id="75"/>
      <w:bookmarkEnd w:id="76"/>
      <w:r w:rsidRPr="00537FFC">
        <w:rPr>
          <w:strike/>
          <w:color w:val="333333"/>
          <w:sz w:val="24"/>
          <w:szCs w:val="24"/>
        </w:rPr>
        <w:t>111.01 Unit of Trading</w:t>
      </w:r>
    </w:p>
    <w:p w14:paraId="74FBF61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unit of trading for one contract is 1000 metric tons.</w:t>
      </w:r>
    </w:p>
    <w:p w14:paraId="011DD52A"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77" w:name="chp_1_1_1_9_29_2"/>
      <w:bookmarkStart w:id="78" w:name="sx-policymanual-phlx-philabot_111.02"/>
      <w:bookmarkEnd w:id="77"/>
      <w:bookmarkEnd w:id="78"/>
      <w:r w:rsidRPr="00537FFC">
        <w:rPr>
          <w:strike/>
          <w:color w:val="333333"/>
          <w:sz w:val="24"/>
          <w:szCs w:val="24"/>
        </w:rPr>
        <w:t>111.02 Contract Months</w:t>
      </w:r>
    </w:p>
    <w:p w14:paraId="70874DE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Exchange may list for trading up to 72 consecutive monthly contracts.</w:t>
      </w:r>
    </w:p>
    <w:p w14:paraId="11C45FC1"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79" w:name="chp_1_1_1_9_29_3"/>
      <w:bookmarkStart w:id="80" w:name="sx-policymanual-phlx-philabot_111.03"/>
      <w:bookmarkEnd w:id="79"/>
      <w:bookmarkEnd w:id="80"/>
      <w:r w:rsidRPr="00537FFC">
        <w:rPr>
          <w:strike/>
          <w:color w:val="333333"/>
          <w:sz w:val="24"/>
          <w:szCs w:val="24"/>
        </w:rPr>
        <w:t>111.03 Prices and Minimum Increments</w:t>
      </w:r>
    </w:p>
    <w:p w14:paraId="359A1D0C"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Prices are quoted in U.S. dollars and cents per metric ton. The minimum trading increment is $0.05 per metric ton, which is equal to $50.00 per contract.</w:t>
      </w:r>
    </w:p>
    <w:p w14:paraId="74591618"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81" w:name="chp_1_1_1_9_29_4"/>
      <w:bookmarkStart w:id="82" w:name="sx-policymanual-phlx-philabot_111.04"/>
      <w:bookmarkEnd w:id="81"/>
      <w:bookmarkEnd w:id="82"/>
      <w:r w:rsidRPr="00537FFC">
        <w:rPr>
          <w:strike/>
          <w:color w:val="333333"/>
          <w:sz w:val="24"/>
          <w:szCs w:val="24"/>
        </w:rPr>
        <w:t>111.04 Last Trading Day</w:t>
      </w:r>
    </w:p>
    <w:p w14:paraId="18B19487"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Trading for a particular contract month terminates on the last business day of the contract month. Trading ceases at 2:30 PM EPT on the last trading day.</w:t>
      </w:r>
    </w:p>
    <w:p w14:paraId="6F9BB19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83" w:name="chp_1_1_1_9_29_5"/>
      <w:bookmarkStart w:id="84" w:name="sx-policymanual-phlx-philabot_111.05"/>
      <w:bookmarkEnd w:id="83"/>
      <w:bookmarkEnd w:id="84"/>
      <w:r w:rsidRPr="00537FFC">
        <w:rPr>
          <w:strike/>
          <w:color w:val="333333"/>
          <w:sz w:val="24"/>
          <w:szCs w:val="24"/>
        </w:rPr>
        <w:t>111.05 Final Settlement Date</w:t>
      </w:r>
    </w:p>
    <w:p w14:paraId="42F9EB8A"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08CDF1C4"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85" w:name="chp_1_1_1_9_29_6"/>
      <w:bookmarkStart w:id="86" w:name="sx-policymanual-phlx-philabot_111.06"/>
      <w:bookmarkEnd w:id="85"/>
      <w:bookmarkEnd w:id="86"/>
      <w:r w:rsidRPr="00537FFC">
        <w:rPr>
          <w:strike/>
          <w:color w:val="333333"/>
          <w:sz w:val="24"/>
          <w:szCs w:val="24"/>
        </w:rPr>
        <w:t>111.06 Final and Daily Settlement and Settlement Prices</w:t>
      </w:r>
    </w:p>
    <w:p w14:paraId="5FC09D81"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lastRenderedPageBreak/>
        <w:t>(a) Final settlement for contracts held to their maturity date is by cash settlement in U.S. dollars.</w:t>
      </w:r>
    </w:p>
    <w:p w14:paraId="7B674BA1"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(b) Pursuant to Chapter V, Section III, the daily settlement price will be set by Exchange staff by 5:45 PM EPT or as soon as practicable thereafter based on price data from a number of sources including, spot, forward and derivative markets for similar financial products.</w:t>
      </w:r>
    </w:p>
    <w:p w14:paraId="44CD63A9"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(c) Pursuant to Chapter V, Section III, the final settlement price is equal to the arithmetic average of the mean of the high and low quotations from the Platts Asia-Pacific Marketscan for Singapore High Sulfur Fuel Oil 180cst (Waterborne Cargo) assessment for each business day that it is determined during the contract month.</w:t>
      </w:r>
    </w:p>
    <w:p w14:paraId="1675341F"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95D480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87" w:name="chp_1_1_1_9_29_7"/>
      <w:bookmarkStart w:id="88" w:name="sx-policymanual-phlx-philabot_111.07"/>
      <w:bookmarkEnd w:id="87"/>
      <w:bookmarkEnd w:id="88"/>
      <w:r w:rsidRPr="00537FFC">
        <w:rPr>
          <w:strike/>
          <w:color w:val="333333"/>
          <w:sz w:val="24"/>
          <w:szCs w:val="24"/>
        </w:rPr>
        <w:t>111.07 Trading Algorithm</w:t>
      </w:r>
    </w:p>
    <w:p w14:paraId="7AA1FCCD"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5, the trading system shall execute orders within the trading system pursuant to the price time priority order execution algorithm.</w:t>
      </w:r>
    </w:p>
    <w:p w14:paraId="336C3BC2"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89" w:name="chp_1_1_1_9_29_8"/>
      <w:bookmarkStart w:id="90" w:name="sx-policymanual-phlx-philabot_111.08"/>
      <w:bookmarkEnd w:id="89"/>
      <w:bookmarkEnd w:id="90"/>
      <w:r w:rsidRPr="00537FFC">
        <w:rPr>
          <w:strike/>
          <w:color w:val="333333"/>
          <w:sz w:val="24"/>
          <w:szCs w:val="24"/>
        </w:rPr>
        <w:t>111.08 Block Trade Minimum Quantity Threshold and Reporting Window</w:t>
      </w:r>
    </w:p>
    <w:p w14:paraId="5A3D61E8"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10, block trades shall be permitted with a minimum quantity threshold of 5 contracts and the Reporting Window shall be fifteen minutes.</w:t>
      </w:r>
    </w:p>
    <w:p w14:paraId="7FE1F8B7"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91" w:name="chp_1_1_1_9_29_9"/>
      <w:bookmarkStart w:id="92" w:name="sx-policymanual-phlx-philabot_111.09"/>
      <w:bookmarkEnd w:id="91"/>
      <w:bookmarkEnd w:id="92"/>
      <w:r w:rsidRPr="00537FFC">
        <w:rPr>
          <w:strike/>
          <w:color w:val="333333"/>
          <w:sz w:val="24"/>
          <w:szCs w:val="24"/>
        </w:rPr>
        <w:t>111.09 Order Price Limit Protection</w:t>
      </w:r>
    </w:p>
    <w:p w14:paraId="1B0F72DA"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8, the Order Price Limits shall be $2.00 above and $2.00 below the Reference Price as defined in Chapter IV, Section 8.</w:t>
      </w:r>
    </w:p>
    <w:p w14:paraId="3AB5DE1A"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93" w:name="chp_1_1_1_9_29_10"/>
      <w:bookmarkStart w:id="94" w:name="sx-policymanual-phlx-philabot_111.10"/>
      <w:bookmarkEnd w:id="93"/>
      <w:bookmarkEnd w:id="94"/>
      <w:r w:rsidRPr="00537FFC">
        <w:rPr>
          <w:strike/>
          <w:color w:val="333333"/>
          <w:sz w:val="24"/>
          <w:szCs w:val="24"/>
        </w:rPr>
        <w:t>111.10 Non-Reviewable Range</w:t>
      </w:r>
    </w:p>
    <w:p w14:paraId="6E165B2B"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For purposes of Chapter V, Section 5, the non-reviewable range shall be from $2.00 above to $2.00 below the true market price for the Contract as set forth in the Exchange's Error Trade Policy.</w:t>
      </w:r>
    </w:p>
    <w:p w14:paraId="6AB464A6"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95" w:name="chp_1_1_1_9_29_11"/>
      <w:bookmarkStart w:id="96" w:name="sx-policymanual-phlx-philabot_111.11"/>
      <w:bookmarkEnd w:id="95"/>
      <w:bookmarkEnd w:id="96"/>
      <w:r w:rsidRPr="00537FFC">
        <w:rPr>
          <w:strike/>
          <w:color w:val="333333"/>
          <w:sz w:val="24"/>
          <w:szCs w:val="24"/>
        </w:rPr>
        <w:t>111.11 Disclaimer</w:t>
      </w:r>
    </w:p>
    <w:p w14:paraId="25862107"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 xml:space="preserve">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t>
      </w:r>
      <w:r w:rsidRPr="00537FFC">
        <w:rPr>
          <w:strike/>
          <w:color w:val="000000"/>
        </w:rPr>
        <w:lastRenderedPageBreak/>
        <w:t>WITHOUT LIMITING ANY OF THE FOREGOING, IN NO EVENT SHALL THE EXCHANGE OR PLATTS HAVE ANY LIABILITY FOR ANY LOST PROFITS OR INDIRECT, PUNITIVE, SPECIAL OR CONSEQUENTIAL DAMAGES (INCLUDING LOST PROFITS), EVEN IF NOTIFIED OF THE POSSIBILITY OF SUCH DAMAGES.</w:t>
      </w:r>
    </w:p>
    <w:p w14:paraId="25ADD286" w14:textId="12A09AEE" w:rsidR="007C1B4B" w:rsidRPr="00537FFC" w:rsidRDefault="007C1B4B" w:rsidP="000761F5">
      <w:pPr>
        <w:pStyle w:val="Heading4"/>
        <w:spacing w:before="150" w:beforeAutospacing="0" w:after="15" w:afterAutospacing="0"/>
        <w:contextualSpacing/>
        <w:rPr>
          <w:strike/>
          <w:color w:val="333333"/>
        </w:rPr>
      </w:pPr>
      <w:bookmarkStart w:id="97" w:name="chp_1_1_1_9_30"/>
      <w:bookmarkStart w:id="98" w:name="sx-policymanual-phlx-philabotChapter112N"/>
      <w:bookmarkEnd w:id="97"/>
      <w:bookmarkEnd w:id="98"/>
      <w:r w:rsidRPr="00537FFC">
        <w:rPr>
          <w:color w:val="333333"/>
        </w:rPr>
        <w:t xml:space="preserve">Chapter 112 </w:t>
      </w:r>
      <w:r w:rsidR="00D47059" w:rsidRPr="00537FFC">
        <w:rPr>
          <w:color w:val="333333"/>
          <w:u w:val="single"/>
        </w:rPr>
        <w:t>Reserved</w:t>
      </w:r>
      <w:r w:rsidR="00D47059" w:rsidRPr="00537FFC">
        <w:rPr>
          <w:strike/>
          <w:color w:val="333333"/>
          <w:u w:val="single"/>
        </w:rPr>
        <w:t xml:space="preserve"> </w:t>
      </w:r>
      <w:r w:rsidRPr="00537FFC">
        <w:rPr>
          <w:strike/>
          <w:color w:val="333333"/>
        </w:rPr>
        <w:t>NFX Fuel Oil Diff - NFX Fuel Oil 380 CST Singapore Financial Futures vs NFX Fuel Oil 3.5% FOB Rotterdam Barges Financial Futures (SJSQ)</w:t>
      </w:r>
    </w:p>
    <w:p w14:paraId="18723560"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99" w:name="chp_1_1_1_9_30_1"/>
      <w:bookmarkStart w:id="100" w:name="sx-policymanual-phlx-philabot_112.01"/>
      <w:bookmarkEnd w:id="99"/>
      <w:bookmarkEnd w:id="100"/>
      <w:r w:rsidRPr="00537FFC">
        <w:rPr>
          <w:strike/>
          <w:color w:val="333333"/>
          <w:sz w:val="24"/>
          <w:szCs w:val="24"/>
        </w:rPr>
        <w:t>112.01 Nature of Contract and Unit of Trading</w:t>
      </w:r>
    </w:p>
    <w:p w14:paraId="70765D6B"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Contracts represent the difference between the NFX Fuel Oil 380 CST Singapore Financial Futures (SYSQ) and the NFX Fuel Oil 3.5% FOB Rotterdam Barges Financial Futures (BARQ), as calculated pursuant to Rule 112.06 below, multiplied by 1,000, or $0.05, whichever is greater. The unit of trading for one contract is 1000 metric tons.</w:t>
      </w:r>
    </w:p>
    <w:p w14:paraId="07EABEE5"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01" w:name="chp_1_1_1_9_30_2"/>
      <w:bookmarkStart w:id="102" w:name="sx-policymanual-phlx-philabot_112.02"/>
      <w:bookmarkEnd w:id="101"/>
      <w:bookmarkEnd w:id="102"/>
      <w:r w:rsidRPr="00537FFC">
        <w:rPr>
          <w:strike/>
          <w:color w:val="333333"/>
          <w:sz w:val="24"/>
          <w:szCs w:val="24"/>
        </w:rPr>
        <w:t>112.02 Contract Months</w:t>
      </w:r>
    </w:p>
    <w:p w14:paraId="53AA15C1"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Exchange may list for trading up to 72 consecutive monthly contracts.</w:t>
      </w:r>
    </w:p>
    <w:p w14:paraId="3F1180A7"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03" w:name="chp_1_1_1_9_30_3"/>
      <w:bookmarkStart w:id="104" w:name="sx-policymanual-phlx-philabot_112.03"/>
      <w:bookmarkEnd w:id="103"/>
      <w:bookmarkEnd w:id="104"/>
      <w:r w:rsidRPr="00537FFC">
        <w:rPr>
          <w:strike/>
          <w:color w:val="333333"/>
          <w:sz w:val="24"/>
          <w:szCs w:val="24"/>
        </w:rPr>
        <w:t>112.03 Prices and Minimum Increments</w:t>
      </w:r>
    </w:p>
    <w:p w14:paraId="1D8163F5"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Prices are quoted in U.S. dollars and cents per metric ton. The minimum trading increment is $0.05 per metric ton, which is equal to $50.00 per contract. The permissible price range for transactions in the contract is $0.05 per contract or greater.</w:t>
      </w:r>
    </w:p>
    <w:p w14:paraId="07E466F4"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05" w:name="chp_1_1_1_9_30_4"/>
      <w:bookmarkStart w:id="106" w:name="sx-policymanual-phlx-philabot_112.04"/>
      <w:bookmarkEnd w:id="105"/>
      <w:bookmarkEnd w:id="106"/>
      <w:r w:rsidRPr="00537FFC">
        <w:rPr>
          <w:strike/>
          <w:color w:val="333333"/>
          <w:sz w:val="24"/>
          <w:szCs w:val="24"/>
        </w:rPr>
        <w:t>112.04 Last Trading Day</w:t>
      </w:r>
    </w:p>
    <w:p w14:paraId="604E53EA"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Trading for a particular contract month terminates on the last business day of the contract month. Trading ceases at 2:30 PM EPT on the last trading day.</w:t>
      </w:r>
    </w:p>
    <w:p w14:paraId="37F61778"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07" w:name="chp_1_1_1_9_30_5"/>
      <w:bookmarkStart w:id="108" w:name="sx-policymanual-phlx-philabot_112.05"/>
      <w:bookmarkEnd w:id="107"/>
      <w:bookmarkEnd w:id="108"/>
      <w:r w:rsidRPr="00537FFC">
        <w:rPr>
          <w:strike/>
          <w:color w:val="333333"/>
          <w:sz w:val="24"/>
          <w:szCs w:val="24"/>
        </w:rPr>
        <w:t>112.05 Final Settlement Date</w:t>
      </w:r>
    </w:p>
    <w:p w14:paraId="76EF19CD"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4DBDCB0D"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09" w:name="chp_1_1_1_9_30_6"/>
      <w:bookmarkStart w:id="110" w:name="sx-policymanual-phlx-philabot_112.06"/>
      <w:bookmarkEnd w:id="109"/>
      <w:bookmarkEnd w:id="110"/>
      <w:r w:rsidRPr="00537FFC">
        <w:rPr>
          <w:strike/>
          <w:color w:val="333333"/>
          <w:sz w:val="24"/>
          <w:szCs w:val="24"/>
        </w:rPr>
        <w:t>112.06 Final and Daily Settlement and Settlement Prices</w:t>
      </w:r>
    </w:p>
    <w:p w14:paraId="05239C0D"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(a) Final settlement for contracts held to their maturity date is by cash settlement in U.S. dollars.</w:t>
      </w:r>
    </w:p>
    <w:p w14:paraId="42264888"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(b) Pursuant to Chapter V, Section III, the daily settlement price will be set by Exchange staff by 5:45 PM EPT or as soon as practicable thereafter based on price data from a number of sources including, spot, forward and derivative markets for similar financial products.</w:t>
      </w:r>
    </w:p>
    <w:p w14:paraId="51B970E2"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 xml:space="preserve">(c) Pursuant to Chapter V, Section III, the final settlement price is equal to the arithmetic average of the mean of the high and low quotations from the Platts Asia-Pacific Marketscan for Singapore High Sulfur Fuel Oil 380cst (Waterborne Cargo) assessment minus the arithmetic average of the mean of the high and low quotations from the Platts European Marketscan for 3.5% Fuel Oil under the heading "Barges </w:t>
      </w:r>
      <w:r w:rsidRPr="00537FFC">
        <w:rPr>
          <w:rFonts w:ascii="Times New Roman" w:hAnsi="Times New Roman"/>
          <w:strike/>
          <w:color w:val="000000"/>
          <w:sz w:val="24"/>
          <w:szCs w:val="24"/>
        </w:rPr>
        <w:lastRenderedPageBreak/>
        <w:t>FOB Rotterdam" for each business day that it is determined during the contract month.</w:t>
      </w:r>
    </w:p>
    <w:p w14:paraId="522C6205"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B94471"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11" w:name="chp_1_1_1_9_30_7"/>
      <w:bookmarkStart w:id="112" w:name="sx-policymanual-phlx-philabot_112.07"/>
      <w:bookmarkEnd w:id="111"/>
      <w:bookmarkEnd w:id="112"/>
      <w:r w:rsidRPr="00537FFC">
        <w:rPr>
          <w:strike/>
          <w:color w:val="333333"/>
          <w:sz w:val="24"/>
          <w:szCs w:val="24"/>
        </w:rPr>
        <w:t>112.07 Trading Algorithm</w:t>
      </w:r>
    </w:p>
    <w:p w14:paraId="5D8368BC"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5, the trading system shall execute orders within the trading system pursuant to the price time priority order execution algorithm.</w:t>
      </w:r>
    </w:p>
    <w:p w14:paraId="1555CB4B"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13" w:name="chp_1_1_1_9_30_8"/>
      <w:bookmarkStart w:id="114" w:name="sx-policymanual-phlx-philabot_112.08"/>
      <w:bookmarkEnd w:id="113"/>
      <w:bookmarkEnd w:id="114"/>
      <w:r w:rsidRPr="00537FFC">
        <w:rPr>
          <w:strike/>
          <w:color w:val="333333"/>
          <w:sz w:val="24"/>
          <w:szCs w:val="24"/>
        </w:rPr>
        <w:t>112.08 Block Trade Minimum Quantity Threshold and Reporting Window</w:t>
      </w:r>
    </w:p>
    <w:p w14:paraId="1764AB4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10, block trades shall be permitted with a minimum quantity threshold of 5 contracts and the Reporting Window shall be fifteen minutes.</w:t>
      </w:r>
    </w:p>
    <w:p w14:paraId="0C0C8583"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15" w:name="chp_1_1_1_9_30_9"/>
      <w:bookmarkStart w:id="116" w:name="sx-policymanual-phlx-philabot_112.09"/>
      <w:bookmarkEnd w:id="115"/>
      <w:bookmarkEnd w:id="116"/>
      <w:r w:rsidRPr="00537FFC">
        <w:rPr>
          <w:strike/>
          <w:color w:val="333333"/>
          <w:sz w:val="24"/>
          <w:szCs w:val="24"/>
        </w:rPr>
        <w:t>112.09 Order Price Limit Protection</w:t>
      </w:r>
    </w:p>
    <w:p w14:paraId="576AB294"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8, the Order Price Limits shall be $2.00 above and $2.00 below the Reference Price as defined in Chapter IV, Section 8.</w:t>
      </w:r>
    </w:p>
    <w:p w14:paraId="3351B640"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17" w:name="chp_1_1_1_9_30_10"/>
      <w:bookmarkStart w:id="118" w:name="sx-policymanual-phlx-philabot_112.10"/>
      <w:bookmarkEnd w:id="117"/>
      <w:bookmarkEnd w:id="118"/>
      <w:r w:rsidRPr="00537FFC">
        <w:rPr>
          <w:strike/>
          <w:color w:val="333333"/>
          <w:sz w:val="24"/>
          <w:szCs w:val="24"/>
        </w:rPr>
        <w:t>112.10 Non-Reviewable Range</w:t>
      </w:r>
    </w:p>
    <w:p w14:paraId="60C990F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For purposes of Chapter V, Section 5, the non-reviewable range shall be from $2.00 above to $2.00 below the true market price for the Contract as set forth in the Exchange's Error Trade Policy.</w:t>
      </w:r>
    </w:p>
    <w:p w14:paraId="2FCB13CC"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19" w:name="chp_1_1_1_9_30_11"/>
      <w:bookmarkStart w:id="120" w:name="sx-policymanual-phlx-philabot_112.11"/>
      <w:bookmarkEnd w:id="119"/>
      <w:bookmarkEnd w:id="120"/>
      <w:r w:rsidRPr="00537FFC">
        <w:rPr>
          <w:strike/>
          <w:color w:val="333333"/>
          <w:sz w:val="24"/>
          <w:szCs w:val="24"/>
        </w:rPr>
        <w:t>112.11 Disclaimer</w:t>
      </w:r>
    </w:p>
    <w:p w14:paraId="1CC33834"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084FD41F" w14:textId="3664655E" w:rsidR="007C1B4B" w:rsidRPr="00537FFC" w:rsidRDefault="007C1B4B" w:rsidP="000761F5">
      <w:pPr>
        <w:pStyle w:val="Heading4"/>
        <w:spacing w:before="150" w:beforeAutospacing="0" w:after="15" w:afterAutospacing="0"/>
        <w:contextualSpacing/>
        <w:rPr>
          <w:strike/>
          <w:color w:val="333333"/>
        </w:rPr>
      </w:pPr>
      <w:bookmarkStart w:id="121" w:name="chp_1_1_1_9_31"/>
      <w:bookmarkStart w:id="122" w:name="sx-policymanual-phlx-philabotChapter113N"/>
      <w:bookmarkEnd w:id="121"/>
      <w:bookmarkEnd w:id="122"/>
      <w:r w:rsidRPr="00537FFC">
        <w:rPr>
          <w:color w:val="333333"/>
        </w:rPr>
        <w:t xml:space="preserve">Chapter 113 </w:t>
      </w:r>
      <w:r w:rsidR="00D47059" w:rsidRPr="00537FFC">
        <w:rPr>
          <w:color w:val="333333"/>
          <w:u w:val="single"/>
        </w:rPr>
        <w:t>Reserved</w:t>
      </w:r>
      <w:r w:rsidR="00D47059" w:rsidRPr="00537FFC">
        <w:rPr>
          <w:strike/>
          <w:color w:val="333333"/>
          <w:u w:val="single"/>
        </w:rPr>
        <w:t xml:space="preserve"> </w:t>
      </w:r>
      <w:r w:rsidRPr="00537FFC">
        <w:rPr>
          <w:strike/>
          <w:color w:val="333333"/>
        </w:rPr>
        <w:t>NFX Fuel Oil Diff - NFX Fuel Oil 180 CST Singapore Financial Futures vs NFX Fuel Oil 380 CST Singapore Financial Futures (STSQ)</w:t>
      </w:r>
    </w:p>
    <w:p w14:paraId="798969B2"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23" w:name="chp_1_1_1_9_31_1"/>
      <w:bookmarkStart w:id="124" w:name="sx-policymanual-phlx-philabot_113.01"/>
      <w:bookmarkEnd w:id="123"/>
      <w:bookmarkEnd w:id="124"/>
      <w:r w:rsidRPr="00537FFC">
        <w:rPr>
          <w:strike/>
          <w:color w:val="333333"/>
          <w:sz w:val="24"/>
          <w:szCs w:val="24"/>
        </w:rPr>
        <w:lastRenderedPageBreak/>
        <w:t>113.01 Nature of Contract and Unit of Trading</w:t>
      </w:r>
    </w:p>
    <w:p w14:paraId="27A8D9F6"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Contracts represent the difference between the NFX Fuel Oil 180 CST Singapore Financial Futures (SZSQ) and the NFX Fuel Oil 380 CST Singapore Financial Futures (SYSQ), as calculated pursuant to Rule 113.06 below, multiplied by 1,000, or $0.05, whichever is greater. The unit of trading for one contract is 1000 metric tons.</w:t>
      </w:r>
    </w:p>
    <w:p w14:paraId="13BE756E"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25" w:name="chp_1_1_1_9_31_2"/>
      <w:bookmarkStart w:id="126" w:name="sx-policymanual-phlx-philabot_113.02"/>
      <w:bookmarkEnd w:id="125"/>
      <w:bookmarkEnd w:id="126"/>
      <w:r w:rsidRPr="00537FFC">
        <w:rPr>
          <w:strike/>
          <w:color w:val="333333"/>
          <w:sz w:val="24"/>
          <w:szCs w:val="24"/>
        </w:rPr>
        <w:t>113.02 Contract Months</w:t>
      </w:r>
    </w:p>
    <w:p w14:paraId="0CABC63F"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Exchange may list for trading up to 72 consecutive monthly contracts.</w:t>
      </w:r>
    </w:p>
    <w:p w14:paraId="34E104BA"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27" w:name="chp_1_1_1_9_31_3"/>
      <w:bookmarkStart w:id="128" w:name="sx-policymanual-phlx-philabot_113.03"/>
      <w:bookmarkEnd w:id="127"/>
      <w:bookmarkEnd w:id="128"/>
      <w:r w:rsidRPr="00537FFC">
        <w:rPr>
          <w:strike/>
          <w:color w:val="333333"/>
          <w:sz w:val="24"/>
          <w:szCs w:val="24"/>
        </w:rPr>
        <w:t>113.03 Prices and Minimum Increments</w:t>
      </w:r>
    </w:p>
    <w:p w14:paraId="377F22FF"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Prices are quoted in U.S. dollars and cents per metric ton. The minimum trading increment is $0.05 per metric ton, which is equal to $50.00 per contract. The permissible price range for transactions in the contract is $0.05 per contract or greater.</w:t>
      </w:r>
    </w:p>
    <w:p w14:paraId="236E58CB"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29" w:name="chp_1_1_1_9_31_4"/>
      <w:bookmarkStart w:id="130" w:name="sx-policymanual-phlx-philabot_113.04"/>
      <w:bookmarkEnd w:id="129"/>
      <w:bookmarkEnd w:id="130"/>
      <w:r w:rsidRPr="00537FFC">
        <w:rPr>
          <w:strike/>
          <w:color w:val="333333"/>
          <w:sz w:val="24"/>
          <w:szCs w:val="24"/>
        </w:rPr>
        <w:t>113.04 Last Trading Day</w:t>
      </w:r>
    </w:p>
    <w:p w14:paraId="5B513A83"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Trading for a particular contract month terminates on the last business day of the contract month. Trading ceases at 2:30 PM EPT on the last trading day.</w:t>
      </w:r>
    </w:p>
    <w:p w14:paraId="563E9A77"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31" w:name="chp_1_1_1_9_31_5"/>
      <w:bookmarkStart w:id="132" w:name="sx-policymanual-phlx-philabot_113.05"/>
      <w:bookmarkEnd w:id="131"/>
      <w:bookmarkEnd w:id="132"/>
      <w:r w:rsidRPr="00537FFC">
        <w:rPr>
          <w:strike/>
          <w:color w:val="333333"/>
          <w:sz w:val="24"/>
          <w:szCs w:val="24"/>
        </w:rPr>
        <w:t>113.05 Final Settlement Date</w:t>
      </w:r>
    </w:p>
    <w:p w14:paraId="3AB8B021"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The final settlement date for any contract month shall be the second day on which the Clearing Corporation is open for settlement following the last trading day for that contract month. On the final settlement date the Clearing Corporation shall effect the final variation payment to be made on each contract.</w:t>
      </w:r>
    </w:p>
    <w:p w14:paraId="5A49C737"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33" w:name="chp_1_1_1_9_31_6"/>
      <w:bookmarkStart w:id="134" w:name="sx-policymanual-phlx-philabot_113.06"/>
      <w:bookmarkEnd w:id="133"/>
      <w:bookmarkEnd w:id="134"/>
      <w:r w:rsidRPr="00537FFC">
        <w:rPr>
          <w:strike/>
          <w:color w:val="333333"/>
          <w:sz w:val="24"/>
          <w:szCs w:val="24"/>
        </w:rPr>
        <w:t>113.06 Final and Daily Settlement and Settlement Prices</w:t>
      </w:r>
    </w:p>
    <w:p w14:paraId="5B6C7207"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(a) Final settlement for contracts held to their maturity date is by cash settlement in U.S. dollars.</w:t>
      </w:r>
    </w:p>
    <w:p w14:paraId="6A5F69B5"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(b) Pursuant to Chapter V, Section III, the daily settlement price will be set by Exchange staff by 5:45 PM EPT or as soon as practicable thereafter based on price data from a number of sources including, spot, forward and derivative markets for similar financial products.</w:t>
      </w:r>
    </w:p>
    <w:p w14:paraId="6967258F"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(c) Pursuant to Chapter V, Section III, the final settlement price is equal to the arithmetic average of the mean of the high and low quotations from the Platts Asia-Pacific Marketscan for Singapore High Sulfur Fuel Oil 180cst (Waterborne Cargo) assessment minus the arithmetic average of the mean of the high and low quotations from the Platts European Marketscan for Singapore High Sulfur Fuel Oil 380cst (Waterborne Cargo) assessment for each business day that it is determined during the contract month.</w:t>
      </w:r>
    </w:p>
    <w:p w14:paraId="3518D2DD" w14:textId="77777777" w:rsidR="007C1B4B" w:rsidRPr="00537FFC" w:rsidRDefault="007C1B4B" w:rsidP="000761F5">
      <w:pPr>
        <w:pStyle w:val="ol-1"/>
        <w:ind w:left="480" w:hanging="240"/>
        <w:contextualSpacing/>
        <w:rPr>
          <w:rFonts w:ascii="Times New Roman" w:hAnsi="Times New Roman"/>
          <w:strike/>
          <w:color w:val="000000"/>
          <w:sz w:val="24"/>
          <w:szCs w:val="24"/>
        </w:rPr>
      </w:pPr>
      <w:r w:rsidRPr="00537FFC">
        <w:rPr>
          <w:rFonts w:ascii="Times New Roman" w:hAnsi="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45E420D"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35" w:name="chp_1_1_1_9_31_7"/>
      <w:bookmarkStart w:id="136" w:name="sx-policymanual-phlx-philabot_113.07"/>
      <w:bookmarkEnd w:id="135"/>
      <w:bookmarkEnd w:id="136"/>
      <w:r w:rsidRPr="00537FFC">
        <w:rPr>
          <w:strike/>
          <w:color w:val="333333"/>
          <w:sz w:val="24"/>
          <w:szCs w:val="24"/>
        </w:rPr>
        <w:t>113.07 Trading Algorithm</w:t>
      </w:r>
    </w:p>
    <w:p w14:paraId="7F18B76C"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lastRenderedPageBreak/>
        <w:t>Pursuant to Chapter IV, Section 5, the trading system shall execute orders within the trading system pursuant to the price time priority order execution algorithm.</w:t>
      </w:r>
    </w:p>
    <w:p w14:paraId="7241AE1B"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37" w:name="chp_1_1_1_9_31_8"/>
      <w:bookmarkStart w:id="138" w:name="sx-policymanual-phlx-philabot_113.08"/>
      <w:bookmarkEnd w:id="137"/>
      <w:bookmarkEnd w:id="138"/>
      <w:r w:rsidRPr="00537FFC">
        <w:rPr>
          <w:strike/>
          <w:color w:val="333333"/>
          <w:sz w:val="24"/>
          <w:szCs w:val="24"/>
        </w:rPr>
        <w:t>113.08 Block Trade Minimum Quantity Threshold and Reporting Window</w:t>
      </w:r>
    </w:p>
    <w:p w14:paraId="5CC13605"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10, block trades shall be permitted with a minimum quantity threshold of 5 contracts and the Reporting Window shall be fifteen minutes.</w:t>
      </w:r>
    </w:p>
    <w:p w14:paraId="7B425387"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39" w:name="chp_1_1_1_9_31_9"/>
      <w:bookmarkStart w:id="140" w:name="sx-policymanual-phlx-philabot_113.09"/>
      <w:bookmarkEnd w:id="139"/>
      <w:bookmarkEnd w:id="140"/>
      <w:r w:rsidRPr="00537FFC">
        <w:rPr>
          <w:strike/>
          <w:color w:val="333333"/>
          <w:sz w:val="24"/>
          <w:szCs w:val="24"/>
        </w:rPr>
        <w:t>113.09 Order Price Limit Protection</w:t>
      </w:r>
    </w:p>
    <w:p w14:paraId="3A8B4998"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Pursuant to Chapter IV, Section 8, the Order Price Limits shall be $2.00 above and $2.00 below the Reference Price as defined in Chapter IV, Section 8.</w:t>
      </w:r>
    </w:p>
    <w:p w14:paraId="0C932743"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41" w:name="chp_1_1_1_9_31_10"/>
      <w:bookmarkStart w:id="142" w:name="sx-policymanual-phlx-philabot_113.10"/>
      <w:bookmarkEnd w:id="141"/>
      <w:bookmarkEnd w:id="142"/>
      <w:r w:rsidRPr="00537FFC">
        <w:rPr>
          <w:strike/>
          <w:color w:val="333333"/>
          <w:sz w:val="24"/>
          <w:szCs w:val="24"/>
        </w:rPr>
        <w:t>113.10 Non-Reviewable Range</w:t>
      </w:r>
    </w:p>
    <w:p w14:paraId="0455DD0E"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For purposes of Chapter V, Section 5, the non-reviewable range shall be from $2.00 above to $2.00 below the true market price for the Contract as set forth in the Exchange's Error Trade Policy.</w:t>
      </w:r>
    </w:p>
    <w:p w14:paraId="6D0E1FE6" w14:textId="77777777" w:rsidR="007C1B4B" w:rsidRPr="00537FFC" w:rsidRDefault="007C1B4B" w:rsidP="000761F5">
      <w:pPr>
        <w:pStyle w:val="Heading5"/>
        <w:spacing w:before="150" w:beforeAutospacing="0" w:after="15" w:afterAutospacing="0"/>
        <w:contextualSpacing/>
        <w:rPr>
          <w:strike/>
          <w:color w:val="333333"/>
          <w:sz w:val="24"/>
          <w:szCs w:val="24"/>
        </w:rPr>
      </w:pPr>
      <w:bookmarkStart w:id="143" w:name="chp_1_1_1_9_31_11"/>
      <w:bookmarkStart w:id="144" w:name="sx-policymanual-phlx-philabot_113.11"/>
      <w:bookmarkEnd w:id="143"/>
      <w:bookmarkEnd w:id="144"/>
      <w:r w:rsidRPr="00537FFC">
        <w:rPr>
          <w:strike/>
          <w:color w:val="333333"/>
          <w:sz w:val="24"/>
          <w:szCs w:val="24"/>
        </w:rPr>
        <w:t>113.11 Disclaimer</w:t>
      </w:r>
    </w:p>
    <w:p w14:paraId="51EAB523" w14:textId="77777777" w:rsidR="007C1B4B" w:rsidRPr="00537FFC" w:rsidRDefault="007C1B4B" w:rsidP="000761F5">
      <w:pPr>
        <w:pStyle w:val="NormalWeb"/>
        <w:spacing w:before="15" w:beforeAutospacing="0" w:line="240" w:lineRule="atLeast"/>
        <w:contextualSpacing/>
        <w:rPr>
          <w:strike/>
          <w:color w:val="000000"/>
        </w:rPr>
      </w:pPr>
      <w:r w:rsidRPr="00537FFC">
        <w:rPr>
          <w:strike/>
          <w:color w:val="000000"/>
        </w:rPr>
        <w:t>NEITHER THE EXCHANGE NOR PLATTS GUARANTEES THE ACCURACY AND/OR COMPLETENESS OF THE INDEX OR ANY OF THE DATA INCLUDED THEREIN. THE EXCHANGE AND PLATTS MAKE NO WARRANTIES, EXPRESS OR IMPLIED, AS TO THE RESULTS TO BE OBTAINED BY ANY PERSON OR ENTITY FROM USE OF THE ASSESSMENT, TRADING BASED ON THE ASSESSMENT, OR ANY DATA INCLUDED THEREIN IN CONNECTION WITH THE TRADING OF ANY EXCHANGE CONTRACT, OR, FOR ANY OTHER USE. THE EXCHANGE AND PLATTS MAKE NO WARRANTIES, EXPRESS OR IMPLIED, AND HEREBY DISCLAIM ALL WARRANTIES OF MERCHANTABILITY OR FITNESS FOR A PARTICULAR PURPOSE OR USE WITH RESPECT TO THE INDEX OR ANY DATA INCLUDED THEREIN. WITHOUT LIMITING ANY OF THE FOREGOING, IN NO EVENT SHALL THE EXCHANGE OR PLATTS HAVE ANY LIABILITY FOR ANY LOST PROFITS OR INDIRECT, PUNITIVE, SPECIAL OR CONSEQUENTIAL DAMAGES (INCLUDING LOST PROFITS), EVEN IF NOTIFIED OF THE POSSIBILITY OF SUCH DAMAGES.</w:t>
      </w:r>
    </w:p>
    <w:p w14:paraId="3433DFD9" w14:textId="77777777" w:rsidR="007C1B4B" w:rsidRPr="00537FFC" w:rsidRDefault="007C1B4B" w:rsidP="000761F5">
      <w:pPr>
        <w:pStyle w:val="Heading4"/>
        <w:spacing w:before="150" w:beforeAutospacing="0" w:after="15" w:afterAutospacing="0"/>
        <w:contextualSpacing/>
        <w:rPr>
          <w:color w:val="333333"/>
        </w:rPr>
      </w:pPr>
      <w:bookmarkStart w:id="145" w:name="chp_1_1_1_9_32"/>
      <w:bookmarkStart w:id="146" w:name="sx-policymanual-phlx-philabotChapter114N"/>
      <w:bookmarkEnd w:id="145"/>
      <w:bookmarkEnd w:id="146"/>
      <w:r w:rsidRPr="00537FFC">
        <w:rPr>
          <w:color w:val="333333"/>
        </w:rPr>
        <w:t>Chapter 114. NFX Argus WTI Trade Month Futures (VSAQ)</w:t>
      </w:r>
    </w:p>
    <w:p w14:paraId="451F6365" w14:textId="77777777" w:rsidR="006F7E07" w:rsidRPr="00537FFC" w:rsidRDefault="006F7E07" w:rsidP="000761F5">
      <w:pPr>
        <w:pStyle w:val="NormalWeb"/>
        <w:spacing w:before="15" w:beforeAutospacing="0" w:line="240" w:lineRule="atLeast"/>
        <w:contextualSpacing/>
        <w:rPr>
          <w:color w:val="000000"/>
        </w:rPr>
      </w:pPr>
      <w:bookmarkStart w:id="147" w:name="chp_1_1_1_9_32_1"/>
      <w:bookmarkStart w:id="148" w:name="sx-policymanual-phlx-philabot_114.01"/>
      <w:bookmarkEnd w:id="147"/>
      <w:bookmarkEnd w:id="148"/>
    </w:p>
    <w:p w14:paraId="6034F22E"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6A3BBC67" w14:textId="77777777" w:rsidR="007C1B4B" w:rsidRPr="00537FFC" w:rsidRDefault="007C1B4B" w:rsidP="000761F5">
      <w:pPr>
        <w:pStyle w:val="Heading5"/>
        <w:spacing w:before="150" w:beforeAutospacing="0" w:after="15" w:afterAutospacing="0"/>
        <w:contextualSpacing/>
        <w:rPr>
          <w:color w:val="333333"/>
          <w:sz w:val="24"/>
          <w:szCs w:val="24"/>
        </w:rPr>
      </w:pPr>
      <w:bookmarkStart w:id="149" w:name="chp_1_1_1_9_32_5"/>
      <w:bookmarkStart w:id="150" w:name="sx-policymanual-phlx-philabot_114.05"/>
      <w:bookmarkEnd w:id="149"/>
      <w:bookmarkEnd w:id="150"/>
      <w:r w:rsidRPr="00537FFC">
        <w:rPr>
          <w:color w:val="333333"/>
          <w:sz w:val="24"/>
          <w:szCs w:val="24"/>
        </w:rPr>
        <w:t>114.05 Final Settlement Date</w:t>
      </w:r>
    </w:p>
    <w:p w14:paraId="10B7B8A0" w14:textId="77777777" w:rsidR="007C1B4B" w:rsidRPr="00537FFC" w:rsidRDefault="007C1B4B" w:rsidP="000761F5">
      <w:pPr>
        <w:contextualSpacing/>
        <w:rPr>
          <w:rFonts w:ascii="Times New Roman" w:hAnsi="Times New Roman" w:cs="Times New Roman"/>
          <w:sz w:val="24"/>
          <w:szCs w:val="24"/>
          <w:u w:val="single"/>
        </w:rPr>
      </w:pPr>
      <w:r w:rsidRPr="00537FFC">
        <w:rPr>
          <w:rFonts w:ascii="Times New Roman" w:hAnsi="Times New Roman" w:cs="Times New Roman"/>
          <w:strike/>
          <w:color w:val="000000"/>
          <w:sz w:val="24"/>
          <w:szCs w:val="24"/>
        </w:rPr>
        <w:t xml:space="preserve">The final settlement date for any contract month shall be the second business day on which the Clearing Corporation is open for settlement following the last trading day for that contract month. </w:t>
      </w:r>
      <w:r w:rsidR="000761F5" w:rsidRPr="00537FFC">
        <w:rPr>
          <w:rFonts w:ascii="Times New Roman" w:hAnsi="Times New Roman" w:cs="Times New Roman"/>
          <w:sz w:val="24"/>
          <w:szCs w:val="24"/>
          <w:u w:val="single"/>
        </w:rPr>
        <w:t xml:space="preserve">The final settlement date for any contract month shall be the first day on which the Clearing Corporation is open for settlement following the publication of the final settlement price for that contract month.  </w:t>
      </w:r>
      <w:r w:rsidRPr="00537FFC">
        <w:rPr>
          <w:rFonts w:ascii="Times New Roman" w:hAnsi="Times New Roman" w:cs="Times New Roman"/>
          <w:color w:val="000000"/>
          <w:sz w:val="24"/>
          <w:szCs w:val="24"/>
        </w:rPr>
        <w:t>On the final settlement date the Clearing Corporation shall effect the final variation payment to be made on each contract.</w:t>
      </w:r>
    </w:p>
    <w:p w14:paraId="7332999B" w14:textId="77777777" w:rsidR="007C1B4B" w:rsidRPr="00537FFC" w:rsidRDefault="006F7E07" w:rsidP="000761F5">
      <w:pPr>
        <w:pStyle w:val="NormalWeb"/>
        <w:spacing w:before="15" w:beforeAutospacing="0" w:line="240" w:lineRule="atLeast"/>
        <w:contextualSpacing/>
        <w:rPr>
          <w:color w:val="000000"/>
        </w:rPr>
      </w:pPr>
      <w:bookmarkStart w:id="151" w:name="chp_1_1_1_9_32_6"/>
      <w:bookmarkStart w:id="152" w:name="sx-policymanual-phlx-philabot_114.06"/>
      <w:bookmarkEnd w:id="151"/>
      <w:bookmarkEnd w:id="152"/>
      <w:r w:rsidRPr="00537FFC">
        <w:rPr>
          <w:color w:val="000000"/>
        </w:rPr>
        <w:lastRenderedPageBreak/>
        <w:t>*****</w:t>
      </w:r>
    </w:p>
    <w:p w14:paraId="773BB416" w14:textId="77777777" w:rsidR="007C1B4B" w:rsidRPr="00537FFC" w:rsidRDefault="007C1B4B" w:rsidP="000761F5">
      <w:pPr>
        <w:pStyle w:val="Heading4"/>
        <w:spacing w:before="150" w:beforeAutospacing="0" w:after="15" w:afterAutospacing="0"/>
        <w:contextualSpacing/>
        <w:rPr>
          <w:color w:val="333333"/>
        </w:rPr>
      </w:pPr>
      <w:bookmarkStart w:id="153" w:name="chp_1_1_1_9_33"/>
      <w:bookmarkStart w:id="154" w:name="sx-policymanual-phlx-philabotChapter115N"/>
      <w:bookmarkEnd w:id="153"/>
      <w:bookmarkEnd w:id="154"/>
      <w:r w:rsidRPr="00537FFC">
        <w:rPr>
          <w:color w:val="333333"/>
        </w:rPr>
        <w:t>Chapter 115. NFX WTI Midland (Argus) Trade Month Basis Futures (MIDQ)</w:t>
      </w:r>
    </w:p>
    <w:p w14:paraId="487895AB" w14:textId="77777777" w:rsidR="006F7E07" w:rsidRPr="00537FFC" w:rsidRDefault="006F7E07" w:rsidP="000761F5">
      <w:pPr>
        <w:pStyle w:val="NormalWeb"/>
        <w:spacing w:before="15" w:beforeAutospacing="0" w:line="240" w:lineRule="atLeast"/>
        <w:contextualSpacing/>
        <w:rPr>
          <w:color w:val="000000"/>
        </w:rPr>
      </w:pPr>
      <w:bookmarkStart w:id="155" w:name="chp_1_1_1_9_33_1"/>
      <w:bookmarkStart w:id="156" w:name="sx-policymanual-phlx-philabot_115.01"/>
      <w:bookmarkEnd w:id="155"/>
      <w:bookmarkEnd w:id="156"/>
    </w:p>
    <w:p w14:paraId="5512ADB1"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489E40B5" w14:textId="77777777" w:rsidR="007C1B4B" w:rsidRPr="00537FFC" w:rsidRDefault="007C1B4B" w:rsidP="000761F5">
      <w:pPr>
        <w:pStyle w:val="Heading5"/>
        <w:spacing w:before="150" w:beforeAutospacing="0" w:after="15" w:afterAutospacing="0"/>
        <w:contextualSpacing/>
        <w:rPr>
          <w:color w:val="333333"/>
          <w:sz w:val="24"/>
          <w:szCs w:val="24"/>
        </w:rPr>
      </w:pPr>
      <w:bookmarkStart w:id="157" w:name="chp_1_1_1_9_33_5"/>
      <w:bookmarkStart w:id="158" w:name="sx-policymanual-phlx-philabot_115.05"/>
      <w:bookmarkEnd w:id="157"/>
      <w:bookmarkEnd w:id="158"/>
      <w:r w:rsidRPr="00537FFC">
        <w:rPr>
          <w:color w:val="333333"/>
          <w:sz w:val="24"/>
          <w:szCs w:val="24"/>
        </w:rPr>
        <w:t>115.05 Final Settlement Date</w:t>
      </w:r>
    </w:p>
    <w:p w14:paraId="7A253EAF"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01E2C51A" w14:textId="77777777" w:rsidR="006F7E07" w:rsidRPr="00537FFC" w:rsidRDefault="006F7E07" w:rsidP="000761F5">
      <w:pPr>
        <w:pStyle w:val="NormalWeb"/>
        <w:spacing w:before="15" w:beforeAutospacing="0" w:line="240" w:lineRule="atLeast"/>
        <w:contextualSpacing/>
        <w:rPr>
          <w:color w:val="000000"/>
        </w:rPr>
      </w:pPr>
      <w:bookmarkStart w:id="159" w:name="chp_1_1_1_9_33_6"/>
      <w:bookmarkStart w:id="160" w:name="sx-policymanual-phlx-philabot_115.06"/>
      <w:bookmarkStart w:id="161" w:name="chp_1_1_1_9_33_11"/>
      <w:bookmarkStart w:id="162" w:name="sx-policymanual-phlx-philabot_115.11"/>
      <w:bookmarkEnd w:id="159"/>
      <w:bookmarkEnd w:id="160"/>
      <w:bookmarkEnd w:id="161"/>
      <w:bookmarkEnd w:id="162"/>
    </w:p>
    <w:p w14:paraId="73B01DEE"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4679291A" w14:textId="77777777" w:rsidR="007C1B4B" w:rsidRPr="00537FFC" w:rsidRDefault="007C1B4B" w:rsidP="000761F5">
      <w:pPr>
        <w:pStyle w:val="Heading4"/>
        <w:spacing w:before="150" w:beforeAutospacing="0" w:after="15" w:afterAutospacing="0"/>
        <w:contextualSpacing/>
        <w:rPr>
          <w:color w:val="333333"/>
        </w:rPr>
      </w:pPr>
      <w:bookmarkStart w:id="163" w:name="chp_1_1_1_9_34"/>
      <w:bookmarkStart w:id="164" w:name="sx-policymanual-phlx-philabotChapter116N"/>
      <w:bookmarkEnd w:id="163"/>
      <w:bookmarkEnd w:id="164"/>
      <w:r w:rsidRPr="00537FFC">
        <w:rPr>
          <w:color w:val="333333"/>
        </w:rPr>
        <w:t>Chapter 116. NFX WTI Midland (Argus) Trade Month Futures (WTIQ)</w:t>
      </w:r>
    </w:p>
    <w:p w14:paraId="312A9BBE" w14:textId="77777777" w:rsidR="006F7E07" w:rsidRPr="00537FFC" w:rsidRDefault="006F7E07" w:rsidP="000761F5">
      <w:pPr>
        <w:pStyle w:val="NormalWeb"/>
        <w:spacing w:before="15" w:beforeAutospacing="0" w:line="240" w:lineRule="atLeast"/>
        <w:contextualSpacing/>
        <w:rPr>
          <w:color w:val="000000"/>
        </w:rPr>
      </w:pPr>
      <w:bookmarkStart w:id="165" w:name="chp_1_1_1_9_34_1"/>
      <w:bookmarkStart w:id="166" w:name="sx-policymanual-phlx-philabot_116.01"/>
      <w:bookmarkEnd w:id="165"/>
      <w:bookmarkEnd w:id="166"/>
    </w:p>
    <w:p w14:paraId="4AA5A4EF"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4FB547A7" w14:textId="77777777" w:rsidR="007C1B4B" w:rsidRPr="00537FFC" w:rsidRDefault="007C1B4B" w:rsidP="000761F5">
      <w:pPr>
        <w:pStyle w:val="Heading5"/>
        <w:spacing w:before="150" w:beforeAutospacing="0" w:after="15" w:afterAutospacing="0"/>
        <w:contextualSpacing/>
        <w:rPr>
          <w:color w:val="333333"/>
          <w:sz w:val="24"/>
          <w:szCs w:val="24"/>
        </w:rPr>
      </w:pPr>
      <w:bookmarkStart w:id="167" w:name="chp_1_1_1_9_34_5"/>
      <w:bookmarkStart w:id="168" w:name="sx-policymanual-phlx-philabot_116.05"/>
      <w:bookmarkEnd w:id="167"/>
      <w:bookmarkEnd w:id="168"/>
      <w:r w:rsidRPr="00537FFC">
        <w:rPr>
          <w:color w:val="333333"/>
          <w:sz w:val="24"/>
          <w:szCs w:val="24"/>
        </w:rPr>
        <w:t>116.05 Final Settlement Date</w:t>
      </w:r>
    </w:p>
    <w:p w14:paraId="788AC1E8"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7E3DE53A" w14:textId="77777777" w:rsidR="006F7E07" w:rsidRPr="00537FFC" w:rsidRDefault="006F7E07" w:rsidP="000761F5">
      <w:pPr>
        <w:pStyle w:val="NormalWeb"/>
        <w:spacing w:before="15" w:beforeAutospacing="0" w:line="240" w:lineRule="atLeast"/>
        <w:contextualSpacing/>
        <w:rPr>
          <w:color w:val="000000"/>
        </w:rPr>
      </w:pPr>
      <w:bookmarkStart w:id="169" w:name="chp_1_1_1_9_34_6"/>
      <w:bookmarkStart w:id="170" w:name="sx-policymanual-phlx-philabot_116.06"/>
      <w:bookmarkEnd w:id="169"/>
      <w:bookmarkEnd w:id="170"/>
    </w:p>
    <w:p w14:paraId="278FDD54"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552AB1B6" w14:textId="77777777" w:rsidR="007C1B4B" w:rsidRPr="00537FFC" w:rsidRDefault="007C1B4B" w:rsidP="000761F5">
      <w:pPr>
        <w:pStyle w:val="Heading4"/>
        <w:spacing w:before="150" w:beforeAutospacing="0" w:after="15" w:afterAutospacing="0"/>
        <w:contextualSpacing/>
        <w:rPr>
          <w:color w:val="333333"/>
        </w:rPr>
      </w:pPr>
      <w:bookmarkStart w:id="171" w:name="chp_1_1_1_9_35"/>
      <w:bookmarkStart w:id="172" w:name="sx-policymanual-phlx-philabotChapter117N"/>
      <w:bookmarkEnd w:id="171"/>
      <w:bookmarkEnd w:id="172"/>
      <w:r w:rsidRPr="00537FFC">
        <w:rPr>
          <w:color w:val="333333"/>
        </w:rPr>
        <w:t>Chapter 117. NFX WTI Midland (Argus) Basis Futures (MIDC)</w:t>
      </w:r>
    </w:p>
    <w:p w14:paraId="61F076EC" w14:textId="77777777" w:rsidR="007C1B4B" w:rsidRPr="00537FFC" w:rsidRDefault="007C1B4B" w:rsidP="000761F5">
      <w:pPr>
        <w:pStyle w:val="Heading5"/>
        <w:spacing w:before="150" w:beforeAutospacing="0" w:after="15" w:afterAutospacing="0"/>
        <w:contextualSpacing/>
        <w:rPr>
          <w:color w:val="333333"/>
          <w:sz w:val="24"/>
          <w:szCs w:val="24"/>
        </w:rPr>
      </w:pPr>
      <w:bookmarkStart w:id="173" w:name="chp_1_1_1_9_35_1"/>
      <w:bookmarkStart w:id="174" w:name="sx-policymanual-phlx-philabot_117.01"/>
      <w:bookmarkStart w:id="175" w:name="chp_1_1_1_9_35_5"/>
      <w:bookmarkStart w:id="176" w:name="sx-policymanual-phlx-philabot_117.05"/>
      <w:bookmarkEnd w:id="173"/>
      <w:bookmarkEnd w:id="174"/>
      <w:bookmarkEnd w:id="175"/>
      <w:bookmarkEnd w:id="176"/>
      <w:r w:rsidRPr="00537FFC">
        <w:rPr>
          <w:color w:val="333333"/>
          <w:sz w:val="24"/>
          <w:szCs w:val="24"/>
        </w:rPr>
        <w:t>117.05 Final Settlement Date</w:t>
      </w:r>
    </w:p>
    <w:p w14:paraId="610F1379"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1A6AFDB3" w14:textId="77777777" w:rsidR="007C1B4B" w:rsidRPr="00537FFC" w:rsidRDefault="007C1B4B" w:rsidP="000761F5">
      <w:pPr>
        <w:pStyle w:val="Heading5"/>
        <w:spacing w:before="150" w:beforeAutospacing="0" w:after="15" w:afterAutospacing="0"/>
        <w:contextualSpacing/>
        <w:rPr>
          <w:color w:val="333333"/>
          <w:sz w:val="24"/>
          <w:szCs w:val="24"/>
        </w:rPr>
      </w:pPr>
      <w:bookmarkStart w:id="177" w:name="chp_1_1_1_9_35_6"/>
      <w:bookmarkStart w:id="178" w:name="sx-policymanual-phlx-philabot_117.06"/>
      <w:bookmarkEnd w:id="177"/>
      <w:bookmarkEnd w:id="178"/>
      <w:r w:rsidRPr="00537FFC">
        <w:rPr>
          <w:color w:val="333333"/>
          <w:sz w:val="24"/>
          <w:szCs w:val="24"/>
        </w:rPr>
        <w:t>117.06 Final and Daily Settlement and Settlement Prices</w:t>
      </w:r>
    </w:p>
    <w:p w14:paraId="15936F5B"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(a)</w:t>
      </w:r>
      <w:r w:rsidRPr="00537FFC">
        <w:rPr>
          <w:color w:val="000000"/>
        </w:rPr>
        <w:t> Final settlement for contracts held to their maturity date is by cash settlement in U.S. dollars.</w:t>
      </w:r>
    </w:p>
    <w:p w14:paraId="5423B9CB" w14:textId="77777777" w:rsidR="006F7E07" w:rsidRPr="00537FFC" w:rsidRDefault="006F7E07" w:rsidP="000761F5">
      <w:pPr>
        <w:pStyle w:val="NormalWeb"/>
        <w:spacing w:before="15" w:beforeAutospacing="0" w:line="240" w:lineRule="atLeast"/>
        <w:contextualSpacing/>
        <w:rPr>
          <w:b/>
          <w:bCs/>
          <w:color w:val="000000"/>
        </w:rPr>
      </w:pPr>
    </w:p>
    <w:p w14:paraId="799B8260"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(b)</w:t>
      </w:r>
      <w:r w:rsidRPr="00537FFC">
        <w:rPr>
          <w:color w:val="000000"/>
        </w:rPr>
        <w:t> Pursuant to Chapter V, Section III, the daily settlement prices will be determined by NFX using price data from a number of sources including, spot, forward and derivative markets for both physical and financial products.</w:t>
      </w:r>
    </w:p>
    <w:p w14:paraId="5DE590B6" w14:textId="77777777" w:rsidR="006F7E07" w:rsidRPr="00537FFC" w:rsidRDefault="006F7E07" w:rsidP="000761F5">
      <w:pPr>
        <w:pStyle w:val="NormalWeb"/>
        <w:spacing w:before="15" w:beforeAutospacing="0" w:line="240" w:lineRule="atLeast"/>
        <w:contextualSpacing/>
        <w:rPr>
          <w:b/>
          <w:bCs/>
          <w:color w:val="000000"/>
        </w:rPr>
      </w:pPr>
    </w:p>
    <w:p w14:paraId="4AED8F6D"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(c)</w:t>
      </w:r>
      <w:r w:rsidRPr="00537FFC">
        <w:rPr>
          <w:color w:val="000000"/>
        </w:rPr>
        <w:t> Pursuant to Chapter V, Section III, the final settlement price shall be equal to the arithmetic average of the differential of the WTI Midland (1st month) weighted average price from Argus Media minus the NFX WTI 1st Line Financial Futures</w:t>
      </w:r>
      <w:r w:rsidRPr="00537FFC">
        <w:rPr>
          <w:strike/>
          <w:color w:val="000000"/>
        </w:rPr>
        <w:t xml:space="preserve"> (RTIQ)</w:t>
      </w:r>
      <w:r w:rsidRPr="00537FFC">
        <w:rPr>
          <w:color w:val="000000"/>
        </w:rPr>
        <w:t xml:space="preserve"> first nearby contract month settlement price for each business day that both are determined during the contract month.</w:t>
      </w:r>
    </w:p>
    <w:p w14:paraId="16A4255D" w14:textId="77777777" w:rsidR="006F7E07" w:rsidRPr="00537FFC" w:rsidRDefault="006F7E07" w:rsidP="006F7E07">
      <w:pPr>
        <w:pStyle w:val="NormalWeb"/>
        <w:spacing w:before="15" w:beforeAutospacing="0" w:line="240" w:lineRule="atLeast"/>
        <w:ind w:firstLine="720"/>
        <w:contextualSpacing/>
        <w:rPr>
          <w:b/>
          <w:bCs/>
          <w:color w:val="000000"/>
        </w:rPr>
      </w:pPr>
    </w:p>
    <w:p w14:paraId="323A0F51"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(d)</w:t>
      </w:r>
      <w:r w:rsidRPr="00537FFC">
        <w:rPr>
          <w:color w:val="000000"/>
        </w:rPr>
        <w:t>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86A688B" w14:textId="77777777" w:rsidR="006F7E07" w:rsidRPr="00537FFC" w:rsidRDefault="006F7E07" w:rsidP="000761F5">
      <w:pPr>
        <w:pStyle w:val="NormalWeb"/>
        <w:spacing w:before="15" w:beforeAutospacing="0" w:line="240" w:lineRule="atLeast"/>
        <w:contextualSpacing/>
        <w:rPr>
          <w:color w:val="000000"/>
        </w:rPr>
      </w:pPr>
      <w:bookmarkStart w:id="179" w:name="chp_1_1_1_9_35_7"/>
      <w:bookmarkStart w:id="180" w:name="sx-policymanual-phlx-philabot_117.07"/>
      <w:bookmarkEnd w:id="179"/>
      <w:bookmarkEnd w:id="180"/>
    </w:p>
    <w:p w14:paraId="25399FB3"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2EB04B9A" w14:textId="77777777" w:rsidR="007C1B4B" w:rsidRPr="00537FFC" w:rsidRDefault="007C1B4B" w:rsidP="000761F5">
      <w:pPr>
        <w:pStyle w:val="Heading4"/>
        <w:spacing w:before="150" w:beforeAutospacing="0" w:after="15" w:afterAutospacing="0"/>
        <w:contextualSpacing/>
        <w:rPr>
          <w:color w:val="333333"/>
        </w:rPr>
      </w:pPr>
      <w:bookmarkStart w:id="181" w:name="chp_1_1_1_9_36"/>
      <w:bookmarkStart w:id="182" w:name="sx-policymanual-phlx-philabotChapter118N"/>
      <w:bookmarkEnd w:id="181"/>
      <w:bookmarkEnd w:id="182"/>
      <w:r w:rsidRPr="00537FFC">
        <w:rPr>
          <w:color w:val="333333"/>
        </w:rPr>
        <w:t>Chapter 118. NFX WTI Midland (Argus) Financial Futures (XBAQ)</w:t>
      </w:r>
    </w:p>
    <w:p w14:paraId="3C5127EA" w14:textId="77777777" w:rsidR="006F7E07" w:rsidRPr="00537FFC" w:rsidRDefault="006F7E07" w:rsidP="000761F5">
      <w:pPr>
        <w:pStyle w:val="NormalWeb"/>
        <w:spacing w:before="15" w:beforeAutospacing="0" w:line="240" w:lineRule="atLeast"/>
        <w:contextualSpacing/>
        <w:rPr>
          <w:color w:val="000000"/>
        </w:rPr>
      </w:pPr>
      <w:bookmarkStart w:id="183" w:name="chp_1_1_1_9_36_1"/>
      <w:bookmarkStart w:id="184" w:name="sx-policymanual-phlx-philabot_118.01"/>
      <w:bookmarkEnd w:id="183"/>
      <w:bookmarkEnd w:id="184"/>
    </w:p>
    <w:p w14:paraId="1075151A"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p>
    <w:p w14:paraId="76B738CB" w14:textId="77777777" w:rsidR="007C1B4B" w:rsidRPr="00537FFC" w:rsidRDefault="007C1B4B" w:rsidP="000761F5">
      <w:pPr>
        <w:pStyle w:val="Heading5"/>
        <w:spacing w:before="150" w:beforeAutospacing="0" w:after="15" w:afterAutospacing="0"/>
        <w:contextualSpacing/>
        <w:rPr>
          <w:color w:val="333333"/>
          <w:sz w:val="24"/>
          <w:szCs w:val="24"/>
        </w:rPr>
      </w:pPr>
      <w:bookmarkStart w:id="185" w:name="chp_1_1_1_9_36_5"/>
      <w:bookmarkStart w:id="186" w:name="sx-policymanual-phlx-philabot_118.05"/>
      <w:bookmarkEnd w:id="185"/>
      <w:bookmarkEnd w:id="186"/>
      <w:r w:rsidRPr="00537FFC">
        <w:rPr>
          <w:color w:val="333333"/>
          <w:sz w:val="24"/>
          <w:szCs w:val="24"/>
        </w:rPr>
        <w:t>118.05 Final Settlement Date</w:t>
      </w:r>
    </w:p>
    <w:p w14:paraId="6E0AC658"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2E680EE3" w14:textId="77777777" w:rsidR="006F7E07" w:rsidRPr="00537FFC" w:rsidRDefault="006F7E07" w:rsidP="000761F5">
      <w:pPr>
        <w:pStyle w:val="NormalWeb"/>
        <w:spacing w:before="15" w:beforeAutospacing="0" w:line="240" w:lineRule="atLeast"/>
        <w:contextualSpacing/>
        <w:rPr>
          <w:color w:val="000000"/>
        </w:rPr>
      </w:pPr>
      <w:bookmarkStart w:id="187" w:name="chp_1_1_1_9_36_6"/>
      <w:bookmarkStart w:id="188" w:name="sx-policymanual-phlx-philabot_118.06"/>
      <w:bookmarkEnd w:id="187"/>
      <w:bookmarkEnd w:id="188"/>
    </w:p>
    <w:p w14:paraId="690FEA1D" w14:textId="77777777" w:rsidR="007C1B4B" w:rsidRPr="00537FFC" w:rsidRDefault="006F7E07" w:rsidP="000761F5">
      <w:pPr>
        <w:pStyle w:val="NormalWeb"/>
        <w:spacing w:before="15" w:beforeAutospacing="0" w:line="240" w:lineRule="atLeast"/>
        <w:contextualSpacing/>
        <w:rPr>
          <w:color w:val="000000"/>
        </w:rPr>
      </w:pPr>
      <w:r w:rsidRPr="00537FFC">
        <w:rPr>
          <w:color w:val="000000"/>
        </w:rPr>
        <w:t>*****</w:t>
      </w:r>
      <w:r w:rsidR="007C1B4B" w:rsidRPr="00537FFC">
        <w:rPr>
          <w:color w:val="000000"/>
        </w:rPr>
        <w:t xml:space="preserve"> </w:t>
      </w:r>
    </w:p>
    <w:p w14:paraId="22953799" w14:textId="77777777" w:rsidR="007C1B4B" w:rsidRPr="00537FFC" w:rsidRDefault="007C1B4B" w:rsidP="000761F5">
      <w:pPr>
        <w:pStyle w:val="Heading4"/>
        <w:spacing w:before="150" w:beforeAutospacing="0" w:after="15" w:afterAutospacing="0"/>
        <w:contextualSpacing/>
        <w:rPr>
          <w:color w:val="333333"/>
        </w:rPr>
      </w:pPr>
      <w:bookmarkStart w:id="189" w:name="chp_1_1_1_9_37"/>
      <w:bookmarkStart w:id="190" w:name="sx-policymanual-phlx-philabotChapter119N"/>
      <w:bookmarkEnd w:id="189"/>
      <w:bookmarkEnd w:id="190"/>
      <w:r w:rsidRPr="00537FFC">
        <w:rPr>
          <w:color w:val="333333"/>
        </w:rPr>
        <w:t>Chapter 119. NFX LLS (Argus) Trade Month Basis Futures (LLTQ)</w:t>
      </w:r>
    </w:p>
    <w:p w14:paraId="5182B2FC" w14:textId="77777777" w:rsidR="006F7E07" w:rsidRPr="00537FFC" w:rsidRDefault="006F7E07" w:rsidP="000761F5">
      <w:pPr>
        <w:pStyle w:val="Heading5"/>
        <w:spacing w:before="150" w:beforeAutospacing="0" w:after="15" w:afterAutospacing="0"/>
        <w:contextualSpacing/>
        <w:rPr>
          <w:color w:val="333333"/>
          <w:sz w:val="24"/>
          <w:szCs w:val="24"/>
        </w:rPr>
      </w:pPr>
      <w:bookmarkStart w:id="191" w:name="chp_1_1_1_9_37_1"/>
      <w:bookmarkStart w:id="192" w:name="sx-policymanual-phlx-philabot_119.01"/>
      <w:bookmarkStart w:id="193" w:name="chp_1_1_1_9_37_5"/>
      <w:bookmarkStart w:id="194" w:name="sx-policymanual-phlx-philabot_119.05"/>
      <w:bookmarkEnd w:id="191"/>
      <w:bookmarkEnd w:id="192"/>
      <w:bookmarkEnd w:id="193"/>
      <w:bookmarkEnd w:id="194"/>
    </w:p>
    <w:p w14:paraId="1E19558D" w14:textId="77777777" w:rsidR="006F7E07" w:rsidRPr="00537FFC" w:rsidRDefault="006F7E07" w:rsidP="000761F5">
      <w:pPr>
        <w:pStyle w:val="Heading5"/>
        <w:spacing w:before="150" w:beforeAutospacing="0" w:after="15" w:afterAutospacing="0"/>
        <w:contextualSpacing/>
        <w:rPr>
          <w:color w:val="333333"/>
          <w:sz w:val="24"/>
          <w:szCs w:val="24"/>
        </w:rPr>
      </w:pPr>
      <w:r w:rsidRPr="00537FFC">
        <w:rPr>
          <w:color w:val="333333"/>
          <w:sz w:val="24"/>
          <w:szCs w:val="24"/>
        </w:rPr>
        <w:t>*****</w:t>
      </w:r>
    </w:p>
    <w:p w14:paraId="4CF3BA32" w14:textId="77777777" w:rsidR="006F7E07" w:rsidRPr="00537FFC" w:rsidRDefault="006F7E07" w:rsidP="000761F5">
      <w:pPr>
        <w:pStyle w:val="Heading5"/>
        <w:spacing w:before="150" w:beforeAutospacing="0" w:after="15" w:afterAutospacing="0"/>
        <w:contextualSpacing/>
        <w:rPr>
          <w:color w:val="333333"/>
          <w:sz w:val="24"/>
          <w:szCs w:val="24"/>
        </w:rPr>
      </w:pPr>
    </w:p>
    <w:p w14:paraId="3D3ADDF1"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119.05 Final Settlement Date</w:t>
      </w:r>
    </w:p>
    <w:p w14:paraId="16612EDC"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294F6C44" w14:textId="77777777" w:rsidR="006F7E07" w:rsidRPr="00537FFC" w:rsidRDefault="006F7E07" w:rsidP="000761F5">
      <w:pPr>
        <w:pStyle w:val="Heading4"/>
        <w:spacing w:before="150" w:beforeAutospacing="0" w:after="15" w:afterAutospacing="0"/>
        <w:contextualSpacing/>
        <w:rPr>
          <w:color w:val="333333"/>
        </w:rPr>
      </w:pPr>
      <w:bookmarkStart w:id="195" w:name="chp_1_1_1_9_37_6"/>
      <w:bookmarkStart w:id="196" w:name="sx-policymanual-phlx-philabot_119.06"/>
      <w:bookmarkStart w:id="197" w:name="chp_1_1_1_9_38"/>
      <w:bookmarkStart w:id="198" w:name="sx-policymanual-phlx-philabotChapter120N"/>
      <w:bookmarkEnd w:id="195"/>
      <w:bookmarkEnd w:id="196"/>
      <w:bookmarkEnd w:id="197"/>
      <w:bookmarkEnd w:id="198"/>
    </w:p>
    <w:p w14:paraId="66F924F9" w14:textId="77777777" w:rsidR="006F7E07" w:rsidRPr="00537FFC" w:rsidRDefault="006F7E07" w:rsidP="000761F5">
      <w:pPr>
        <w:pStyle w:val="Heading4"/>
        <w:spacing w:before="150" w:beforeAutospacing="0" w:after="15" w:afterAutospacing="0"/>
        <w:contextualSpacing/>
        <w:rPr>
          <w:color w:val="333333"/>
        </w:rPr>
      </w:pPr>
      <w:r w:rsidRPr="00537FFC">
        <w:rPr>
          <w:color w:val="333333"/>
        </w:rPr>
        <w:t>*****</w:t>
      </w:r>
    </w:p>
    <w:p w14:paraId="7F0C4E1A" w14:textId="77777777" w:rsidR="006F7E07" w:rsidRPr="00537FFC" w:rsidRDefault="006F7E07" w:rsidP="000761F5">
      <w:pPr>
        <w:pStyle w:val="Heading4"/>
        <w:spacing w:before="150" w:beforeAutospacing="0" w:after="15" w:afterAutospacing="0"/>
        <w:contextualSpacing/>
        <w:rPr>
          <w:color w:val="333333"/>
        </w:rPr>
      </w:pPr>
    </w:p>
    <w:p w14:paraId="161D3FFF"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lastRenderedPageBreak/>
        <w:t>Chapter 120. NFX LLS (Argus) Trade Month Futures (AFOQ)</w:t>
      </w:r>
    </w:p>
    <w:p w14:paraId="7B2CD98C" w14:textId="77777777" w:rsidR="006F7E07" w:rsidRPr="00537FFC" w:rsidRDefault="006F7E07" w:rsidP="000761F5">
      <w:pPr>
        <w:pStyle w:val="Heading5"/>
        <w:spacing w:before="150" w:beforeAutospacing="0" w:after="15" w:afterAutospacing="0"/>
        <w:contextualSpacing/>
        <w:rPr>
          <w:color w:val="333333"/>
          <w:sz w:val="24"/>
          <w:szCs w:val="24"/>
        </w:rPr>
      </w:pPr>
      <w:bookmarkStart w:id="199" w:name="chp_1_1_1_9_38_1"/>
      <w:bookmarkStart w:id="200" w:name="sx-policymanual-phlx-philabot_120.01"/>
      <w:bookmarkStart w:id="201" w:name="chp_1_1_1_9_38_5"/>
      <w:bookmarkStart w:id="202" w:name="sx-policymanual-phlx-philabot_120.05"/>
      <w:bookmarkEnd w:id="199"/>
      <w:bookmarkEnd w:id="200"/>
      <w:bookmarkEnd w:id="201"/>
      <w:bookmarkEnd w:id="202"/>
    </w:p>
    <w:p w14:paraId="02A2CDBE" w14:textId="77777777" w:rsidR="006F7E07" w:rsidRPr="00537FFC" w:rsidRDefault="006F7E07" w:rsidP="000761F5">
      <w:pPr>
        <w:pStyle w:val="Heading5"/>
        <w:spacing w:before="150" w:beforeAutospacing="0" w:after="15" w:afterAutospacing="0"/>
        <w:contextualSpacing/>
        <w:rPr>
          <w:color w:val="333333"/>
          <w:sz w:val="24"/>
          <w:szCs w:val="24"/>
        </w:rPr>
      </w:pPr>
      <w:r w:rsidRPr="00537FFC">
        <w:rPr>
          <w:color w:val="333333"/>
          <w:sz w:val="24"/>
          <w:szCs w:val="24"/>
        </w:rPr>
        <w:t>*****</w:t>
      </w:r>
    </w:p>
    <w:p w14:paraId="3ABBAB7E" w14:textId="77777777" w:rsidR="002B3C0F" w:rsidRPr="00537FFC" w:rsidRDefault="002B3C0F" w:rsidP="000761F5">
      <w:pPr>
        <w:pStyle w:val="Heading5"/>
        <w:spacing w:before="150" w:beforeAutospacing="0" w:after="15" w:afterAutospacing="0"/>
        <w:contextualSpacing/>
        <w:rPr>
          <w:color w:val="333333"/>
          <w:sz w:val="24"/>
          <w:szCs w:val="24"/>
        </w:rPr>
      </w:pPr>
    </w:p>
    <w:p w14:paraId="4CAEE6D4"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120.05 Final Settlement Date</w:t>
      </w:r>
    </w:p>
    <w:p w14:paraId="6CDA2CA1"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08EEFF9F" w14:textId="77777777" w:rsidR="006F7E07" w:rsidRPr="00537FFC" w:rsidRDefault="006F7E07" w:rsidP="000761F5">
      <w:pPr>
        <w:pStyle w:val="Heading4"/>
        <w:spacing w:before="150" w:beforeAutospacing="0" w:after="15" w:afterAutospacing="0"/>
        <w:contextualSpacing/>
        <w:rPr>
          <w:color w:val="333333"/>
        </w:rPr>
      </w:pPr>
      <w:bookmarkStart w:id="203" w:name="chp_1_1_1_9_38_6"/>
      <w:bookmarkStart w:id="204" w:name="sx-policymanual-phlx-philabot_120.06"/>
      <w:bookmarkStart w:id="205" w:name="chp_1_1_1_9_39"/>
      <w:bookmarkStart w:id="206" w:name="sx-policymanual-phlx-philabotChapter121N"/>
      <w:bookmarkEnd w:id="203"/>
      <w:bookmarkEnd w:id="204"/>
      <w:bookmarkEnd w:id="205"/>
      <w:bookmarkEnd w:id="206"/>
      <w:r w:rsidRPr="00537FFC">
        <w:rPr>
          <w:color w:val="333333"/>
        </w:rPr>
        <w:t>*****</w:t>
      </w:r>
    </w:p>
    <w:p w14:paraId="53D1363A" w14:textId="77777777" w:rsidR="006F7E07" w:rsidRPr="00537FFC" w:rsidRDefault="006F7E07" w:rsidP="000761F5">
      <w:pPr>
        <w:pStyle w:val="Heading4"/>
        <w:spacing w:before="150" w:beforeAutospacing="0" w:after="15" w:afterAutospacing="0"/>
        <w:contextualSpacing/>
        <w:rPr>
          <w:color w:val="333333"/>
        </w:rPr>
      </w:pPr>
    </w:p>
    <w:p w14:paraId="1C1A2324"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121. NFX LLS (Argus) Basis Futures (LLCQ)</w:t>
      </w:r>
    </w:p>
    <w:p w14:paraId="31C2EE47" w14:textId="77777777" w:rsidR="007C1B4B" w:rsidRPr="00537FFC" w:rsidRDefault="007C1B4B" w:rsidP="000761F5">
      <w:pPr>
        <w:pStyle w:val="Heading5"/>
        <w:spacing w:before="150" w:beforeAutospacing="0" w:after="15" w:afterAutospacing="0"/>
        <w:contextualSpacing/>
        <w:rPr>
          <w:color w:val="333333"/>
          <w:sz w:val="24"/>
          <w:szCs w:val="24"/>
        </w:rPr>
      </w:pPr>
      <w:bookmarkStart w:id="207" w:name="chp_1_1_1_9_39_1"/>
      <w:bookmarkStart w:id="208" w:name="sx-policymanual-phlx-philabot_121.01"/>
      <w:bookmarkStart w:id="209" w:name="chp_1_1_1_9_39_5"/>
      <w:bookmarkStart w:id="210" w:name="sx-policymanual-phlx-philabot_121.05"/>
      <w:bookmarkEnd w:id="207"/>
      <w:bookmarkEnd w:id="208"/>
      <w:bookmarkEnd w:id="209"/>
      <w:bookmarkEnd w:id="210"/>
      <w:r w:rsidRPr="00537FFC">
        <w:rPr>
          <w:color w:val="333333"/>
          <w:sz w:val="24"/>
          <w:szCs w:val="24"/>
        </w:rPr>
        <w:t>121.05 Final Settlement Date</w:t>
      </w:r>
    </w:p>
    <w:p w14:paraId="1E3BD73D"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78BCF089" w14:textId="77777777" w:rsidR="007C1B4B" w:rsidRPr="00537FFC" w:rsidRDefault="007C1B4B" w:rsidP="000761F5">
      <w:pPr>
        <w:pStyle w:val="Heading5"/>
        <w:spacing w:before="150" w:beforeAutospacing="0" w:after="15" w:afterAutospacing="0"/>
        <w:contextualSpacing/>
        <w:rPr>
          <w:color w:val="333333"/>
          <w:sz w:val="24"/>
          <w:szCs w:val="24"/>
        </w:rPr>
      </w:pPr>
      <w:bookmarkStart w:id="211" w:name="chp_1_1_1_9_39_6"/>
      <w:bookmarkStart w:id="212" w:name="sx-policymanual-phlx-philabot_121.06"/>
      <w:bookmarkEnd w:id="211"/>
      <w:bookmarkEnd w:id="212"/>
      <w:r w:rsidRPr="00537FFC">
        <w:rPr>
          <w:color w:val="333333"/>
          <w:sz w:val="24"/>
          <w:szCs w:val="24"/>
        </w:rPr>
        <w:t>121.06 Final and Daily Settlement and Settlement Prices</w:t>
      </w:r>
    </w:p>
    <w:p w14:paraId="0364AC83"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(a)</w:t>
      </w:r>
      <w:r w:rsidRPr="00537FFC">
        <w:rPr>
          <w:color w:val="000000"/>
        </w:rPr>
        <w:t> Final settlement for contracts held to their maturity date is by cash settlement in U.S. dollars.</w:t>
      </w:r>
    </w:p>
    <w:p w14:paraId="483AD111" w14:textId="77777777" w:rsidR="006F7E07" w:rsidRPr="00537FFC" w:rsidRDefault="006F7E07" w:rsidP="000761F5">
      <w:pPr>
        <w:pStyle w:val="NormalWeb"/>
        <w:spacing w:before="15" w:beforeAutospacing="0" w:line="240" w:lineRule="atLeast"/>
        <w:contextualSpacing/>
        <w:rPr>
          <w:b/>
          <w:bCs/>
          <w:color w:val="000000"/>
        </w:rPr>
      </w:pPr>
    </w:p>
    <w:p w14:paraId="13734ADA" w14:textId="77777777" w:rsidR="006F7E07" w:rsidRPr="00537FFC" w:rsidRDefault="007C1B4B" w:rsidP="006F7E07">
      <w:pPr>
        <w:pStyle w:val="NormalWeb"/>
        <w:spacing w:before="15" w:beforeAutospacing="0" w:line="240" w:lineRule="atLeast"/>
        <w:ind w:firstLine="720"/>
        <w:contextualSpacing/>
        <w:rPr>
          <w:color w:val="000000"/>
        </w:rPr>
      </w:pPr>
      <w:r w:rsidRPr="00537FFC">
        <w:rPr>
          <w:b/>
          <w:bCs/>
          <w:color w:val="000000"/>
        </w:rPr>
        <w:t>(b)</w:t>
      </w:r>
      <w:r w:rsidRPr="00537FFC">
        <w:rPr>
          <w:color w:val="000000"/>
        </w:rPr>
        <w:t xml:space="preserve"> Pursuant to Chapter V, Section III, the daily settlement prices will be determined by </w:t>
      </w:r>
    </w:p>
    <w:p w14:paraId="490B4039" w14:textId="77777777" w:rsidR="007C1B4B" w:rsidRPr="00537FFC" w:rsidRDefault="007C1B4B" w:rsidP="006F7E07">
      <w:pPr>
        <w:pStyle w:val="NormalWeb"/>
        <w:spacing w:before="15" w:beforeAutospacing="0" w:line="240" w:lineRule="atLeast"/>
        <w:ind w:left="720"/>
        <w:contextualSpacing/>
        <w:rPr>
          <w:color w:val="000000"/>
        </w:rPr>
      </w:pPr>
      <w:r w:rsidRPr="00537FFC">
        <w:rPr>
          <w:color w:val="000000"/>
        </w:rPr>
        <w:t>NFX using price data from a number of sources including, spot, forward and derivative markets for both physical and financial products.</w:t>
      </w:r>
    </w:p>
    <w:p w14:paraId="4FAB98EE" w14:textId="77777777" w:rsidR="006F7E07" w:rsidRPr="00537FFC" w:rsidRDefault="006F7E07" w:rsidP="000761F5">
      <w:pPr>
        <w:pStyle w:val="NormalWeb"/>
        <w:spacing w:before="15" w:beforeAutospacing="0" w:line="240" w:lineRule="atLeast"/>
        <w:contextualSpacing/>
        <w:rPr>
          <w:b/>
          <w:bCs/>
          <w:color w:val="000000"/>
        </w:rPr>
      </w:pPr>
    </w:p>
    <w:p w14:paraId="0516D495"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(c)</w:t>
      </w:r>
      <w:r w:rsidRPr="00537FFC">
        <w:rPr>
          <w:color w:val="000000"/>
        </w:rPr>
        <w:t xml:space="preserve"> Pursuant to Chapter V, Section III, the final settlement price shall be equal to the arithmetic average of the LLS (1st month) weighted average price from Argus Media minus the NFX WTI 1st Line Financial Futures </w:t>
      </w:r>
      <w:r w:rsidRPr="00537FFC">
        <w:rPr>
          <w:strike/>
          <w:color w:val="000000"/>
        </w:rPr>
        <w:t xml:space="preserve">(RTIQ) </w:t>
      </w:r>
      <w:r w:rsidRPr="00537FFC">
        <w:rPr>
          <w:color w:val="000000"/>
        </w:rPr>
        <w:t>first nearby contract month settlement price for each business day that both are determined during the contract month.</w:t>
      </w:r>
    </w:p>
    <w:p w14:paraId="57E5FDBE" w14:textId="77777777" w:rsidR="006F7E07" w:rsidRPr="00537FFC" w:rsidRDefault="006F7E07" w:rsidP="000761F5">
      <w:pPr>
        <w:pStyle w:val="NormalWeb"/>
        <w:spacing w:before="15" w:beforeAutospacing="0" w:line="240" w:lineRule="atLeast"/>
        <w:contextualSpacing/>
        <w:rPr>
          <w:b/>
          <w:bCs/>
          <w:color w:val="000000"/>
        </w:rPr>
      </w:pPr>
    </w:p>
    <w:p w14:paraId="2D4442E8" w14:textId="77777777" w:rsidR="007C1B4B" w:rsidRPr="00537FFC" w:rsidRDefault="007C1B4B" w:rsidP="006F7E07">
      <w:pPr>
        <w:pStyle w:val="NormalWeb"/>
        <w:spacing w:before="15" w:beforeAutospacing="0" w:line="240" w:lineRule="atLeast"/>
        <w:ind w:left="720"/>
        <w:contextualSpacing/>
        <w:rPr>
          <w:color w:val="000000"/>
        </w:rPr>
      </w:pPr>
      <w:r w:rsidRPr="00537FFC">
        <w:rPr>
          <w:b/>
          <w:bCs/>
          <w:color w:val="000000"/>
        </w:rPr>
        <w:t>(d)</w:t>
      </w:r>
      <w:r w:rsidRPr="00537FFC">
        <w:rPr>
          <w:color w:val="000000"/>
        </w:rPr>
        <w:t>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EC792CD" w14:textId="77777777" w:rsidR="006F7E07" w:rsidRPr="00537FFC" w:rsidRDefault="006F7E07" w:rsidP="000761F5">
      <w:pPr>
        <w:pStyle w:val="Heading4"/>
        <w:spacing w:before="150" w:beforeAutospacing="0" w:after="15" w:afterAutospacing="0"/>
        <w:contextualSpacing/>
        <w:rPr>
          <w:color w:val="333333"/>
        </w:rPr>
      </w:pPr>
      <w:bookmarkStart w:id="213" w:name="chp_1_1_1_9_39_7"/>
      <w:bookmarkStart w:id="214" w:name="sx-policymanual-phlx-philabot_121.07"/>
      <w:bookmarkStart w:id="215" w:name="chp_1_1_1_9_40"/>
      <w:bookmarkStart w:id="216" w:name="sx-policymanual-phlx-philabotChapter122N"/>
      <w:bookmarkEnd w:id="213"/>
      <w:bookmarkEnd w:id="214"/>
      <w:bookmarkEnd w:id="215"/>
      <w:bookmarkEnd w:id="216"/>
    </w:p>
    <w:p w14:paraId="3957981E" w14:textId="77777777" w:rsidR="006F7E07" w:rsidRPr="00537FFC" w:rsidRDefault="006F7E07" w:rsidP="000761F5">
      <w:pPr>
        <w:pStyle w:val="Heading4"/>
        <w:spacing w:before="150" w:beforeAutospacing="0" w:after="15" w:afterAutospacing="0"/>
        <w:contextualSpacing/>
        <w:rPr>
          <w:color w:val="333333"/>
        </w:rPr>
      </w:pPr>
      <w:r w:rsidRPr="00537FFC">
        <w:rPr>
          <w:color w:val="333333"/>
        </w:rPr>
        <w:t>*****</w:t>
      </w:r>
    </w:p>
    <w:p w14:paraId="707381F9"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122. NFX LLS (Argus) Financial Futures (LLFQ)</w:t>
      </w:r>
    </w:p>
    <w:p w14:paraId="1A4E2DD0" w14:textId="77777777" w:rsidR="006F7E07" w:rsidRPr="00537FFC" w:rsidRDefault="006F7E07" w:rsidP="000761F5">
      <w:pPr>
        <w:pStyle w:val="Heading5"/>
        <w:spacing w:before="150" w:beforeAutospacing="0" w:after="15" w:afterAutospacing="0"/>
        <w:contextualSpacing/>
        <w:rPr>
          <w:color w:val="333333"/>
          <w:sz w:val="24"/>
          <w:szCs w:val="24"/>
        </w:rPr>
      </w:pPr>
      <w:bookmarkStart w:id="217" w:name="chp_1_1_1_9_40_1"/>
      <w:bookmarkStart w:id="218" w:name="sx-policymanual-phlx-philabot_122.01"/>
      <w:bookmarkStart w:id="219" w:name="chp_1_1_1_9_40_5"/>
      <w:bookmarkStart w:id="220" w:name="sx-policymanual-phlx-philabot_122.05"/>
      <w:bookmarkEnd w:id="217"/>
      <w:bookmarkEnd w:id="218"/>
      <w:bookmarkEnd w:id="219"/>
      <w:bookmarkEnd w:id="220"/>
    </w:p>
    <w:p w14:paraId="44403DE2" w14:textId="77777777" w:rsidR="006F7E07" w:rsidRPr="00537FFC" w:rsidRDefault="006F7E07" w:rsidP="000761F5">
      <w:pPr>
        <w:pStyle w:val="Heading5"/>
        <w:spacing w:before="150" w:beforeAutospacing="0" w:after="15" w:afterAutospacing="0"/>
        <w:contextualSpacing/>
        <w:rPr>
          <w:color w:val="333333"/>
          <w:sz w:val="24"/>
          <w:szCs w:val="24"/>
        </w:rPr>
      </w:pPr>
      <w:r w:rsidRPr="00537FFC">
        <w:rPr>
          <w:color w:val="333333"/>
          <w:sz w:val="24"/>
          <w:szCs w:val="24"/>
        </w:rPr>
        <w:t>*****</w:t>
      </w:r>
    </w:p>
    <w:p w14:paraId="6F92DF37" w14:textId="77777777" w:rsidR="006F7E07" w:rsidRPr="00537FFC" w:rsidRDefault="006F7E07" w:rsidP="000761F5">
      <w:pPr>
        <w:pStyle w:val="Heading5"/>
        <w:spacing w:before="150" w:beforeAutospacing="0" w:after="15" w:afterAutospacing="0"/>
        <w:contextualSpacing/>
        <w:rPr>
          <w:color w:val="333333"/>
          <w:sz w:val="24"/>
          <w:szCs w:val="24"/>
        </w:rPr>
      </w:pPr>
    </w:p>
    <w:p w14:paraId="708A3232"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122.05 Final Settlement Date</w:t>
      </w:r>
    </w:p>
    <w:p w14:paraId="00B493B1"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2A929397" w14:textId="77777777" w:rsidR="003F104C" w:rsidRPr="00537FFC" w:rsidRDefault="003F104C" w:rsidP="000761F5">
      <w:pPr>
        <w:pStyle w:val="Heading4"/>
        <w:spacing w:before="150" w:beforeAutospacing="0" w:after="15" w:afterAutospacing="0"/>
        <w:contextualSpacing/>
        <w:rPr>
          <w:color w:val="333333"/>
        </w:rPr>
      </w:pPr>
      <w:bookmarkStart w:id="221" w:name="chp_1_1_1_9_40_6"/>
      <w:bookmarkStart w:id="222" w:name="sx-policymanual-phlx-philabot_122.06"/>
      <w:bookmarkStart w:id="223" w:name="chp_1_1_1_9_41"/>
      <w:bookmarkStart w:id="224" w:name="sx-policymanual-phlx-philabotChapter123N"/>
      <w:bookmarkEnd w:id="221"/>
      <w:bookmarkEnd w:id="222"/>
      <w:bookmarkEnd w:id="223"/>
      <w:bookmarkEnd w:id="224"/>
      <w:r w:rsidRPr="00537FFC">
        <w:rPr>
          <w:color w:val="333333"/>
        </w:rPr>
        <w:t>*****</w:t>
      </w:r>
    </w:p>
    <w:p w14:paraId="5434DABA" w14:textId="77777777" w:rsidR="003F104C" w:rsidRPr="00537FFC" w:rsidRDefault="003F104C" w:rsidP="000761F5">
      <w:pPr>
        <w:pStyle w:val="Heading4"/>
        <w:spacing w:before="150" w:beforeAutospacing="0" w:after="15" w:afterAutospacing="0"/>
        <w:contextualSpacing/>
        <w:rPr>
          <w:color w:val="333333"/>
        </w:rPr>
      </w:pPr>
    </w:p>
    <w:p w14:paraId="0AB7F2DE"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123. NFX Mars (Argus) Trade Month Basis Futures (MARQ)</w:t>
      </w:r>
    </w:p>
    <w:p w14:paraId="4DECEFFC" w14:textId="77777777" w:rsidR="003F104C" w:rsidRPr="00537FFC" w:rsidRDefault="003F104C" w:rsidP="000761F5">
      <w:pPr>
        <w:pStyle w:val="Heading5"/>
        <w:spacing w:before="150" w:beforeAutospacing="0" w:after="15" w:afterAutospacing="0"/>
        <w:contextualSpacing/>
        <w:rPr>
          <w:color w:val="333333"/>
          <w:sz w:val="24"/>
          <w:szCs w:val="24"/>
        </w:rPr>
      </w:pPr>
      <w:bookmarkStart w:id="225" w:name="chp_1_1_1_9_41_1"/>
      <w:bookmarkStart w:id="226" w:name="sx-policymanual-phlx-philabot_123.01"/>
      <w:bookmarkStart w:id="227" w:name="chp_1_1_1_9_41_5"/>
      <w:bookmarkStart w:id="228" w:name="sx-policymanual-phlx-philabot_123.05"/>
      <w:bookmarkEnd w:id="225"/>
      <w:bookmarkEnd w:id="226"/>
      <w:bookmarkEnd w:id="227"/>
      <w:bookmarkEnd w:id="228"/>
      <w:r w:rsidRPr="00537FFC">
        <w:rPr>
          <w:color w:val="333333"/>
          <w:sz w:val="24"/>
          <w:szCs w:val="24"/>
        </w:rPr>
        <w:t>*****</w:t>
      </w:r>
    </w:p>
    <w:p w14:paraId="15BF7F60" w14:textId="77777777" w:rsidR="003F104C" w:rsidRPr="00537FFC" w:rsidRDefault="003F104C" w:rsidP="000761F5">
      <w:pPr>
        <w:pStyle w:val="Heading5"/>
        <w:spacing w:before="150" w:beforeAutospacing="0" w:after="15" w:afterAutospacing="0"/>
        <w:contextualSpacing/>
        <w:rPr>
          <w:color w:val="333333"/>
          <w:sz w:val="24"/>
          <w:szCs w:val="24"/>
        </w:rPr>
      </w:pPr>
    </w:p>
    <w:p w14:paraId="6E863DC5"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123.05 Final Settlement Date</w:t>
      </w:r>
    </w:p>
    <w:p w14:paraId="2EFC9BBD"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2BEF6E2A" w14:textId="77777777" w:rsidR="007C1B4B" w:rsidRPr="00537FFC" w:rsidRDefault="007C1B4B" w:rsidP="000761F5">
      <w:pPr>
        <w:pStyle w:val="NormalWeb"/>
        <w:spacing w:before="15" w:beforeAutospacing="0" w:line="240" w:lineRule="atLeast"/>
        <w:contextualSpacing/>
        <w:rPr>
          <w:color w:val="000000"/>
        </w:rPr>
      </w:pPr>
      <w:bookmarkStart w:id="229" w:name="chp_1_1_1_9_41_6"/>
      <w:bookmarkStart w:id="230" w:name="sx-policymanual-phlx-philabot_123.06"/>
      <w:bookmarkEnd w:id="229"/>
      <w:bookmarkEnd w:id="230"/>
    </w:p>
    <w:p w14:paraId="1B620632" w14:textId="77777777" w:rsidR="003F104C" w:rsidRPr="00537FFC" w:rsidRDefault="003F104C" w:rsidP="000761F5">
      <w:pPr>
        <w:pStyle w:val="NormalWeb"/>
        <w:spacing w:before="15" w:beforeAutospacing="0" w:line="240" w:lineRule="atLeast"/>
        <w:contextualSpacing/>
        <w:rPr>
          <w:color w:val="000000"/>
        </w:rPr>
      </w:pPr>
      <w:r w:rsidRPr="00537FFC">
        <w:rPr>
          <w:color w:val="000000"/>
        </w:rPr>
        <w:t>*****</w:t>
      </w:r>
    </w:p>
    <w:p w14:paraId="1A9463D7" w14:textId="77777777" w:rsidR="007C1B4B" w:rsidRPr="00537FFC" w:rsidRDefault="007C1B4B" w:rsidP="000761F5">
      <w:pPr>
        <w:pStyle w:val="Heading4"/>
        <w:spacing w:before="150" w:beforeAutospacing="0" w:after="15" w:afterAutospacing="0"/>
        <w:contextualSpacing/>
        <w:rPr>
          <w:color w:val="333333"/>
        </w:rPr>
      </w:pPr>
      <w:bookmarkStart w:id="231" w:name="chp_1_1_1_9_42"/>
      <w:bookmarkStart w:id="232" w:name="sx-policymanual-phlx-philabotChapter124N"/>
      <w:bookmarkEnd w:id="231"/>
      <w:bookmarkEnd w:id="232"/>
      <w:r w:rsidRPr="00537FFC">
        <w:rPr>
          <w:color w:val="333333"/>
        </w:rPr>
        <w:t>Chapter 124. NFX Mars (Argus) Trade Month Futures (MOAQ)</w:t>
      </w:r>
    </w:p>
    <w:p w14:paraId="49C6E102" w14:textId="77777777" w:rsidR="003F104C" w:rsidRPr="00537FFC" w:rsidRDefault="003F104C" w:rsidP="000761F5">
      <w:pPr>
        <w:pStyle w:val="Heading5"/>
        <w:spacing w:before="150" w:beforeAutospacing="0" w:after="15" w:afterAutospacing="0"/>
        <w:contextualSpacing/>
        <w:rPr>
          <w:color w:val="333333"/>
          <w:sz w:val="24"/>
          <w:szCs w:val="24"/>
        </w:rPr>
      </w:pPr>
      <w:bookmarkStart w:id="233" w:name="chp_1_1_1_9_42_1"/>
      <w:bookmarkStart w:id="234" w:name="sx-policymanual-phlx-philabot_124.01"/>
      <w:bookmarkStart w:id="235" w:name="chp_1_1_1_9_42_5"/>
      <w:bookmarkStart w:id="236" w:name="sx-policymanual-phlx-philabot_124.05"/>
      <w:bookmarkEnd w:id="233"/>
      <w:bookmarkEnd w:id="234"/>
      <w:bookmarkEnd w:id="235"/>
      <w:bookmarkEnd w:id="236"/>
      <w:r w:rsidRPr="00537FFC">
        <w:rPr>
          <w:color w:val="333333"/>
          <w:sz w:val="24"/>
          <w:szCs w:val="24"/>
        </w:rPr>
        <w:t>*****</w:t>
      </w:r>
    </w:p>
    <w:p w14:paraId="6DB2E284" w14:textId="77777777" w:rsidR="003F104C" w:rsidRPr="00537FFC" w:rsidRDefault="003F104C" w:rsidP="000761F5">
      <w:pPr>
        <w:pStyle w:val="Heading5"/>
        <w:spacing w:before="150" w:beforeAutospacing="0" w:after="15" w:afterAutospacing="0"/>
        <w:contextualSpacing/>
        <w:rPr>
          <w:color w:val="333333"/>
          <w:sz w:val="24"/>
          <w:szCs w:val="24"/>
        </w:rPr>
      </w:pPr>
    </w:p>
    <w:p w14:paraId="02A8C52A"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124.05 Final Settlement Date</w:t>
      </w:r>
    </w:p>
    <w:p w14:paraId="1FA07C41"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ACB9298" w14:textId="77777777" w:rsidR="003F104C" w:rsidRPr="00537FFC" w:rsidRDefault="003F104C" w:rsidP="000761F5">
      <w:pPr>
        <w:pStyle w:val="Heading4"/>
        <w:spacing w:before="150" w:beforeAutospacing="0" w:after="15" w:afterAutospacing="0"/>
        <w:contextualSpacing/>
        <w:rPr>
          <w:color w:val="333333"/>
        </w:rPr>
      </w:pPr>
      <w:bookmarkStart w:id="237" w:name="chp_1_1_1_9_42_6"/>
      <w:bookmarkStart w:id="238" w:name="sx-policymanual-phlx-philabot_124.06"/>
      <w:bookmarkStart w:id="239" w:name="chp_1_1_1_9_42_10"/>
      <w:bookmarkStart w:id="240" w:name="sx-policymanual-phlx-philabot_124.10"/>
      <w:bookmarkStart w:id="241" w:name="chp_1_1_1_9_43"/>
      <w:bookmarkStart w:id="242" w:name="sx-policymanual-phlx-philabotChapter125N"/>
      <w:bookmarkEnd w:id="237"/>
      <w:bookmarkEnd w:id="238"/>
      <w:bookmarkEnd w:id="239"/>
      <w:bookmarkEnd w:id="240"/>
      <w:bookmarkEnd w:id="241"/>
      <w:bookmarkEnd w:id="242"/>
      <w:r w:rsidRPr="00537FFC">
        <w:rPr>
          <w:color w:val="333333"/>
        </w:rPr>
        <w:t>*****</w:t>
      </w:r>
    </w:p>
    <w:p w14:paraId="1EC3BEEB" w14:textId="77777777" w:rsidR="003F104C" w:rsidRPr="00537FFC" w:rsidRDefault="003F104C" w:rsidP="000761F5">
      <w:pPr>
        <w:pStyle w:val="Heading4"/>
        <w:spacing w:before="150" w:beforeAutospacing="0" w:after="15" w:afterAutospacing="0"/>
        <w:contextualSpacing/>
        <w:rPr>
          <w:color w:val="333333"/>
        </w:rPr>
      </w:pPr>
    </w:p>
    <w:p w14:paraId="567FEDD9"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125. NFX Mars (Argus) Basis Futures (MARC)</w:t>
      </w:r>
    </w:p>
    <w:p w14:paraId="04D48BAE" w14:textId="77777777" w:rsidR="002B3C0F" w:rsidRPr="00537FFC" w:rsidRDefault="002B3C0F" w:rsidP="000761F5">
      <w:pPr>
        <w:pStyle w:val="Heading5"/>
        <w:spacing w:before="150" w:beforeAutospacing="0" w:after="15" w:afterAutospacing="0"/>
        <w:contextualSpacing/>
        <w:rPr>
          <w:color w:val="333333"/>
          <w:sz w:val="24"/>
          <w:szCs w:val="24"/>
        </w:rPr>
      </w:pPr>
      <w:bookmarkStart w:id="243" w:name="chp_1_1_1_9_43_1"/>
      <w:bookmarkStart w:id="244" w:name="sx-policymanual-phlx-philabot_125.01"/>
      <w:bookmarkStart w:id="245" w:name="chp_1_1_1_9_43_5"/>
      <w:bookmarkStart w:id="246" w:name="sx-policymanual-phlx-philabot_125.05"/>
      <w:bookmarkEnd w:id="243"/>
      <w:bookmarkEnd w:id="244"/>
      <w:bookmarkEnd w:id="245"/>
      <w:bookmarkEnd w:id="246"/>
      <w:r w:rsidRPr="00537FFC">
        <w:rPr>
          <w:color w:val="333333"/>
          <w:sz w:val="24"/>
          <w:szCs w:val="24"/>
        </w:rPr>
        <w:t>*****</w:t>
      </w:r>
    </w:p>
    <w:p w14:paraId="68FF50A0" w14:textId="77777777" w:rsidR="002B3C0F" w:rsidRPr="00537FFC" w:rsidRDefault="002B3C0F" w:rsidP="000761F5">
      <w:pPr>
        <w:pStyle w:val="Heading5"/>
        <w:spacing w:before="150" w:beforeAutospacing="0" w:after="15" w:afterAutospacing="0"/>
        <w:contextualSpacing/>
        <w:rPr>
          <w:color w:val="333333"/>
          <w:sz w:val="24"/>
          <w:szCs w:val="24"/>
        </w:rPr>
      </w:pPr>
    </w:p>
    <w:p w14:paraId="25C4EFBB"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125.05 Final Settlement Date</w:t>
      </w:r>
    </w:p>
    <w:p w14:paraId="0F2D981A"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330D5A4" w14:textId="77777777" w:rsidR="007C1B4B" w:rsidRPr="00537FFC" w:rsidRDefault="007C1B4B" w:rsidP="000761F5">
      <w:pPr>
        <w:pStyle w:val="Heading5"/>
        <w:spacing w:before="150" w:beforeAutospacing="0" w:after="15" w:afterAutospacing="0"/>
        <w:contextualSpacing/>
        <w:rPr>
          <w:color w:val="333333"/>
          <w:sz w:val="24"/>
          <w:szCs w:val="24"/>
        </w:rPr>
      </w:pPr>
      <w:bookmarkStart w:id="247" w:name="chp_1_1_1_9_43_6"/>
      <w:bookmarkStart w:id="248" w:name="sx-policymanual-phlx-philabot_125.06"/>
      <w:bookmarkEnd w:id="247"/>
      <w:bookmarkEnd w:id="248"/>
      <w:r w:rsidRPr="00537FFC">
        <w:rPr>
          <w:color w:val="333333"/>
          <w:sz w:val="24"/>
          <w:szCs w:val="24"/>
        </w:rPr>
        <w:t>125.06 Final and Daily Settlement and Settlement Prices</w:t>
      </w:r>
    </w:p>
    <w:p w14:paraId="6380D742"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(a)</w:t>
      </w:r>
      <w:r w:rsidRPr="00537FFC">
        <w:rPr>
          <w:color w:val="000000"/>
        </w:rPr>
        <w:t> Final settlement for contracts held to their maturity date is by cash settlement in U.S. dollars.</w:t>
      </w:r>
    </w:p>
    <w:p w14:paraId="60CEE148" w14:textId="77777777" w:rsidR="004A1816" w:rsidRPr="00537FFC" w:rsidRDefault="004A1816" w:rsidP="000761F5">
      <w:pPr>
        <w:pStyle w:val="NormalWeb"/>
        <w:spacing w:before="15" w:beforeAutospacing="0" w:line="240" w:lineRule="atLeast"/>
        <w:contextualSpacing/>
        <w:rPr>
          <w:b/>
          <w:bCs/>
          <w:color w:val="000000"/>
        </w:rPr>
      </w:pPr>
    </w:p>
    <w:p w14:paraId="7BA56CFB"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(b)</w:t>
      </w:r>
      <w:r w:rsidRPr="00537FFC">
        <w:rPr>
          <w:color w:val="000000"/>
        </w:rPr>
        <w:t> Pursuant to Chapter V, Section III, the daily settlement prices will be determined by NFX using price data from a number of sources including, spot, forward and derivative markets for both physical and financial products.</w:t>
      </w:r>
    </w:p>
    <w:p w14:paraId="1452D39F" w14:textId="77777777" w:rsidR="004A1816" w:rsidRPr="00537FFC" w:rsidRDefault="004A1816" w:rsidP="004A1816">
      <w:pPr>
        <w:pStyle w:val="NormalWeb"/>
        <w:spacing w:before="15" w:beforeAutospacing="0" w:line="240" w:lineRule="atLeast"/>
        <w:ind w:firstLine="720"/>
        <w:contextualSpacing/>
        <w:rPr>
          <w:b/>
          <w:bCs/>
          <w:color w:val="000000"/>
        </w:rPr>
      </w:pPr>
    </w:p>
    <w:p w14:paraId="488D26BF"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(c)</w:t>
      </w:r>
      <w:r w:rsidRPr="00537FFC">
        <w:rPr>
          <w:color w:val="000000"/>
        </w:rPr>
        <w:t xml:space="preserve"> Pursuant to Chapter V, Section III, the final settlement price shall be equal to the arithmetic average of the Mars (1st month) weighted average price from Argus Media minus the NFX WTI 1st Line Financial Futures </w:t>
      </w:r>
      <w:r w:rsidRPr="00537FFC">
        <w:rPr>
          <w:strike/>
          <w:color w:val="000000"/>
        </w:rPr>
        <w:t xml:space="preserve">(RTIQ) </w:t>
      </w:r>
      <w:r w:rsidRPr="00537FFC">
        <w:rPr>
          <w:color w:val="000000"/>
        </w:rPr>
        <w:t>first nearby contract month settlement price for each business day that both are determined during the contract month.</w:t>
      </w:r>
    </w:p>
    <w:p w14:paraId="6A1438C3" w14:textId="77777777" w:rsidR="004A1816" w:rsidRPr="00537FFC" w:rsidRDefault="004A1816" w:rsidP="000761F5">
      <w:pPr>
        <w:pStyle w:val="NormalWeb"/>
        <w:spacing w:before="15" w:beforeAutospacing="0" w:line="240" w:lineRule="atLeast"/>
        <w:contextualSpacing/>
        <w:rPr>
          <w:b/>
          <w:bCs/>
          <w:color w:val="000000"/>
        </w:rPr>
      </w:pPr>
    </w:p>
    <w:p w14:paraId="24D286B4"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(d)</w:t>
      </w:r>
      <w:r w:rsidRPr="00537FFC">
        <w:rPr>
          <w:color w:val="000000"/>
        </w:rPr>
        <w:t>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3B867684" w14:textId="77777777" w:rsidR="002B3C0F" w:rsidRPr="00537FFC" w:rsidRDefault="002B3C0F" w:rsidP="000761F5">
      <w:pPr>
        <w:pStyle w:val="Heading4"/>
        <w:spacing w:before="150" w:beforeAutospacing="0" w:after="15" w:afterAutospacing="0"/>
        <w:contextualSpacing/>
        <w:rPr>
          <w:color w:val="333333"/>
        </w:rPr>
      </w:pPr>
      <w:bookmarkStart w:id="249" w:name="chp_1_1_1_9_43_7"/>
      <w:bookmarkStart w:id="250" w:name="sx-policymanual-phlx-philabot_125.07"/>
      <w:bookmarkStart w:id="251" w:name="chp_1_1_1_9_44"/>
      <w:bookmarkStart w:id="252" w:name="sx-policymanual-phlx-philabotChapter126N"/>
      <w:bookmarkEnd w:id="249"/>
      <w:bookmarkEnd w:id="250"/>
      <w:bookmarkEnd w:id="251"/>
      <w:bookmarkEnd w:id="252"/>
      <w:r w:rsidRPr="00537FFC">
        <w:rPr>
          <w:color w:val="333333"/>
        </w:rPr>
        <w:t>*****</w:t>
      </w:r>
    </w:p>
    <w:p w14:paraId="307D789A" w14:textId="77777777" w:rsidR="002B3C0F" w:rsidRPr="00537FFC" w:rsidRDefault="002B3C0F" w:rsidP="000761F5">
      <w:pPr>
        <w:pStyle w:val="Heading4"/>
        <w:spacing w:before="150" w:beforeAutospacing="0" w:after="15" w:afterAutospacing="0"/>
        <w:contextualSpacing/>
        <w:rPr>
          <w:color w:val="333333"/>
        </w:rPr>
      </w:pPr>
    </w:p>
    <w:p w14:paraId="58886CD5"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126. NFX Mars (Argus) Financial Futures (MXAQ)</w:t>
      </w:r>
    </w:p>
    <w:p w14:paraId="04C40CC3" w14:textId="77777777" w:rsidR="002B3C0F" w:rsidRPr="00537FFC" w:rsidRDefault="002B3C0F" w:rsidP="000761F5">
      <w:pPr>
        <w:pStyle w:val="Heading5"/>
        <w:spacing w:before="150" w:beforeAutospacing="0" w:after="15" w:afterAutospacing="0"/>
        <w:contextualSpacing/>
        <w:rPr>
          <w:color w:val="333333"/>
          <w:sz w:val="24"/>
          <w:szCs w:val="24"/>
        </w:rPr>
      </w:pPr>
      <w:bookmarkStart w:id="253" w:name="chp_1_1_1_9_44_1"/>
      <w:bookmarkStart w:id="254" w:name="sx-policymanual-phlx-philabot_126.01"/>
      <w:bookmarkStart w:id="255" w:name="chp_1_1_1_9_44_5"/>
      <w:bookmarkStart w:id="256" w:name="sx-policymanual-phlx-philabot_126.05"/>
      <w:bookmarkEnd w:id="253"/>
      <w:bookmarkEnd w:id="254"/>
      <w:bookmarkEnd w:id="255"/>
      <w:bookmarkEnd w:id="256"/>
      <w:r w:rsidRPr="00537FFC">
        <w:rPr>
          <w:color w:val="333333"/>
          <w:sz w:val="24"/>
          <w:szCs w:val="24"/>
        </w:rPr>
        <w:t>*****</w:t>
      </w:r>
    </w:p>
    <w:p w14:paraId="702A3F19" w14:textId="77777777" w:rsidR="002B3C0F" w:rsidRPr="00537FFC" w:rsidRDefault="002B3C0F" w:rsidP="000761F5">
      <w:pPr>
        <w:pStyle w:val="Heading5"/>
        <w:spacing w:before="150" w:beforeAutospacing="0" w:after="15" w:afterAutospacing="0"/>
        <w:contextualSpacing/>
        <w:rPr>
          <w:color w:val="333333"/>
          <w:sz w:val="24"/>
          <w:szCs w:val="24"/>
        </w:rPr>
      </w:pPr>
    </w:p>
    <w:p w14:paraId="1FC38D02"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126.05 Final Settlement Date</w:t>
      </w:r>
    </w:p>
    <w:p w14:paraId="2C0540FF"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09B441C" w14:textId="77777777" w:rsidR="002B3C0F" w:rsidRPr="00537FFC" w:rsidRDefault="002B3C0F" w:rsidP="000761F5">
      <w:pPr>
        <w:pStyle w:val="Heading4"/>
        <w:spacing w:before="150" w:beforeAutospacing="0" w:after="15" w:afterAutospacing="0"/>
        <w:contextualSpacing/>
        <w:rPr>
          <w:color w:val="333333"/>
        </w:rPr>
      </w:pPr>
      <w:bookmarkStart w:id="257" w:name="chp_1_1_1_9_44_6"/>
      <w:bookmarkStart w:id="258" w:name="sx-policymanual-phlx-philabot_126.06"/>
      <w:bookmarkStart w:id="259" w:name="chp_1_1_1_9_45"/>
      <w:bookmarkStart w:id="260" w:name="sx-policymanual-phlx-philabotChapter127N"/>
      <w:bookmarkEnd w:id="257"/>
      <w:bookmarkEnd w:id="258"/>
      <w:bookmarkEnd w:id="259"/>
      <w:bookmarkEnd w:id="260"/>
      <w:r w:rsidRPr="00537FFC">
        <w:rPr>
          <w:color w:val="333333"/>
        </w:rPr>
        <w:t>*****</w:t>
      </w:r>
    </w:p>
    <w:p w14:paraId="3F90DF55"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127. NFX WTI Houston (Argus) Trade Month Basis Futures (MEHQ)</w:t>
      </w:r>
    </w:p>
    <w:p w14:paraId="33D48EB4" w14:textId="77777777" w:rsidR="002B3C0F" w:rsidRPr="00537FFC" w:rsidRDefault="002B3C0F" w:rsidP="000761F5">
      <w:pPr>
        <w:pStyle w:val="Heading5"/>
        <w:spacing w:before="150" w:beforeAutospacing="0" w:after="15" w:afterAutospacing="0"/>
        <w:contextualSpacing/>
        <w:rPr>
          <w:color w:val="333333"/>
          <w:sz w:val="24"/>
          <w:szCs w:val="24"/>
        </w:rPr>
      </w:pPr>
      <w:bookmarkStart w:id="261" w:name="chp_1_1_1_9_45_1"/>
      <w:bookmarkStart w:id="262" w:name="sx-policymanual-phlx-philabot_127.01"/>
      <w:bookmarkStart w:id="263" w:name="chp_1_1_1_9_45_5"/>
      <w:bookmarkStart w:id="264" w:name="sx-policymanual-phlx-philabot_127.05"/>
      <w:bookmarkEnd w:id="261"/>
      <w:bookmarkEnd w:id="262"/>
      <w:bookmarkEnd w:id="263"/>
      <w:bookmarkEnd w:id="264"/>
    </w:p>
    <w:p w14:paraId="7C736C86" w14:textId="77777777" w:rsidR="002B3C0F" w:rsidRPr="00537FFC" w:rsidRDefault="002B3C0F" w:rsidP="000761F5">
      <w:pPr>
        <w:pStyle w:val="Heading5"/>
        <w:spacing w:before="150" w:beforeAutospacing="0" w:after="15" w:afterAutospacing="0"/>
        <w:contextualSpacing/>
        <w:rPr>
          <w:color w:val="333333"/>
          <w:sz w:val="24"/>
          <w:szCs w:val="24"/>
        </w:rPr>
      </w:pPr>
      <w:r w:rsidRPr="00537FFC">
        <w:rPr>
          <w:color w:val="333333"/>
          <w:sz w:val="24"/>
          <w:szCs w:val="24"/>
        </w:rPr>
        <w:t>*****</w:t>
      </w:r>
    </w:p>
    <w:p w14:paraId="7317486A" w14:textId="77777777" w:rsidR="002B3C0F" w:rsidRPr="00537FFC" w:rsidRDefault="002B3C0F" w:rsidP="000761F5">
      <w:pPr>
        <w:pStyle w:val="Heading5"/>
        <w:spacing w:before="150" w:beforeAutospacing="0" w:after="15" w:afterAutospacing="0"/>
        <w:contextualSpacing/>
        <w:rPr>
          <w:color w:val="333333"/>
          <w:sz w:val="24"/>
          <w:szCs w:val="24"/>
        </w:rPr>
      </w:pPr>
    </w:p>
    <w:p w14:paraId="5F41EE89"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127.05 Final Settlement Date</w:t>
      </w:r>
    </w:p>
    <w:p w14:paraId="7F68EA7D"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76F8ACC0" w14:textId="77777777" w:rsidR="002B3C0F" w:rsidRPr="00537FFC" w:rsidRDefault="002B3C0F" w:rsidP="000761F5">
      <w:pPr>
        <w:pStyle w:val="Heading4"/>
        <w:spacing w:before="150" w:beforeAutospacing="0" w:after="15" w:afterAutospacing="0"/>
        <w:contextualSpacing/>
        <w:rPr>
          <w:color w:val="333333"/>
        </w:rPr>
      </w:pPr>
      <w:bookmarkStart w:id="265" w:name="chp_1_1_1_9_45_6"/>
      <w:bookmarkStart w:id="266" w:name="sx-policymanual-phlx-philabot_127.06"/>
      <w:bookmarkStart w:id="267" w:name="chp_1_1_1_9_46"/>
      <w:bookmarkStart w:id="268" w:name="sx-policymanual-phlx-philabotChapter128N"/>
      <w:bookmarkEnd w:id="265"/>
      <w:bookmarkEnd w:id="266"/>
      <w:bookmarkEnd w:id="267"/>
      <w:bookmarkEnd w:id="268"/>
      <w:r w:rsidRPr="00537FFC">
        <w:rPr>
          <w:color w:val="333333"/>
        </w:rPr>
        <w:t>*****</w:t>
      </w:r>
    </w:p>
    <w:p w14:paraId="3D083EF5" w14:textId="77777777" w:rsidR="002B3C0F" w:rsidRPr="00537FFC" w:rsidRDefault="002B3C0F" w:rsidP="000761F5">
      <w:pPr>
        <w:pStyle w:val="Heading4"/>
        <w:spacing w:before="150" w:beforeAutospacing="0" w:after="15" w:afterAutospacing="0"/>
        <w:contextualSpacing/>
        <w:rPr>
          <w:color w:val="333333"/>
        </w:rPr>
      </w:pPr>
    </w:p>
    <w:p w14:paraId="00640491"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128. NFX WTI Houston (Argus) Trade Month Futures (HTAQ)</w:t>
      </w:r>
    </w:p>
    <w:p w14:paraId="180FCDB3" w14:textId="77777777" w:rsidR="002B3C0F" w:rsidRPr="00537FFC" w:rsidRDefault="002B3C0F" w:rsidP="000761F5">
      <w:pPr>
        <w:pStyle w:val="Heading5"/>
        <w:spacing w:before="150" w:beforeAutospacing="0" w:after="15" w:afterAutospacing="0"/>
        <w:contextualSpacing/>
        <w:rPr>
          <w:color w:val="333333"/>
          <w:sz w:val="24"/>
          <w:szCs w:val="24"/>
        </w:rPr>
      </w:pPr>
      <w:bookmarkStart w:id="269" w:name="chp_1_1_1_9_46_1"/>
      <w:bookmarkStart w:id="270" w:name="sx-policymanual-phlx-philabot_128.01"/>
      <w:bookmarkStart w:id="271" w:name="chp_1_1_1_9_46_5"/>
      <w:bookmarkStart w:id="272" w:name="sx-policymanual-phlx-philabot_128.05"/>
      <w:bookmarkEnd w:id="269"/>
      <w:bookmarkEnd w:id="270"/>
      <w:bookmarkEnd w:id="271"/>
      <w:bookmarkEnd w:id="272"/>
      <w:r w:rsidRPr="00537FFC">
        <w:rPr>
          <w:color w:val="333333"/>
          <w:sz w:val="24"/>
          <w:szCs w:val="24"/>
        </w:rPr>
        <w:t>*****</w:t>
      </w:r>
    </w:p>
    <w:p w14:paraId="31530726" w14:textId="77777777" w:rsidR="002B3C0F" w:rsidRPr="00537FFC" w:rsidRDefault="002B3C0F" w:rsidP="000761F5">
      <w:pPr>
        <w:pStyle w:val="Heading5"/>
        <w:spacing w:before="150" w:beforeAutospacing="0" w:after="15" w:afterAutospacing="0"/>
        <w:contextualSpacing/>
        <w:rPr>
          <w:color w:val="333333"/>
          <w:sz w:val="24"/>
          <w:szCs w:val="24"/>
        </w:rPr>
      </w:pPr>
    </w:p>
    <w:p w14:paraId="59460AB6"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128.05 Final Settlement Date</w:t>
      </w:r>
    </w:p>
    <w:p w14:paraId="6F15C639"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31627E4E" w14:textId="77777777" w:rsidR="002B3C0F" w:rsidRPr="00537FFC" w:rsidRDefault="002B3C0F" w:rsidP="002B3C0F">
      <w:pPr>
        <w:pStyle w:val="Heading5"/>
        <w:spacing w:before="150" w:beforeAutospacing="0" w:after="15" w:afterAutospacing="0"/>
        <w:contextualSpacing/>
        <w:rPr>
          <w:color w:val="333333"/>
          <w:sz w:val="24"/>
          <w:szCs w:val="24"/>
        </w:rPr>
      </w:pPr>
      <w:bookmarkStart w:id="273" w:name="chp_1_1_1_9_46_6"/>
      <w:bookmarkStart w:id="274" w:name="sx-policymanual-phlx-philabot_128.06"/>
      <w:bookmarkStart w:id="275" w:name="chp_1_1_1_9_47"/>
      <w:bookmarkStart w:id="276" w:name="sx-policymanual-phlx-philabotChapter129N"/>
      <w:bookmarkEnd w:id="273"/>
      <w:bookmarkEnd w:id="274"/>
      <w:bookmarkEnd w:id="275"/>
      <w:bookmarkEnd w:id="276"/>
      <w:r w:rsidRPr="00537FFC">
        <w:rPr>
          <w:color w:val="333333"/>
          <w:sz w:val="24"/>
          <w:szCs w:val="24"/>
        </w:rPr>
        <w:t>*****</w:t>
      </w:r>
    </w:p>
    <w:p w14:paraId="2A944B15"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129. NFX WTI Houston (Argus) Basis Futures (MEHC)</w:t>
      </w:r>
    </w:p>
    <w:p w14:paraId="161128D1" w14:textId="77777777" w:rsidR="002B3C0F" w:rsidRPr="00537FFC" w:rsidRDefault="002B3C0F" w:rsidP="002B3C0F">
      <w:pPr>
        <w:pStyle w:val="Heading5"/>
        <w:spacing w:before="150" w:beforeAutospacing="0" w:after="15" w:afterAutospacing="0"/>
        <w:contextualSpacing/>
        <w:rPr>
          <w:color w:val="333333"/>
          <w:sz w:val="24"/>
          <w:szCs w:val="24"/>
        </w:rPr>
      </w:pPr>
      <w:bookmarkStart w:id="277" w:name="chp_1_1_1_9_47_1"/>
      <w:bookmarkStart w:id="278" w:name="sx-policymanual-phlx-philabot_129.01"/>
      <w:bookmarkStart w:id="279" w:name="chp_1_1_1_9_47_5"/>
      <w:bookmarkStart w:id="280" w:name="sx-policymanual-phlx-philabot_129.05"/>
      <w:bookmarkEnd w:id="277"/>
      <w:bookmarkEnd w:id="278"/>
      <w:bookmarkEnd w:id="279"/>
      <w:bookmarkEnd w:id="280"/>
      <w:r w:rsidRPr="00537FFC">
        <w:rPr>
          <w:color w:val="333333"/>
          <w:sz w:val="24"/>
          <w:szCs w:val="24"/>
        </w:rPr>
        <w:t>*****</w:t>
      </w:r>
    </w:p>
    <w:p w14:paraId="2B5798A4" w14:textId="77777777" w:rsidR="002B3C0F" w:rsidRPr="00537FFC" w:rsidRDefault="002B3C0F" w:rsidP="000761F5">
      <w:pPr>
        <w:pStyle w:val="Heading5"/>
        <w:spacing w:before="150" w:beforeAutospacing="0" w:after="15" w:afterAutospacing="0"/>
        <w:contextualSpacing/>
        <w:rPr>
          <w:color w:val="333333"/>
          <w:sz w:val="24"/>
          <w:szCs w:val="24"/>
        </w:rPr>
      </w:pPr>
    </w:p>
    <w:p w14:paraId="5A87A6B1"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129.05 Final Settlement Date</w:t>
      </w:r>
    </w:p>
    <w:p w14:paraId="2112A959"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3F77506" w14:textId="77777777" w:rsidR="007C1B4B" w:rsidRPr="00537FFC" w:rsidRDefault="007C1B4B" w:rsidP="000761F5">
      <w:pPr>
        <w:pStyle w:val="Heading5"/>
        <w:spacing w:before="150" w:beforeAutospacing="0" w:after="15" w:afterAutospacing="0"/>
        <w:contextualSpacing/>
        <w:rPr>
          <w:color w:val="333333"/>
          <w:sz w:val="24"/>
          <w:szCs w:val="24"/>
        </w:rPr>
      </w:pPr>
      <w:bookmarkStart w:id="281" w:name="chp_1_1_1_9_47_6"/>
      <w:bookmarkStart w:id="282" w:name="sx-policymanual-phlx-philabot_129.06"/>
      <w:bookmarkEnd w:id="281"/>
      <w:bookmarkEnd w:id="282"/>
      <w:r w:rsidRPr="00537FFC">
        <w:rPr>
          <w:color w:val="333333"/>
          <w:sz w:val="24"/>
          <w:szCs w:val="24"/>
        </w:rPr>
        <w:t>129.06 Final and Daily Settlement and Settlement Prices</w:t>
      </w:r>
    </w:p>
    <w:p w14:paraId="27516224"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(a)</w:t>
      </w:r>
      <w:r w:rsidRPr="00537FFC">
        <w:rPr>
          <w:color w:val="000000"/>
        </w:rPr>
        <w:t> Final settlement for contracts held to their maturity date is by cash settlement in U.S. dollars.</w:t>
      </w:r>
    </w:p>
    <w:p w14:paraId="782EB553" w14:textId="77777777" w:rsidR="004A1816" w:rsidRPr="00537FFC" w:rsidRDefault="004A1816" w:rsidP="000761F5">
      <w:pPr>
        <w:pStyle w:val="NormalWeb"/>
        <w:spacing w:before="15" w:beforeAutospacing="0" w:line="240" w:lineRule="atLeast"/>
        <w:contextualSpacing/>
        <w:rPr>
          <w:b/>
          <w:bCs/>
          <w:color w:val="000000"/>
        </w:rPr>
      </w:pPr>
    </w:p>
    <w:p w14:paraId="32EF1E79"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(b)</w:t>
      </w:r>
      <w:r w:rsidRPr="00537FFC">
        <w:rPr>
          <w:color w:val="000000"/>
        </w:rPr>
        <w:t> Pursuant to Chapter V, Section III, the daily settlement prices will be determined by NFX using price data from a number of sources including, spot, forward and derivative markets for both physical and financial products.</w:t>
      </w:r>
    </w:p>
    <w:p w14:paraId="1A70E266" w14:textId="77777777" w:rsidR="004A1816" w:rsidRPr="00537FFC" w:rsidRDefault="004A1816" w:rsidP="004A1816">
      <w:pPr>
        <w:pStyle w:val="NormalWeb"/>
        <w:spacing w:before="15" w:beforeAutospacing="0" w:line="240" w:lineRule="atLeast"/>
        <w:ind w:firstLine="720"/>
        <w:contextualSpacing/>
        <w:rPr>
          <w:b/>
          <w:bCs/>
          <w:color w:val="000000"/>
        </w:rPr>
      </w:pPr>
    </w:p>
    <w:p w14:paraId="77AA1FBE"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lastRenderedPageBreak/>
        <w:t>(c)</w:t>
      </w:r>
      <w:r w:rsidRPr="00537FFC">
        <w:rPr>
          <w:color w:val="000000"/>
        </w:rPr>
        <w:t xml:space="preserve"> Pursuant to Chapter V, Section III, the final settlement price shall be equal to the arithmetic average of the differential of the WTI Houston (1st month) weighted average price from Argus Media minus the NFX WTI 1st Line Financial Futures </w:t>
      </w:r>
      <w:r w:rsidRPr="00537FFC">
        <w:rPr>
          <w:strike/>
          <w:color w:val="000000"/>
        </w:rPr>
        <w:t xml:space="preserve">(RTIQ) </w:t>
      </w:r>
      <w:r w:rsidRPr="00537FFC">
        <w:rPr>
          <w:color w:val="000000"/>
        </w:rPr>
        <w:t>first nearby contract month settlement price for each business day that both are determined during the contract month.</w:t>
      </w:r>
    </w:p>
    <w:p w14:paraId="5490C12C" w14:textId="77777777" w:rsidR="004A1816" w:rsidRPr="00537FFC" w:rsidRDefault="004A1816" w:rsidP="000761F5">
      <w:pPr>
        <w:pStyle w:val="NormalWeb"/>
        <w:spacing w:before="15" w:beforeAutospacing="0" w:line="240" w:lineRule="atLeast"/>
        <w:contextualSpacing/>
        <w:rPr>
          <w:b/>
          <w:bCs/>
          <w:color w:val="000000"/>
        </w:rPr>
      </w:pPr>
    </w:p>
    <w:p w14:paraId="504F8648"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(d)</w:t>
      </w:r>
      <w:r w:rsidRPr="00537FFC">
        <w:rPr>
          <w:color w:val="000000"/>
        </w:rPr>
        <w:t>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5DF5512" w14:textId="77777777" w:rsidR="002B3C0F" w:rsidRPr="00537FFC" w:rsidRDefault="002B3C0F" w:rsidP="002B3C0F">
      <w:pPr>
        <w:pStyle w:val="Heading5"/>
        <w:spacing w:before="150" w:beforeAutospacing="0" w:after="15" w:afterAutospacing="0"/>
        <w:contextualSpacing/>
        <w:rPr>
          <w:color w:val="333333"/>
          <w:sz w:val="24"/>
          <w:szCs w:val="24"/>
        </w:rPr>
      </w:pPr>
      <w:bookmarkStart w:id="283" w:name="chp_1_1_1_9_47_7"/>
      <w:bookmarkStart w:id="284" w:name="sx-policymanual-phlx-philabot_129.07"/>
      <w:bookmarkStart w:id="285" w:name="chp_1_1_1_9_48"/>
      <w:bookmarkStart w:id="286" w:name="sx-policymanual-phlx-philabotChapter130N"/>
      <w:bookmarkEnd w:id="283"/>
      <w:bookmarkEnd w:id="284"/>
      <w:bookmarkEnd w:id="285"/>
      <w:bookmarkEnd w:id="286"/>
      <w:r w:rsidRPr="00537FFC">
        <w:rPr>
          <w:color w:val="333333"/>
          <w:sz w:val="24"/>
          <w:szCs w:val="24"/>
        </w:rPr>
        <w:t>*****</w:t>
      </w:r>
    </w:p>
    <w:p w14:paraId="33CF5002"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130. NFX WTI Houston (Argus) Financial Futures (HIAQ)</w:t>
      </w:r>
    </w:p>
    <w:p w14:paraId="333D269B" w14:textId="77777777" w:rsidR="002B3C0F" w:rsidRPr="00537FFC" w:rsidRDefault="002B3C0F" w:rsidP="002B3C0F">
      <w:pPr>
        <w:pStyle w:val="Heading5"/>
        <w:spacing w:before="150" w:beforeAutospacing="0" w:after="15" w:afterAutospacing="0"/>
        <w:contextualSpacing/>
        <w:rPr>
          <w:color w:val="333333"/>
          <w:sz w:val="24"/>
          <w:szCs w:val="24"/>
        </w:rPr>
      </w:pPr>
      <w:bookmarkStart w:id="287" w:name="chp_1_1_1_9_48_1"/>
      <w:bookmarkStart w:id="288" w:name="sx-policymanual-phlx-philabot_130.01"/>
      <w:bookmarkStart w:id="289" w:name="chp_1_1_1_9_48_5"/>
      <w:bookmarkStart w:id="290" w:name="sx-policymanual-phlx-philabot_130.05"/>
      <w:bookmarkEnd w:id="287"/>
      <w:bookmarkEnd w:id="288"/>
      <w:bookmarkEnd w:id="289"/>
      <w:bookmarkEnd w:id="290"/>
    </w:p>
    <w:p w14:paraId="4BFEE5E5" w14:textId="77777777" w:rsidR="002B3C0F" w:rsidRPr="00537FFC" w:rsidRDefault="002B3C0F" w:rsidP="002B3C0F">
      <w:pPr>
        <w:pStyle w:val="Heading5"/>
        <w:spacing w:before="150" w:beforeAutospacing="0" w:after="15" w:afterAutospacing="0"/>
        <w:contextualSpacing/>
        <w:rPr>
          <w:color w:val="333333"/>
          <w:sz w:val="24"/>
          <w:szCs w:val="24"/>
        </w:rPr>
      </w:pPr>
      <w:r w:rsidRPr="00537FFC">
        <w:rPr>
          <w:color w:val="333333"/>
          <w:sz w:val="24"/>
          <w:szCs w:val="24"/>
        </w:rPr>
        <w:t>*****</w:t>
      </w:r>
    </w:p>
    <w:p w14:paraId="0CC65704" w14:textId="77777777" w:rsidR="002B3C0F" w:rsidRPr="00537FFC" w:rsidRDefault="002B3C0F" w:rsidP="000761F5">
      <w:pPr>
        <w:pStyle w:val="Heading5"/>
        <w:spacing w:before="150" w:beforeAutospacing="0" w:after="15" w:afterAutospacing="0"/>
        <w:contextualSpacing/>
        <w:rPr>
          <w:color w:val="333333"/>
          <w:sz w:val="24"/>
          <w:szCs w:val="24"/>
        </w:rPr>
      </w:pPr>
    </w:p>
    <w:p w14:paraId="3004D93F"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130.05 Final Settlement Date</w:t>
      </w:r>
    </w:p>
    <w:p w14:paraId="450F007B"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B924A2B" w14:textId="77777777" w:rsidR="002B3C0F" w:rsidRPr="00537FFC" w:rsidRDefault="002B3C0F" w:rsidP="002B3C0F">
      <w:pPr>
        <w:pStyle w:val="Heading5"/>
        <w:spacing w:before="150" w:beforeAutospacing="0" w:after="15" w:afterAutospacing="0"/>
        <w:contextualSpacing/>
        <w:rPr>
          <w:color w:val="333333"/>
          <w:sz w:val="24"/>
          <w:szCs w:val="24"/>
        </w:rPr>
      </w:pPr>
      <w:bookmarkStart w:id="291" w:name="chp_1_1_1_9_48_6"/>
      <w:bookmarkStart w:id="292" w:name="sx-policymanual-phlx-philabot_130.06"/>
      <w:bookmarkStart w:id="293" w:name="chp_1_1_1_9_49"/>
      <w:bookmarkStart w:id="294" w:name="sx-policymanual-phlx-philabotChapter131N"/>
      <w:bookmarkEnd w:id="291"/>
      <w:bookmarkEnd w:id="292"/>
      <w:bookmarkEnd w:id="293"/>
      <w:bookmarkEnd w:id="294"/>
      <w:r w:rsidRPr="00537FFC">
        <w:rPr>
          <w:color w:val="333333"/>
          <w:sz w:val="24"/>
          <w:szCs w:val="24"/>
        </w:rPr>
        <w:t>*****</w:t>
      </w:r>
    </w:p>
    <w:p w14:paraId="66344B81"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131. NFX WTS (Argus) Trade Month Basis Futures (FHAQ)</w:t>
      </w:r>
    </w:p>
    <w:p w14:paraId="7F4185AD" w14:textId="77777777" w:rsidR="002B3C0F" w:rsidRPr="00537FFC" w:rsidRDefault="002B3C0F" w:rsidP="002B3C0F">
      <w:pPr>
        <w:pStyle w:val="Heading5"/>
        <w:spacing w:before="150" w:beforeAutospacing="0" w:after="15" w:afterAutospacing="0"/>
        <w:contextualSpacing/>
        <w:rPr>
          <w:color w:val="333333"/>
          <w:sz w:val="24"/>
          <w:szCs w:val="24"/>
        </w:rPr>
      </w:pPr>
      <w:bookmarkStart w:id="295" w:name="chp_1_1_1_9_49_1"/>
      <w:bookmarkStart w:id="296" w:name="sx-policymanual-phlx-philabot_131.01"/>
      <w:bookmarkStart w:id="297" w:name="chp_1_1_1_9_49_5"/>
      <w:bookmarkStart w:id="298" w:name="sx-policymanual-phlx-philabot_131.05"/>
      <w:bookmarkEnd w:id="295"/>
      <w:bookmarkEnd w:id="296"/>
      <w:bookmarkEnd w:id="297"/>
      <w:bookmarkEnd w:id="298"/>
      <w:r w:rsidRPr="00537FFC">
        <w:rPr>
          <w:color w:val="333333"/>
          <w:sz w:val="24"/>
          <w:szCs w:val="24"/>
        </w:rPr>
        <w:t>*****</w:t>
      </w:r>
    </w:p>
    <w:p w14:paraId="0FB23AAE" w14:textId="77777777" w:rsidR="002B3C0F" w:rsidRPr="00537FFC" w:rsidRDefault="002B3C0F" w:rsidP="000761F5">
      <w:pPr>
        <w:pStyle w:val="Heading5"/>
        <w:spacing w:before="150" w:beforeAutospacing="0" w:after="15" w:afterAutospacing="0"/>
        <w:contextualSpacing/>
        <w:rPr>
          <w:color w:val="333333"/>
          <w:sz w:val="24"/>
          <w:szCs w:val="24"/>
        </w:rPr>
      </w:pPr>
    </w:p>
    <w:p w14:paraId="4381F05D"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131.05 Final Settlement Date</w:t>
      </w:r>
    </w:p>
    <w:p w14:paraId="6AEF00BD"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DFC5482" w14:textId="77777777" w:rsidR="002B3C0F" w:rsidRPr="00537FFC" w:rsidRDefault="002B3C0F" w:rsidP="002B3C0F">
      <w:pPr>
        <w:pStyle w:val="Heading5"/>
        <w:spacing w:before="150" w:beforeAutospacing="0" w:after="15" w:afterAutospacing="0"/>
        <w:contextualSpacing/>
        <w:rPr>
          <w:color w:val="333333"/>
          <w:sz w:val="24"/>
          <w:szCs w:val="24"/>
        </w:rPr>
      </w:pPr>
      <w:bookmarkStart w:id="299" w:name="chp_1_1_1_9_49_6"/>
      <w:bookmarkStart w:id="300" w:name="sx-policymanual-phlx-philabot_131.06"/>
      <w:bookmarkStart w:id="301" w:name="chp_1_1_1_9_50"/>
      <w:bookmarkStart w:id="302" w:name="sx-policymanual-phlx-philabotChapter132N"/>
      <w:bookmarkEnd w:id="299"/>
      <w:bookmarkEnd w:id="300"/>
      <w:bookmarkEnd w:id="301"/>
      <w:bookmarkEnd w:id="302"/>
      <w:r w:rsidRPr="00537FFC">
        <w:rPr>
          <w:color w:val="333333"/>
          <w:sz w:val="24"/>
          <w:szCs w:val="24"/>
        </w:rPr>
        <w:t>*****</w:t>
      </w:r>
    </w:p>
    <w:p w14:paraId="0442F731"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132. NFX WTS (Argus) Trade Month Futures (AYAQ)</w:t>
      </w:r>
    </w:p>
    <w:p w14:paraId="1811BEF0" w14:textId="77777777" w:rsidR="002B3C0F" w:rsidRPr="00537FFC" w:rsidRDefault="002B3C0F" w:rsidP="002B3C0F">
      <w:pPr>
        <w:pStyle w:val="Heading5"/>
        <w:spacing w:before="150" w:beforeAutospacing="0" w:after="15" w:afterAutospacing="0"/>
        <w:contextualSpacing/>
        <w:rPr>
          <w:color w:val="333333"/>
          <w:sz w:val="24"/>
          <w:szCs w:val="24"/>
        </w:rPr>
      </w:pPr>
      <w:bookmarkStart w:id="303" w:name="chp_1_1_1_9_50_1"/>
      <w:bookmarkStart w:id="304" w:name="sx-policymanual-phlx-philabot_132.01"/>
      <w:bookmarkStart w:id="305" w:name="chp_1_1_1_9_50_5"/>
      <w:bookmarkStart w:id="306" w:name="sx-policymanual-phlx-philabot_132.05"/>
      <w:bookmarkEnd w:id="303"/>
      <w:bookmarkEnd w:id="304"/>
      <w:bookmarkEnd w:id="305"/>
      <w:bookmarkEnd w:id="306"/>
    </w:p>
    <w:p w14:paraId="7BD6B023" w14:textId="77777777" w:rsidR="002B3C0F" w:rsidRPr="00537FFC" w:rsidRDefault="002B3C0F" w:rsidP="002B3C0F">
      <w:pPr>
        <w:pStyle w:val="Heading5"/>
        <w:spacing w:before="150" w:beforeAutospacing="0" w:after="15" w:afterAutospacing="0"/>
        <w:contextualSpacing/>
        <w:rPr>
          <w:color w:val="333333"/>
          <w:sz w:val="24"/>
          <w:szCs w:val="24"/>
        </w:rPr>
      </w:pPr>
      <w:r w:rsidRPr="00537FFC">
        <w:rPr>
          <w:color w:val="333333"/>
          <w:sz w:val="24"/>
          <w:szCs w:val="24"/>
        </w:rPr>
        <w:t>*****</w:t>
      </w:r>
    </w:p>
    <w:p w14:paraId="76301C55" w14:textId="77777777" w:rsidR="002B3C0F" w:rsidRPr="00537FFC" w:rsidRDefault="002B3C0F" w:rsidP="000761F5">
      <w:pPr>
        <w:pStyle w:val="Heading5"/>
        <w:spacing w:before="150" w:beforeAutospacing="0" w:after="15" w:afterAutospacing="0"/>
        <w:contextualSpacing/>
        <w:rPr>
          <w:color w:val="333333"/>
          <w:sz w:val="24"/>
          <w:szCs w:val="24"/>
        </w:rPr>
      </w:pPr>
    </w:p>
    <w:p w14:paraId="2EBBDF31"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132.05 Final Settlement Date</w:t>
      </w:r>
    </w:p>
    <w:p w14:paraId="786E2D72" w14:textId="47A757FA"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w:t>
      </w:r>
      <w:r w:rsidR="00050BD2" w:rsidRPr="00537FFC">
        <w:rPr>
          <w:u w:val="single"/>
        </w:rPr>
        <w:t xml:space="preserve">price for that contract month.  </w:t>
      </w:r>
      <w:r w:rsidR="007C1B4B" w:rsidRPr="00537FFC">
        <w:rPr>
          <w:color w:val="000000"/>
        </w:rPr>
        <w:t>On the final settlement date the Clearing Corporation shall effect the final variation payment to be made on each contract.</w:t>
      </w:r>
    </w:p>
    <w:p w14:paraId="35D255AB" w14:textId="77777777" w:rsidR="002B3C0F" w:rsidRPr="00537FFC" w:rsidRDefault="002B3C0F" w:rsidP="002B3C0F">
      <w:pPr>
        <w:pStyle w:val="Heading5"/>
        <w:spacing w:before="150" w:beforeAutospacing="0" w:after="15" w:afterAutospacing="0"/>
        <w:contextualSpacing/>
        <w:rPr>
          <w:color w:val="333333"/>
          <w:sz w:val="24"/>
          <w:szCs w:val="24"/>
        </w:rPr>
      </w:pPr>
      <w:bookmarkStart w:id="307" w:name="chp_1_1_1_9_50_6"/>
      <w:bookmarkStart w:id="308" w:name="sx-policymanual-phlx-philabot_132.06"/>
      <w:bookmarkStart w:id="309" w:name="chp_1_1_1_9_51"/>
      <w:bookmarkStart w:id="310" w:name="sx-policymanual-phlx-philabotChapter133N"/>
      <w:bookmarkEnd w:id="307"/>
      <w:bookmarkEnd w:id="308"/>
      <w:bookmarkEnd w:id="309"/>
      <w:bookmarkEnd w:id="310"/>
    </w:p>
    <w:p w14:paraId="612D4049" w14:textId="77777777" w:rsidR="002B3C0F" w:rsidRPr="00537FFC" w:rsidRDefault="002B3C0F" w:rsidP="002B3C0F">
      <w:pPr>
        <w:pStyle w:val="Heading5"/>
        <w:spacing w:before="150" w:beforeAutospacing="0" w:after="15" w:afterAutospacing="0"/>
        <w:contextualSpacing/>
        <w:rPr>
          <w:color w:val="333333"/>
          <w:sz w:val="24"/>
          <w:szCs w:val="24"/>
        </w:rPr>
      </w:pPr>
      <w:r w:rsidRPr="00537FFC">
        <w:rPr>
          <w:color w:val="333333"/>
          <w:sz w:val="24"/>
          <w:szCs w:val="24"/>
        </w:rPr>
        <w:t>*****</w:t>
      </w:r>
    </w:p>
    <w:p w14:paraId="20080F15" w14:textId="77777777" w:rsidR="002B3C0F" w:rsidRPr="00537FFC" w:rsidRDefault="002B3C0F" w:rsidP="000761F5">
      <w:pPr>
        <w:pStyle w:val="Heading4"/>
        <w:spacing w:before="150" w:beforeAutospacing="0" w:after="15" w:afterAutospacing="0"/>
        <w:contextualSpacing/>
        <w:rPr>
          <w:color w:val="333333"/>
        </w:rPr>
      </w:pPr>
    </w:p>
    <w:p w14:paraId="703754F2"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133. NFX WTS (Argus) Basis Futures (WTAQ)</w:t>
      </w:r>
    </w:p>
    <w:p w14:paraId="15C2AA39" w14:textId="77777777" w:rsidR="002B3C0F" w:rsidRPr="00537FFC" w:rsidRDefault="002B3C0F" w:rsidP="002B3C0F">
      <w:pPr>
        <w:pStyle w:val="Heading5"/>
        <w:spacing w:before="150" w:beforeAutospacing="0" w:after="15" w:afterAutospacing="0"/>
        <w:contextualSpacing/>
        <w:rPr>
          <w:color w:val="333333"/>
          <w:sz w:val="24"/>
          <w:szCs w:val="24"/>
        </w:rPr>
      </w:pPr>
      <w:bookmarkStart w:id="311" w:name="chp_1_1_1_9_51_1"/>
      <w:bookmarkStart w:id="312" w:name="sx-policymanual-phlx-philabot_133.01"/>
      <w:bookmarkStart w:id="313" w:name="chp_1_1_1_9_51_5"/>
      <w:bookmarkStart w:id="314" w:name="sx-policymanual-phlx-philabot_133.05"/>
      <w:bookmarkEnd w:id="311"/>
      <w:bookmarkEnd w:id="312"/>
      <w:bookmarkEnd w:id="313"/>
      <w:bookmarkEnd w:id="314"/>
    </w:p>
    <w:p w14:paraId="68090C2B" w14:textId="77777777" w:rsidR="002B3C0F" w:rsidRPr="00537FFC" w:rsidRDefault="002B3C0F" w:rsidP="002B3C0F">
      <w:pPr>
        <w:pStyle w:val="Heading5"/>
        <w:spacing w:before="150" w:beforeAutospacing="0" w:after="15" w:afterAutospacing="0"/>
        <w:contextualSpacing/>
        <w:rPr>
          <w:color w:val="333333"/>
          <w:sz w:val="24"/>
          <w:szCs w:val="24"/>
        </w:rPr>
      </w:pPr>
      <w:r w:rsidRPr="00537FFC">
        <w:rPr>
          <w:color w:val="333333"/>
          <w:sz w:val="24"/>
          <w:szCs w:val="24"/>
        </w:rPr>
        <w:t>*****</w:t>
      </w:r>
    </w:p>
    <w:p w14:paraId="3E24C80E" w14:textId="77777777" w:rsidR="002B3C0F" w:rsidRPr="00537FFC" w:rsidRDefault="002B3C0F" w:rsidP="000761F5">
      <w:pPr>
        <w:pStyle w:val="Heading5"/>
        <w:spacing w:before="150" w:beforeAutospacing="0" w:after="15" w:afterAutospacing="0"/>
        <w:contextualSpacing/>
        <w:rPr>
          <w:color w:val="333333"/>
          <w:sz w:val="24"/>
          <w:szCs w:val="24"/>
        </w:rPr>
      </w:pPr>
    </w:p>
    <w:p w14:paraId="241B9349"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133.05 Final Settlement Date</w:t>
      </w:r>
    </w:p>
    <w:p w14:paraId="50EE14F6"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58A6F91B" w14:textId="77777777" w:rsidR="007C1B4B" w:rsidRPr="00537FFC" w:rsidRDefault="007C1B4B" w:rsidP="000761F5">
      <w:pPr>
        <w:pStyle w:val="Heading5"/>
        <w:spacing w:before="150" w:beforeAutospacing="0" w:after="15" w:afterAutospacing="0"/>
        <w:contextualSpacing/>
        <w:rPr>
          <w:color w:val="333333"/>
          <w:sz w:val="24"/>
          <w:szCs w:val="24"/>
        </w:rPr>
      </w:pPr>
      <w:bookmarkStart w:id="315" w:name="chp_1_1_1_9_51_6"/>
      <w:bookmarkStart w:id="316" w:name="sx-policymanual-phlx-philabot_133.06"/>
      <w:bookmarkEnd w:id="315"/>
      <w:bookmarkEnd w:id="316"/>
      <w:r w:rsidRPr="00537FFC">
        <w:rPr>
          <w:color w:val="333333"/>
          <w:sz w:val="24"/>
          <w:szCs w:val="24"/>
        </w:rPr>
        <w:t>133.06 Final and Daily Settlement and Settlement Prices</w:t>
      </w:r>
    </w:p>
    <w:p w14:paraId="18AF758D" w14:textId="77777777" w:rsidR="004A1816" w:rsidRPr="00537FFC" w:rsidRDefault="007C1B4B" w:rsidP="004A1816">
      <w:pPr>
        <w:pStyle w:val="NormalWeb"/>
        <w:spacing w:before="15" w:beforeAutospacing="0" w:line="240" w:lineRule="atLeast"/>
        <w:ind w:firstLine="720"/>
        <w:contextualSpacing/>
        <w:rPr>
          <w:color w:val="000000"/>
        </w:rPr>
      </w:pPr>
      <w:r w:rsidRPr="00537FFC">
        <w:rPr>
          <w:b/>
          <w:bCs/>
          <w:color w:val="000000"/>
        </w:rPr>
        <w:t>(a)</w:t>
      </w:r>
      <w:r w:rsidRPr="00537FFC">
        <w:rPr>
          <w:color w:val="000000"/>
        </w:rPr>
        <w:t xml:space="preserve"> Final settlement for contracts held to their maturity date is by cash settlement in U.S. </w:t>
      </w:r>
    </w:p>
    <w:p w14:paraId="1E3D558D" w14:textId="77777777" w:rsidR="007C1B4B" w:rsidRPr="00537FFC" w:rsidRDefault="007C1B4B" w:rsidP="004A1816">
      <w:pPr>
        <w:pStyle w:val="NormalWeb"/>
        <w:spacing w:before="15" w:beforeAutospacing="0" w:line="240" w:lineRule="atLeast"/>
        <w:ind w:firstLine="720"/>
        <w:contextualSpacing/>
        <w:rPr>
          <w:color w:val="000000"/>
        </w:rPr>
      </w:pPr>
      <w:r w:rsidRPr="00537FFC">
        <w:rPr>
          <w:color w:val="000000"/>
        </w:rPr>
        <w:t>dollars.</w:t>
      </w:r>
    </w:p>
    <w:p w14:paraId="3207C5F6" w14:textId="77777777" w:rsidR="004A1816" w:rsidRPr="00537FFC" w:rsidRDefault="004A1816" w:rsidP="000761F5">
      <w:pPr>
        <w:pStyle w:val="NormalWeb"/>
        <w:spacing w:before="15" w:beforeAutospacing="0" w:line="240" w:lineRule="atLeast"/>
        <w:contextualSpacing/>
        <w:rPr>
          <w:b/>
          <w:bCs/>
          <w:color w:val="000000"/>
        </w:rPr>
      </w:pPr>
    </w:p>
    <w:p w14:paraId="6F4229A2"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(b)</w:t>
      </w:r>
      <w:r w:rsidRPr="00537FFC">
        <w:rPr>
          <w:color w:val="000000"/>
        </w:rPr>
        <w:t> Pursuant to Chapter V, Section III, the daily settlement prices will be determined by NFX using price data from a number of sources including, spot, forward and derivative markets for both physical and financial products.</w:t>
      </w:r>
    </w:p>
    <w:p w14:paraId="58441FB1" w14:textId="77777777" w:rsidR="004A1816" w:rsidRPr="00537FFC" w:rsidRDefault="004A1816" w:rsidP="000761F5">
      <w:pPr>
        <w:pStyle w:val="NormalWeb"/>
        <w:spacing w:before="15" w:beforeAutospacing="0" w:line="240" w:lineRule="atLeast"/>
        <w:contextualSpacing/>
        <w:rPr>
          <w:b/>
          <w:bCs/>
          <w:color w:val="000000"/>
        </w:rPr>
      </w:pPr>
    </w:p>
    <w:p w14:paraId="48809C3F"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(c)</w:t>
      </w:r>
      <w:r w:rsidRPr="00537FFC">
        <w:rPr>
          <w:color w:val="000000"/>
        </w:rPr>
        <w:t xml:space="preserve"> 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w:t>
      </w:r>
      <w:r w:rsidRPr="00537FFC">
        <w:rPr>
          <w:strike/>
          <w:color w:val="000000"/>
        </w:rPr>
        <w:t xml:space="preserve">(RTIQ) </w:t>
      </w:r>
      <w:r w:rsidRPr="00537FFC">
        <w:rPr>
          <w:color w:val="000000"/>
        </w:rPr>
        <w:t>first nearby contract month settlement price for each business day that both are determined during the contract month.</w:t>
      </w:r>
    </w:p>
    <w:p w14:paraId="08F6F9A7" w14:textId="77777777" w:rsidR="004A1816" w:rsidRPr="00537FFC" w:rsidRDefault="004A1816" w:rsidP="000761F5">
      <w:pPr>
        <w:pStyle w:val="NormalWeb"/>
        <w:spacing w:before="15" w:beforeAutospacing="0" w:line="240" w:lineRule="atLeast"/>
        <w:contextualSpacing/>
        <w:rPr>
          <w:b/>
          <w:bCs/>
          <w:color w:val="000000"/>
        </w:rPr>
      </w:pPr>
    </w:p>
    <w:p w14:paraId="05D42A34" w14:textId="77777777" w:rsidR="007C1B4B" w:rsidRPr="00537FFC" w:rsidRDefault="007C1B4B" w:rsidP="004A1816">
      <w:pPr>
        <w:pStyle w:val="NormalWeb"/>
        <w:spacing w:before="15" w:beforeAutospacing="0" w:line="240" w:lineRule="atLeast"/>
        <w:ind w:left="720"/>
        <w:contextualSpacing/>
        <w:rPr>
          <w:color w:val="000000"/>
        </w:rPr>
      </w:pPr>
      <w:r w:rsidRPr="00537FFC">
        <w:rPr>
          <w:b/>
          <w:bCs/>
          <w:color w:val="000000"/>
        </w:rPr>
        <w:t>(d)</w:t>
      </w:r>
      <w:r w:rsidRPr="00537FFC">
        <w:rPr>
          <w:color w:val="000000"/>
        </w:rPr>
        <w:t xml:space="preserve">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t>
      </w:r>
      <w:r w:rsidRPr="00537FFC">
        <w:rPr>
          <w:color w:val="000000"/>
        </w:rPr>
        <w:lastRenderedPageBreak/>
        <w:t>will be determined in accordance with the Rules and By-Laws of the Clearing Corporation.</w:t>
      </w:r>
    </w:p>
    <w:p w14:paraId="3763B8A6" w14:textId="77777777" w:rsidR="002B3C0F" w:rsidRPr="00537FFC" w:rsidRDefault="002B3C0F" w:rsidP="002B3C0F">
      <w:pPr>
        <w:pStyle w:val="Heading5"/>
        <w:spacing w:before="150" w:beforeAutospacing="0" w:after="15" w:afterAutospacing="0"/>
        <w:contextualSpacing/>
        <w:rPr>
          <w:color w:val="333333"/>
          <w:sz w:val="24"/>
          <w:szCs w:val="24"/>
        </w:rPr>
      </w:pPr>
      <w:bookmarkStart w:id="317" w:name="chp_1_1_1_9_51_7"/>
      <w:bookmarkStart w:id="318" w:name="sx-policymanual-phlx-philabot_133.07"/>
      <w:bookmarkStart w:id="319" w:name="chp_1_1_1_9_52"/>
      <w:bookmarkStart w:id="320" w:name="sx-policymanual-phlx-philabotChapter134N"/>
      <w:bookmarkEnd w:id="317"/>
      <w:bookmarkEnd w:id="318"/>
      <w:bookmarkEnd w:id="319"/>
      <w:bookmarkEnd w:id="320"/>
      <w:r w:rsidRPr="00537FFC">
        <w:rPr>
          <w:color w:val="333333"/>
          <w:sz w:val="24"/>
          <w:szCs w:val="24"/>
        </w:rPr>
        <w:t>*****</w:t>
      </w:r>
    </w:p>
    <w:p w14:paraId="07AF9525" w14:textId="77777777" w:rsidR="002B3C0F" w:rsidRPr="00537FFC" w:rsidRDefault="002B3C0F" w:rsidP="000761F5">
      <w:pPr>
        <w:pStyle w:val="Heading4"/>
        <w:spacing w:before="150" w:beforeAutospacing="0" w:after="15" w:afterAutospacing="0"/>
        <w:contextualSpacing/>
        <w:rPr>
          <w:color w:val="333333"/>
        </w:rPr>
      </w:pPr>
    </w:p>
    <w:p w14:paraId="75F961F0" w14:textId="77777777" w:rsidR="007C1B4B" w:rsidRPr="00537FFC" w:rsidRDefault="007C1B4B" w:rsidP="000761F5">
      <w:pPr>
        <w:pStyle w:val="Heading4"/>
        <w:spacing w:before="150" w:beforeAutospacing="0" w:after="15" w:afterAutospacing="0"/>
        <w:contextualSpacing/>
        <w:rPr>
          <w:color w:val="333333"/>
        </w:rPr>
      </w:pPr>
      <w:r w:rsidRPr="00537FFC">
        <w:rPr>
          <w:color w:val="333333"/>
        </w:rPr>
        <w:t>Chapter 134. NFX WTS (Argus) Financial Futures (WTSQ)</w:t>
      </w:r>
    </w:p>
    <w:p w14:paraId="7B2F288C" w14:textId="77777777" w:rsidR="002B3C0F" w:rsidRPr="00537FFC" w:rsidRDefault="002B3C0F" w:rsidP="002B3C0F">
      <w:pPr>
        <w:pStyle w:val="Heading5"/>
        <w:spacing w:before="150" w:beforeAutospacing="0" w:after="15" w:afterAutospacing="0"/>
        <w:contextualSpacing/>
        <w:rPr>
          <w:color w:val="333333"/>
          <w:sz w:val="24"/>
          <w:szCs w:val="24"/>
        </w:rPr>
      </w:pPr>
      <w:bookmarkStart w:id="321" w:name="chp_1_1_1_9_52_1"/>
      <w:bookmarkStart w:id="322" w:name="sx-policymanual-phlx-philabot_134.01"/>
      <w:bookmarkStart w:id="323" w:name="chp_1_1_1_9_52_5"/>
      <w:bookmarkStart w:id="324" w:name="sx-policymanual-phlx-philabot_134.05"/>
      <w:bookmarkEnd w:id="321"/>
      <w:bookmarkEnd w:id="322"/>
      <w:bookmarkEnd w:id="323"/>
      <w:bookmarkEnd w:id="324"/>
    </w:p>
    <w:p w14:paraId="5B338682" w14:textId="77777777" w:rsidR="002B3C0F" w:rsidRPr="00537FFC" w:rsidRDefault="002B3C0F" w:rsidP="002B3C0F">
      <w:pPr>
        <w:pStyle w:val="Heading5"/>
        <w:spacing w:before="150" w:beforeAutospacing="0" w:after="15" w:afterAutospacing="0"/>
        <w:contextualSpacing/>
        <w:rPr>
          <w:color w:val="333333"/>
          <w:sz w:val="24"/>
          <w:szCs w:val="24"/>
        </w:rPr>
      </w:pPr>
      <w:r w:rsidRPr="00537FFC">
        <w:rPr>
          <w:color w:val="333333"/>
          <w:sz w:val="24"/>
          <w:szCs w:val="24"/>
        </w:rPr>
        <w:t>*****</w:t>
      </w:r>
    </w:p>
    <w:p w14:paraId="62BC089C" w14:textId="77777777" w:rsidR="002B3C0F" w:rsidRPr="00537FFC" w:rsidRDefault="002B3C0F" w:rsidP="000761F5">
      <w:pPr>
        <w:pStyle w:val="Heading5"/>
        <w:spacing w:before="150" w:beforeAutospacing="0" w:after="15" w:afterAutospacing="0"/>
        <w:contextualSpacing/>
        <w:rPr>
          <w:color w:val="333333"/>
          <w:sz w:val="24"/>
          <w:szCs w:val="24"/>
        </w:rPr>
      </w:pPr>
    </w:p>
    <w:p w14:paraId="62A32B47" w14:textId="77777777" w:rsidR="007C1B4B" w:rsidRPr="00537FFC" w:rsidRDefault="007C1B4B" w:rsidP="000761F5">
      <w:pPr>
        <w:pStyle w:val="Heading5"/>
        <w:spacing w:before="150" w:beforeAutospacing="0" w:after="15" w:afterAutospacing="0"/>
        <w:contextualSpacing/>
        <w:rPr>
          <w:color w:val="333333"/>
          <w:sz w:val="24"/>
          <w:szCs w:val="24"/>
        </w:rPr>
      </w:pPr>
      <w:r w:rsidRPr="00537FFC">
        <w:rPr>
          <w:color w:val="333333"/>
          <w:sz w:val="24"/>
          <w:szCs w:val="24"/>
        </w:rPr>
        <w:t>134.05 Final Settlement Date</w:t>
      </w:r>
    </w:p>
    <w:p w14:paraId="28C01E22" w14:textId="77777777" w:rsidR="007C1B4B" w:rsidRPr="00537FFC" w:rsidRDefault="000761F5" w:rsidP="000761F5">
      <w:pPr>
        <w:pStyle w:val="NormalWeb"/>
        <w:spacing w:before="15" w:beforeAutospacing="0" w:line="240" w:lineRule="atLeast"/>
        <w:contextualSpacing/>
        <w:rPr>
          <w:color w:val="000000"/>
        </w:rPr>
      </w:pPr>
      <w:r w:rsidRPr="00537FFC">
        <w:rPr>
          <w:strike/>
          <w:color w:val="000000"/>
        </w:rPr>
        <w:t xml:space="preserve">The final settlement date for any contract month shall be the second business day on which the Clearing Corporation is open for settlement following the last trading day for that contract month. </w:t>
      </w:r>
      <w:r w:rsidRPr="00537FFC">
        <w:rPr>
          <w:u w:val="single"/>
        </w:rPr>
        <w:t xml:space="preserve">The final settlement date for any contract month shall be the first day on which the Clearing Corporation is open for settlement following the publication of the final settlement price for that contract month.  </w:t>
      </w:r>
      <w:r w:rsidR="007C1B4B" w:rsidRPr="00537FFC">
        <w:rPr>
          <w:color w:val="000000"/>
        </w:rPr>
        <w:t>On the final settlement date the Clearing Corporation shall effect the final variation payment to be made on each contract.</w:t>
      </w:r>
    </w:p>
    <w:p w14:paraId="6D50C1EF" w14:textId="77777777" w:rsidR="00761C2E" w:rsidRPr="00537FFC" w:rsidRDefault="00D455D3" w:rsidP="000761F5">
      <w:pPr>
        <w:spacing w:after="240" w:line="240" w:lineRule="auto"/>
        <w:contextualSpacing/>
        <w:rPr>
          <w:rFonts w:ascii="Times New Roman" w:eastAsia="Times New Roman" w:hAnsi="Times New Roman" w:cs="Times New Roman"/>
          <w:color w:val="000000"/>
          <w:sz w:val="24"/>
          <w:szCs w:val="24"/>
        </w:rPr>
      </w:pPr>
      <w:bookmarkStart w:id="325" w:name="chp_1_1_1_9_52_6"/>
      <w:bookmarkStart w:id="326" w:name="sx-policymanual-phlx-philabot_134.06"/>
      <w:bookmarkEnd w:id="325"/>
      <w:bookmarkEnd w:id="326"/>
      <w:r w:rsidRPr="00537FFC">
        <w:rPr>
          <w:rFonts w:ascii="Times New Roman" w:eastAsia="Times New Roman" w:hAnsi="Times New Roman" w:cs="Times New Roman"/>
          <w:color w:val="000000"/>
          <w:sz w:val="24"/>
          <w:szCs w:val="24"/>
        </w:rPr>
        <w:t xml:space="preserve">***** </w:t>
      </w:r>
    </w:p>
    <w:p w14:paraId="4E2CE7E2" w14:textId="77777777" w:rsidR="002B3C0F" w:rsidRPr="00537FFC" w:rsidRDefault="002B3C0F" w:rsidP="000761F5">
      <w:pPr>
        <w:spacing w:after="240" w:line="240" w:lineRule="auto"/>
        <w:contextualSpacing/>
        <w:rPr>
          <w:rFonts w:ascii="Times New Roman" w:eastAsia="Times New Roman" w:hAnsi="Times New Roman" w:cs="Times New Roman"/>
          <w:b/>
          <w:bCs/>
          <w:color w:val="000000"/>
          <w:sz w:val="24"/>
          <w:szCs w:val="24"/>
          <w:u w:val="single"/>
        </w:rPr>
      </w:pPr>
    </w:p>
    <w:p w14:paraId="2BC89EE5" w14:textId="449196DF"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301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NP-15 Hub Day-Ahead Off-Peak Financial Futures (ONPQ)</w:t>
      </w:r>
    </w:p>
    <w:p w14:paraId="4A849035"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27" w:name="chp_1_1_1_9_68_1"/>
      <w:bookmarkStart w:id="328" w:name="sx-policymanual-phlx-philabot_301.01"/>
      <w:bookmarkEnd w:id="327"/>
      <w:bookmarkEnd w:id="328"/>
    </w:p>
    <w:p w14:paraId="5A9D1300" w14:textId="77777777" w:rsidR="000761F5"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301.01 Unit of Trading</w:t>
      </w:r>
    </w:p>
    <w:p w14:paraId="56EEC75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25 MWh.</w:t>
      </w:r>
    </w:p>
    <w:p w14:paraId="2162DE87"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29" w:name="chp_1_1_1_9_68_2"/>
      <w:bookmarkStart w:id="330" w:name="sx-policymanual-phlx-philabot_301.02"/>
      <w:bookmarkEnd w:id="329"/>
      <w:bookmarkEnd w:id="330"/>
    </w:p>
    <w:p w14:paraId="68FFAD2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301.02 Contract Months</w:t>
      </w:r>
    </w:p>
    <w:p w14:paraId="33A33971"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17DF7055"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31" w:name="chp_1_1_1_9_68_3"/>
      <w:bookmarkStart w:id="332" w:name="sx-policymanual-phlx-philabot_301.03"/>
      <w:bookmarkEnd w:id="331"/>
      <w:bookmarkEnd w:id="332"/>
    </w:p>
    <w:p w14:paraId="71E51CE8"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301.03 Prices and Minimum Increments</w:t>
      </w:r>
    </w:p>
    <w:p w14:paraId="7D92DAA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$0.25 per contract.</w:t>
      </w:r>
    </w:p>
    <w:p w14:paraId="05DC1C5B"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33" w:name="chp_1_1_1_9_68_4"/>
      <w:bookmarkStart w:id="334" w:name="sx-policymanual-phlx-philabot_301.04"/>
      <w:bookmarkEnd w:id="333"/>
      <w:bookmarkEnd w:id="334"/>
    </w:p>
    <w:p w14:paraId="68388C1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301.04 Last Trading Day</w:t>
      </w:r>
    </w:p>
    <w:p w14:paraId="5C6482E3"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16FE2173"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35" w:name="chp_1_1_1_9_68_5"/>
      <w:bookmarkStart w:id="336" w:name="sx-policymanual-phlx-philabot_301.05"/>
      <w:bookmarkEnd w:id="335"/>
      <w:bookmarkEnd w:id="336"/>
    </w:p>
    <w:p w14:paraId="2E55EA3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301.05 Final Settlement Date</w:t>
      </w:r>
    </w:p>
    <w:p w14:paraId="3107AEC7"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EC8DDDD"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37" w:name="chp_1_1_1_9_68_6"/>
      <w:bookmarkStart w:id="338" w:name="sx-policymanual-phlx-philabot_301.06"/>
      <w:bookmarkEnd w:id="337"/>
      <w:bookmarkEnd w:id="338"/>
    </w:p>
    <w:p w14:paraId="4AF42B6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301.06 Final and Daily Settlement and Settlement Prices</w:t>
      </w:r>
    </w:p>
    <w:p w14:paraId="14319FCE" w14:textId="77777777" w:rsidR="002B3C0F" w:rsidRPr="00537FFC" w:rsidRDefault="00D455D3" w:rsidP="002B3C0F">
      <w:pPr>
        <w:spacing w:after="240" w:line="240" w:lineRule="auto"/>
        <w:ind w:firstLine="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 xml:space="preserve">(a) Final settlement for contracts held to their maturity date is by cash settlement in U.S. </w:t>
      </w:r>
    </w:p>
    <w:p w14:paraId="4ECC5AB5" w14:textId="77777777" w:rsidR="00D455D3" w:rsidRPr="00537FFC" w:rsidRDefault="00D455D3" w:rsidP="002B3C0F">
      <w:pPr>
        <w:spacing w:after="240" w:line="240" w:lineRule="auto"/>
        <w:ind w:firstLine="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dollars.</w:t>
      </w:r>
    </w:p>
    <w:p w14:paraId="10C0A66D" w14:textId="77777777" w:rsidR="002B3C0F" w:rsidRPr="00537FFC" w:rsidRDefault="002B3C0F" w:rsidP="000761F5">
      <w:pPr>
        <w:spacing w:after="240" w:line="240" w:lineRule="auto"/>
        <w:contextualSpacing/>
        <w:rPr>
          <w:rFonts w:ascii="Times New Roman" w:eastAsia="Times New Roman" w:hAnsi="Times New Roman" w:cs="Times New Roman"/>
          <w:strike/>
          <w:color w:val="000000"/>
          <w:sz w:val="24"/>
          <w:szCs w:val="24"/>
        </w:rPr>
      </w:pPr>
    </w:p>
    <w:p w14:paraId="49BD60D0" w14:textId="77777777" w:rsidR="00D455D3" w:rsidRPr="00537FFC" w:rsidRDefault="00D455D3" w:rsidP="002B3C0F">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0137F4C4" w14:textId="77777777" w:rsidR="002B3C0F" w:rsidRPr="00537FFC" w:rsidRDefault="002B3C0F" w:rsidP="000761F5">
      <w:pPr>
        <w:spacing w:after="240" w:line="240" w:lineRule="auto"/>
        <w:contextualSpacing/>
        <w:rPr>
          <w:rFonts w:ascii="Times New Roman" w:eastAsia="Times New Roman" w:hAnsi="Times New Roman" w:cs="Times New Roman"/>
          <w:strike/>
          <w:color w:val="000000"/>
          <w:sz w:val="24"/>
          <w:szCs w:val="24"/>
        </w:rPr>
      </w:pPr>
    </w:p>
    <w:p w14:paraId="5AB5B794" w14:textId="77777777" w:rsidR="00D455D3" w:rsidRPr="00537FFC" w:rsidRDefault="00D455D3" w:rsidP="002B3C0F">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Pr="00537FFC">
        <w:rPr>
          <w:rFonts w:ascii="Times New Roman" w:eastAsia="Times New Roman" w:hAnsi="Times New Roman" w:cs="Times New Roman"/>
          <w:strike/>
          <w:color w:val="000000"/>
          <w:sz w:val="24"/>
          <w:szCs w:val="24"/>
          <w:vertAlign w:val="superscript"/>
        </w:rPr>
        <w:t> </w:t>
      </w:r>
      <w:bookmarkStart w:id="339" w:name="21FR2"/>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"21FN2"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339"/>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14:paraId="08508156" w14:textId="77777777" w:rsidR="002B3C0F" w:rsidRPr="00537FFC" w:rsidRDefault="002B3C0F" w:rsidP="000761F5">
      <w:pPr>
        <w:spacing w:after="240" w:line="240" w:lineRule="auto"/>
        <w:contextualSpacing/>
        <w:rPr>
          <w:rFonts w:ascii="Times New Roman" w:eastAsia="Times New Roman" w:hAnsi="Times New Roman" w:cs="Times New Roman"/>
          <w:strike/>
          <w:color w:val="000000"/>
          <w:sz w:val="24"/>
          <w:szCs w:val="24"/>
        </w:rPr>
      </w:pPr>
    </w:p>
    <w:p w14:paraId="137E73A5" w14:textId="77777777" w:rsidR="00D455D3" w:rsidRPr="00537FFC" w:rsidRDefault="00D455D3" w:rsidP="002B3C0F">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5274BA4" w14:textId="77777777" w:rsidR="002B3C0F" w:rsidRPr="00537FFC" w:rsidRDefault="002B3C0F"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340" w:name="21FN2"/>
    </w:p>
    <w:p w14:paraId="7F8DD673"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11" w:anchor="21FR2" w:history="1">
        <w:r w:rsidR="00D455D3" w:rsidRPr="00537FFC">
          <w:rPr>
            <w:rStyle w:val="Hyperlink"/>
            <w:rFonts w:ascii="Times New Roman" w:eastAsia="Times New Roman" w:hAnsi="Times New Roman" w:cs="Times New Roman"/>
            <w:strike/>
            <w:sz w:val="24"/>
            <w:szCs w:val="24"/>
            <w:vertAlign w:val="superscript"/>
          </w:rPr>
          <w:t>1</w:t>
        </w:r>
      </w:hyperlink>
      <w:bookmarkEnd w:id="340"/>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hyperlink r:id="rId12" w:tgtFrame="_blank" w:history="1">
        <w:r w:rsidR="00D455D3" w:rsidRPr="00537FFC">
          <w:rPr>
            <w:rStyle w:val="Hyperlink"/>
            <w:rFonts w:ascii="Times New Roman" w:eastAsia="Times New Roman" w:hAnsi="Times New Roman" w:cs="Times New Roman"/>
            <w:i/>
            <w:iCs/>
            <w:strike/>
            <w:sz w:val="24"/>
            <w:szCs w:val="24"/>
          </w:rPr>
          <w:t>http://oasis.caiso.com/mrioasis/logon.do?reason=Application</w:t>
        </w:r>
      </w:hyperlink>
      <w:r w:rsidR="00D455D3" w:rsidRPr="00537FFC">
        <w:rPr>
          <w:rFonts w:ascii="Times New Roman" w:eastAsia="Times New Roman" w:hAnsi="Times New Roman" w:cs="Times New Roman"/>
          <w:i/>
          <w:iCs/>
          <w:strike/>
          <w:color w:val="000000"/>
          <w:sz w:val="24"/>
          <w:szCs w:val="24"/>
        </w:rPr>
        <w:t> </w:t>
      </w:r>
      <w:r w:rsidR="00D455D3" w:rsidRPr="00537FFC">
        <w:rPr>
          <w:rFonts w:ascii="Times New Roman" w:eastAsia="Times New Roman" w:hAnsi="Times New Roman" w:cs="Times New Roman"/>
          <w:strike/>
          <w:color w:val="000000"/>
          <w:sz w:val="24"/>
          <w:szCs w:val="24"/>
        </w:rPr>
        <w:t>Restarted. Session Ended., under the headings "Prices: Report: Locational Marginal Prices (LMP): P/APNode ID: TH_NP15_GEN_APND: Market: DAM". The webpage where the information is available could change.</w:t>
      </w:r>
    </w:p>
    <w:p w14:paraId="7F68EDFD"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41" w:name="chp_1_1_1_9_68_7"/>
      <w:bookmarkStart w:id="342" w:name="sx-policymanual-phlx-philabot_301.07"/>
      <w:bookmarkEnd w:id="341"/>
      <w:bookmarkEnd w:id="342"/>
    </w:p>
    <w:p w14:paraId="777EF89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301.07 Trading Algorithm</w:t>
      </w:r>
    </w:p>
    <w:p w14:paraId="5D14D363"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02FE5EE6"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43" w:name="chp_1_1_1_9_68_8"/>
      <w:bookmarkStart w:id="344" w:name="sx-policymanual-phlx-philabot_301.08"/>
      <w:bookmarkEnd w:id="343"/>
      <w:bookmarkEnd w:id="344"/>
    </w:p>
    <w:p w14:paraId="738B608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301.08 Block Trade Minimum Quantity Threshold and Reporting Window</w:t>
      </w:r>
    </w:p>
    <w:p w14:paraId="450376CF"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fifteen minutes.</w:t>
      </w:r>
    </w:p>
    <w:p w14:paraId="30F1CA87"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45" w:name="chp_1_1_1_9_68_9"/>
      <w:bookmarkStart w:id="346" w:name="sx-policymanual-phlx-philabot_301.09"/>
      <w:bookmarkEnd w:id="345"/>
      <w:bookmarkEnd w:id="346"/>
    </w:p>
    <w:p w14:paraId="46F3630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301.09 Order Price Limit Protection</w:t>
      </w:r>
    </w:p>
    <w:p w14:paraId="022AD00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3F7C214B" w14:textId="77777777" w:rsidR="002B3C0F" w:rsidRPr="00537FFC" w:rsidRDefault="002B3C0F" w:rsidP="000761F5">
      <w:pPr>
        <w:spacing w:after="240" w:line="240" w:lineRule="auto"/>
        <w:contextualSpacing/>
        <w:rPr>
          <w:rFonts w:ascii="Times New Roman" w:eastAsia="Times New Roman" w:hAnsi="Times New Roman" w:cs="Times New Roman"/>
          <w:b/>
          <w:bCs/>
          <w:strike/>
          <w:color w:val="000000"/>
          <w:sz w:val="24"/>
          <w:szCs w:val="24"/>
        </w:rPr>
      </w:pPr>
      <w:bookmarkStart w:id="347" w:name="chp_1_1_1_9_68_10"/>
      <w:bookmarkStart w:id="348" w:name="sx-policymanual-phlx-philabot_301.10"/>
      <w:bookmarkEnd w:id="347"/>
      <w:bookmarkEnd w:id="348"/>
    </w:p>
    <w:p w14:paraId="1816184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301.10 Non-Reviewable Range</w:t>
      </w:r>
    </w:p>
    <w:p w14:paraId="22AE716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For purposes of Chapter V, Section 5, the non-reviewable range shall be from $2.00 above to $2.00 below the true market price for the Contract as set forth in the Exchange's Error Trade Policy.</w:t>
      </w:r>
    </w:p>
    <w:p w14:paraId="1942325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49" w:name="chp_1_1_1_9_68_11"/>
      <w:bookmarkStart w:id="350" w:name="sx-policymanual-phlx-philabot_301.11"/>
      <w:bookmarkEnd w:id="349"/>
      <w:bookmarkEnd w:id="350"/>
      <w:r w:rsidRPr="00537FFC">
        <w:rPr>
          <w:rFonts w:ascii="Times New Roman" w:eastAsia="Times New Roman" w:hAnsi="Times New Roman" w:cs="Times New Roman"/>
          <w:b/>
          <w:bCs/>
          <w:strike/>
          <w:color w:val="000000"/>
          <w:sz w:val="24"/>
          <w:szCs w:val="24"/>
        </w:rPr>
        <w:t>301.11 Disclaimer</w:t>
      </w:r>
    </w:p>
    <w:p w14:paraId="1B9157D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31E2D993"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66C19E6A" w14:textId="0A4CF570"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51" w:name="chp_1_1_1_9_69"/>
      <w:bookmarkStart w:id="352" w:name="sx-policymanual-phlx-philabotChapter301A"/>
      <w:bookmarkEnd w:id="351"/>
      <w:bookmarkEnd w:id="352"/>
      <w:r w:rsidRPr="00537FFC">
        <w:rPr>
          <w:rFonts w:ascii="Times New Roman" w:eastAsia="Times New Roman" w:hAnsi="Times New Roman" w:cs="Times New Roman"/>
          <w:b/>
          <w:bCs/>
          <w:color w:val="000000"/>
          <w:sz w:val="24"/>
          <w:szCs w:val="24"/>
        </w:rPr>
        <w:t>Chapter 301</w:t>
      </w:r>
      <w:r w:rsidR="00D47059" w:rsidRPr="00537FFC">
        <w:rPr>
          <w:rFonts w:ascii="Times New Roman" w:eastAsia="Times New Roman" w:hAnsi="Times New Roman" w:cs="Times New Roman"/>
          <w:b/>
          <w:bCs/>
          <w:strike/>
          <w:color w:val="000000"/>
          <w:sz w:val="24"/>
          <w:szCs w:val="24"/>
        </w:rPr>
        <w:t xml:space="preserve">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A NFX CAISO NP-15 Hub Day-Ahead Off-Peak Mini Financial Futures - 5 MWH (ONMQ)</w:t>
      </w:r>
    </w:p>
    <w:p w14:paraId="2CE72353"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p>
    <w:p w14:paraId="3A42E05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53" w:name="chp_1_1_1_9_69_1"/>
      <w:bookmarkStart w:id="354" w:name="sx-policymanual-phlx-philabot_301A.01"/>
      <w:bookmarkEnd w:id="353"/>
      <w:bookmarkEnd w:id="354"/>
      <w:r w:rsidRPr="00537FFC">
        <w:rPr>
          <w:rFonts w:ascii="Times New Roman" w:eastAsia="Times New Roman" w:hAnsi="Times New Roman" w:cs="Times New Roman"/>
          <w:b/>
          <w:bCs/>
          <w:strike/>
          <w:color w:val="000000"/>
          <w:sz w:val="24"/>
          <w:szCs w:val="24"/>
        </w:rPr>
        <w:t>301A.01 Unit of Trading</w:t>
      </w:r>
    </w:p>
    <w:p w14:paraId="32A49A55"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5 MWh.</w:t>
      </w:r>
    </w:p>
    <w:p w14:paraId="6FC181F9"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6DA4182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55" w:name="chp_1_1_1_9_69_2"/>
      <w:bookmarkStart w:id="356" w:name="sx-policymanual-phlx-philabot_301A.02"/>
      <w:bookmarkEnd w:id="355"/>
      <w:bookmarkEnd w:id="356"/>
      <w:r w:rsidRPr="00537FFC">
        <w:rPr>
          <w:rFonts w:ascii="Times New Roman" w:eastAsia="Times New Roman" w:hAnsi="Times New Roman" w:cs="Times New Roman"/>
          <w:b/>
          <w:bCs/>
          <w:strike/>
          <w:color w:val="000000"/>
          <w:sz w:val="24"/>
          <w:szCs w:val="24"/>
        </w:rPr>
        <w:t>301A.02 Contract Months</w:t>
      </w:r>
    </w:p>
    <w:p w14:paraId="4B3F832F"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5E987505"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19CE1D9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57" w:name="chp_1_1_1_9_69_3"/>
      <w:bookmarkStart w:id="358" w:name="sx-policymanual-phlx-philabot_301A.03"/>
      <w:bookmarkEnd w:id="357"/>
      <w:bookmarkEnd w:id="358"/>
      <w:r w:rsidRPr="00537FFC">
        <w:rPr>
          <w:rFonts w:ascii="Times New Roman" w:eastAsia="Times New Roman" w:hAnsi="Times New Roman" w:cs="Times New Roman"/>
          <w:b/>
          <w:bCs/>
          <w:strike/>
          <w:color w:val="000000"/>
          <w:sz w:val="24"/>
          <w:szCs w:val="24"/>
        </w:rPr>
        <w:t>301A.03 Prices and Minimum Increments</w:t>
      </w:r>
    </w:p>
    <w:p w14:paraId="13518BA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$0.05 per contract.</w:t>
      </w:r>
    </w:p>
    <w:p w14:paraId="3A67A484"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351F38C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59" w:name="chp_1_1_1_9_69_4"/>
      <w:bookmarkStart w:id="360" w:name="sx-policymanual-phlx-philabot_301A.04"/>
      <w:bookmarkEnd w:id="359"/>
      <w:bookmarkEnd w:id="360"/>
      <w:r w:rsidRPr="00537FFC">
        <w:rPr>
          <w:rFonts w:ascii="Times New Roman" w:eastAsia="Times New Roman" w:hAnsi="Times New Roman" w:cs="Times New Roman"/>
          <w:b/>
          <w:bCs/>
          <w:strike/>
          <w:color w:val="000000"/>
          <w:sz w:val="24"/>
          <w:szCs w:val="24"/>
        </w:rPr>
        <w:t>301A.04 Last Trading Day</w:t>
      </w:r>
    </w:p>
    <w:p w14:paraId="09D2794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6A8233E3"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200D68AE"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61" w:name="chp_1_1_1_9_69_5"/>
      <w:bookmarkStart w:id="362" w:name="sx-policymanual-phlx-philabot_301A.05"/>
      <w:bookmarkEnd w:id="361"/>
      <w:bookmarkEnd w:id="362"/>
      <w:r w:rsidRPr="00537FFC">
        <w:rPr>
          <w:rFonts w:ascii="Times New Roman" w:eastAsia="Times New Roman" w:hAnsi="Times New Roman" w:cs="Times New Roman"/>
          <w:b/>
          <w:bCs/>
          <w:strike/>
          <w:color w:val="000000"/>
          <w:sz w:val="24"/>
          <w:szCs w:val="24"/>
        </w:rPr>
        <w:t>301A.05 Final Settlement Date</w:t>
      </w:r>
    </w:p>
    <w:p w14:paraId="3D758D3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1B64A32"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29493F4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63" w:name="chp_1_1_1_9_69_6"/>
      <w:bookmarkStart w:id="364" w:name="sx-policymanual-phlx-philabot_301A.06"/>
      <w:bookmarkEnd w:id="363"/>
      <w:bookmarkEnd w:id="364"/>
      <w:r w:rsidRPr="00537FFC">
        <w:rPr>
          <w:rFonts w:ascii="Times New Roman" w:eastAsia="Times New Roman" w:hAnsi="Times New Roman" w:cs="Times New Roman"/>
          <w:b/>
          <w:bCs/>
          <w:strike/>
          <w:color w:val="000000"/>
          <w:sz w:val="24"/>
          <w:szCs w:val="24"/>
        </w:rPr>
        <w:t>301A.06 Final and Daily Settlement and Settlement Prices</w:t>
      </w:r>
    </w:p>
    <w:p w14:paraId="7A0C40FB"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(a) Final settlement for contracts held to their maturity date is by cash settlement in U.S. dollars.</w:t>
      </w:r>
    </w:p>
    <w:p w14:paraId="4325C901"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1B9D13E4"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7410D436" w14:textId="77777777" w:rsidR="000761F5" w:rsidRPr="00537FFC" w:rsidRDefault="000761F5" w:rsidP="000761F5">
      <w:pPr>
        <w:spacing w:after="240" w:line="240" w:lineRule="auto"/>
        <w:ind w:left="720"/>
        <w:contextualSpacing/>
        <w:rPr>
          <w:rFonts w:ascii="Times New Roman" w:eastAsia="Times New Roman" w:hAnsi="Times New Roman" w:cs="Times New Roman"/>
          <w:strike/>
          <w:color w:val="000000"/>
          <w:sz w:val="24"/>
          <w:szCs w:val="24"/>
        </w:rPr>
      </w:pPr>
    </w:p>
    <w:p w14:paraId="44AA1946"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Pr="00537FFC">
        <w:rPr>
          <w:rFonts w:ascii="Times New Roman" w:eastAsia="Times New Roman" w:hAnsi="Times New Roman" w:cs="Times New Roman"/>
          <w:strike/>
          <w:color w:val="000000"/>
          <w:sz w:val="24"/>
          <w:szCs w:val="24"/>
          <w:vertAlign w:val="superscript"/>
        </w:rPr>
        <w:t> </w:t>
      </w:r>
      <w:bookmarkStart w:id="365" w:name="21FR3"/>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"21FN3"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365"/>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14:paraId="4C985D6F" w14:textId="77777777" w:rsidR="000761F5" w:rsidRPr="00537FFC" w:rsidRDefault="000761F5" w:rsidP="000761F5">
      <w:pPr>
        <w:spacing w:after="240" w:line="240" w:lineRule="auto"/>
        <w:ind w:left="720"/>
        <w:contextualSpacing/>
        <w:rPr>
          <w:rFonts w:ascii="Times New Roman" w:eastAsia="Times New Roman" w:hAnsi="Times New Roman" w:cs="Times New Roman"/>
          <w:strike/>
          <w:color w:val="000000"/>
          <w:sz w:val="24"/>
          <w:szCs w:val="24"/>
        </w:rPr>
      </w:pPr>
    </w:p>
    <w:p w14:paraId="0C453E59"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77599B2" w14:textId="77777777" w:rsidR="000761F5" w:rsidRPr="00537FFC" w:rsidRDefault="000761F5" w:rsidP="000761F5">
      <w:pPr>
        <w:spacing w:after="240" w:line="240" w:lineRule="auto"/>
        <w:ind w:left="720"/>
        <w:contextualSpacing/>
        <w:rPr>
          <w:rFonts w:ascii="Times New Roman" w:eastAsia="Times New Roman" w:hAnsi="Times New Roman" w:cs="Times New Roman"/>
          <w:strike/>
          <w:color w:val="000000"/>
          <w:sz w:val="24"/>
          <w:szCs w:val="24"/>
        </w:rPr>
      </w:pPr>
    </w:p>
    <w:bookmarkStart w:id="366" w:name="21FN3"/>
    <w:p w14:paraId="559638C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"21FR3"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366"/>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14:paraId="7F0DE2F7"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52C91D68"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67" w:name="chp_1_1_1_9_69_7"/>
      <w:bookmarkStart w:id="368" w:name="sx-policymanual-phlx-philabot_301A.07"/>
      <w:bookmarkEnd w:id="367"/>
      <w:bookmarkEnd w:id="368"/>
      <w:r w:rsidRPr="00537FFC">
        <w:rPr>
          <w:rFonts w:ascii="Times New Roman" w:eastAsia="Times New Roman" w:hAnsi="Times New Roman" w:cs="Times New Roman"/>
          <w:b/>
          <w:bCs/>
          <w:strike/>
          <w:color w:val="000000"/>
          <w:sz w:val="24"/>
          <w:szCs w:val="24"/>
        </w:rPr>
        <w:t>301A.07 Trading Algorithm</w:t>
      </w:r>
    </w:p>
    <w:p w14:paraId="087A0C6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4D3A9B4B"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69" w:name="chp_1_1_1_9_69_8"/>
      <w:bookmarkStart w:id="370" w:name="sx-policymanual-phlx-philabot_301A.08"/>
      <w:bookmarkEnd w:id="369"/>
      <w:bookmarkEnd w:id="370"/>
    </w:p>
    <w:p w14:paraId="5C6457D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301A.08 Block Trade Minimum Quantity Threshold and Reporting Window</w:t>
      </w:r>
    </w:p>
    <w:p w14:paraId="108B043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fifteen minutes.</w:t>
      </w:r>
    </w:p>
    <w:p w14:paraId="402E5AE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71" w:name="chp_1_1_1_9_69_9"/>
      <w:bookmarkStart w:id="372" w:name="sx-policymanual-phlx-philabot_301A.09"/>
      <w:bookmarkEnd w:id="371"/>
      <w:bookmarkEnd w:id="372"/>
    </w:p>
    <w:p w14:paraId="4D62E381"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301A.09 Order Price Limit Protection</w:t>
      </w:r>
    </w:p>
    <w:p w14:paraId="65BEA88C"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5E54F726"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73" w:name="chp_1_1_1_9_69_10"/>
      <w:bookmarkStart w:id="374" w:name="sx-policymanual-phlx-philabot_301A.10"/>
      <w:bookmarkEnd w:id="373"/>
      <w:bookmarkEnd w:id="374"/>
    </w:p>
    <w:p w14:paraId="7C9A430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lastRenderedPageBreak/>
        <w:t>301A.10 Non-Reviewable Range</w:t>
      </w:r>
    </w:p>
    <w:p w14:paraId="450AFFD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5204FAD2"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75" w:name="chp_1_1_1_9_69_11"/>
      <w:bookmarkStart w:id="376" w:name="sx-policymanual-phlx-philabot_301A.11"/>
      <w:bookmarkEnd w:id="375"/>
      <w:bookmarkEnd w:id="376"/>
    </w:p>
    <w:p w14:paraId="24173AD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301A.11 Disclaimer</w:t>
      </w:r>
    </w:p>
    <w:p w14:paraId="2A38D07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60A29CA7"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5960A5AF" w14:textId="457082DC"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77" w:name="chp_1_1_1_9_70"/>
      <w:bookmarkStart w:id="378" w:name="sx-policymanual-phlx-philabotChapter301B"/>
      <w:bookmarkEnd w:id="377"/>
      <w:bookmarkEnd w:id="378"/>
      <w:r w:rsidRPr="00537FFC">
        <w:rPr>
          <w:rFonts w:ascii="Times New Roman" w:eastAsia="Times New Roman" w:hAnsi="Times New Roman" w:cs="Times New Roman"/>
          <w:b/>
          <w:bCs/>
          <w:color w:val="000000"/>
          <w:sz w:val="24"/>
          <w:szCs w:val="24"/>
        </w:rPr>
        <w:t xml:space="preserve">Chapter 301B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NP-15 Hub Day-Ahead Off-Peak Mini Financial Futures - 1 MWH (ONNQ)</w:t>
      </w:r>
    </w:p>
    <w:p w14:paraId="6BC0FD71"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79" w:name="chp_1_1_1_9_70_1"/>
      <w:bookmarkStart w:id="380" w:name="sx-policymanual-phlx-philabot_301B.01"/>
      <w:bookmarkEnd w:id="379"/>
      <w:bookmarkEnd w:id="380"/>
    </w:p>
    <w:p w14:paraId="65C7D434"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301B.01 Unit of Trading</w:t>
      </w:r>
    </w:p>
    <w:p w14:paraId="3E24CE5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1 MWh.</w:t>
      </w:r>
    </w:p>
    <w:p w14:paraId="250CDEB0"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81" w:name="chp_1_1_1_9_70_2"/>
      <w:bookmarkStart w:id="382" w:name="sx-policymanual-phlx-philabot_301B.02"/>
      <w:bookmarkEnd w:id="381"/>
      <w:bookmarkEnd w:id="382"/>
    </w:p>
    <w:p w14:paraId="79C7BBC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301B.02 Contract Months</w:t>
      </w:r>
    </w:p>
    <w:p w14:paraId="7E7CE50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186B9FC1"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83" w:name="chp_1_1_1_9_70_3"/>
      <w:bookmarkStart w:id="384" w:name="sx-policymanual-phlx-philabot_301B.03"/>
      <w:bookmarkEnd w:id="383"/>
      <w:bookmarkEnd w:id="384"/>
    </w:p>
    <w:p w14:paraId="73DC70F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301B.03 Prices and Minimum Increments</w:t>
      </w:r>
    </w:p>
    <w:p w14:paraId="6AE6F3B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$0.01 per contract.</w:t>
      </w:r>
    </w:p>
    <w:p w14:paraId="391FDB97"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85" w:name="chp_1_1_1_9_70_4"/>
      <w:bookmarkStart w:id="386" w:name="sx-policymanual-phlx-philabot_301B.04"/>
      <w:bookmarkEnd w:id="385"/>
      <w:bookmarkEnd w:id="386"/>
    </w:p>
    <w:p w14:paraId="1638074D"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301B.04 Last Trading Day</w:t>
      </w:r>
    </w:p>
    <w:p w14:paraId="7E7CC779"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13FD5722"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87" w:name="chp_1_1_1_9_70_5"/>
      <w:bookmarkStart w:id="388" w:name="sx-policymanual-phlx-philabot_301B.05"/>
      <w:bookmarkEnd w:id="387"/>
      <w:bookmarkEnd w:id="388"/>
    </w:p>
    <w:p w14:paraId="790475A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301B.05 Final Settlement Date</w:t>
      </w:r>
    </w:p>
    <w:p w14:paraId="3B22CB15"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D5B3AE" w14:textId="77777777" w:rsidR="002B3C0F" w:rsidRPr="00537FFC" w:rsidRDefault="002B3C0F" w:rsidP="000761F5">
      <w:pPr>
        <w:spacing w:after="240" w:line="240" w:lineRule="auto"/>
        <w:contextualSpacing/>
        <w:rPr>
          <w:rFonts w:ascii="Times New Roman" w:eastAsia="Times New Roman" w:hAnsi="Times New Roman" w:cs="Times New Roman"/>
          <w:strike/>
          <w:color w:val="000000"/>
          <w:sz w:val="24"/>
          <w:szCs w:val="24"/>
        </w:rPr>
      </w:pPr>
    </w:p>
    <w:p w14:paraId="615AE5E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389" w:name="chp_1_1_1_9_70_6"/>
      <w:bookmarkStart w:id="390" w:name="sx-policymanual-phlx-philabot_301B.06"/>
      <w:bookmarkEnd w:id="389"/>
      <w:bookmarkEnd w:id="390"/>
      <w:r w:rsidRPr="00537FFC">
        <w:rPr>
          <w:rFonts w:ascii="Times New Roman" w:eastAsia="Times New Roman" w:hAnsi="Times New Roman" w:cs="Times New Roman"/>
          <w:b/>
          <w:bCs/>
          <w:strike/>
          <w:color w:val="000000"/>
          <w:sz w:val="24"/>
          <w:szCs w:val="24"/>
        </w:rPr>
        <w:t>301B.06 Final and Daily Settlement and Settlement Prices</w:t>
      </w:r>
    </w:p>
    <w:p w14:paraId="773220D6"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592296BF"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1EFDF189"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0F27C793"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off-peak locational marginal prices ("LMPs") for the contract month for the NP-15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Saturday, Sunday and NERC holiday.</w:t>
      </w:r>
      <w:r w:rsidRPr="00537FFC">
        <w:rPr>
          <w:rFonts w:ascii="Times New Roman" w:eastAsia="Times New Roman" w:hAnsi="Times New Roman" w:cs="Times New Roman"/>
          <w:strike/>
          <w:color w:val="000000"/>
          <w:sz w:val="24"/>
          <w:szCs w:val="24"/>
          <w:vertAlign w:val="superscript"/>
        </w:rPr>
        <w:t> </w:t>
      </w:r>
      <w:bookmarkStart w:id="391" w:name="21FR4"/>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"21FN4"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391"/>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14:paraId="04200BBA"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5C6E9052"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8A38B02"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392" w:name="21FN4"/>
    </w:p>
    <w:p w14:paraId="551890CF"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13" w:anchor="21FR4" w:history="1">
        <w:r w:rsidR="00D455D3" w:rsidRPr="00537FFC">
          <w:rPr>
            <w:rStyle w:val="Hyperlink"/>
            <w:rFonts w:ascii="Times New Roman" w:eastAsia="Times New Roman" w:hAnsi="Times New Roman" w:cs="Times New Roman"/>
            <w:strike/>
            <w:sz w:val="24"/>
            <w:szCs w:val="24"/>
            <w:vertAlign w:val="superscript"/>
          </w:rPr>
          <w:t>1</w:t>
        </w:r>
      </w:hyperlink>
      <w:bookmarkEnd w:id="392"/>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http://oasis.caiso.com/mrioasis/logon.do?reason=Application Restarted. Session Ended., under the headings "Prices: Report: Locational Marginal Prices (LMP): P/APNode ID: TH_NP15_GEN_APND: Market: DAM". The webpage where the information is available could change.</w:t>
      </w:r>
    </w:p>
    <w:p w14:paraId="2A78412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93" w:name="chp_1_1_1_9_70_7"/>
      <w:bookmarkStart w:id="394" w:name="sx-policymanual-phlx-philabot_301B.07"/>
      <w:bookmarkEnd w:id="393"/>
      <w:bookmarkEnd w:id="394"/>
    </w:p>
    <w:p w14:paraId="6269050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301B.07 Trading Algorithm</w:t>
      </w:r>
    </w:p>
    <w:p w14:paraId="71F1F743"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6AA7C7DD"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95" w:name="chp_1_1_1_9_70_8"/>
      <w:bookmarkStart w:id="396" w:name="sx-policymanual-phlx-philabot_301B.08"/>
      <w:bookmarkEnd w:id="395"/>
      <w:bookmarkEnd w:id="396"/>
    </w:p>
    <w:p w14:paraId="41AB534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301B.08 Block Trade Minimum Quantity Threshold and Reporting Window</w:t>
      </w:r>
    </w:p>
    <w:p w14:paraId="64A7D85C"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fifteen minutes.</w:t>
      </w:r>
    </w:p>
    <w:p w14:paraId="16243963"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97" w:name="chp_1_1_1_9_70_9"/>
      <w:bookmarkStart w:id="398" w:name="sx-policymanual-phlx-philabot_301B.09"/>
      <w:bookmarkEnd w:id="397"/>
      <w:bookmarkEnd w:id="398"/>
    </w:p>
    <w:p w14:paraId="06BA370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301B.09 Order Price Limit Protection</w:t>
      </w:r>
    </w:p>
    <w:p w14:paraId="30DDB387"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443D0D6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399" w:name="chp_1_1_1_9_70_10"/>
      <w:bookmarkStart w:id="400" w:name="sx-policymanual-phlx-philabot_301B.10"/>
      <w:bookmarkEnd w:id="399"/>
      <w:bookmarkEnd w:id="400"/>
    </w:p>
    <w:p w14:paraId="7538B7B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301B.10 Non-Reviewable Range</w:t>
      </w:r>
    </w:p>
    <w:p w14:paraId="1BED766C"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7FE4DFE0"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01" w:name="chp_1_1_1_9_70_11"/>
      <w:bookmarkStart w:id="402" w:name="sx-policymanual-phlx-philabot_301B.11"/>
      <w:bookmarkEnd w:id="401"/>
      <w:bookmarkEnd w:id="402"/>
    </w:p>
    <w:p w14:paraId="0A6DA1FE"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301B.11 Disclaimer</w:t>
      </w:r>
    </w:p>
    <w:p w14:paraId="2AEC4C71"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463D433F"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03" w:name="chp_1_1_1_9_71"/>
      <w:bookmarkStart w:id="404" w:name="sx-policymanual-phlx-philabotChapter302N"/>
      <w:bookmarkEnd w:id="403"/>
      <w:bookmarkEnd w:id="404"/>
    </w:p>
    <w:p w14:paraId="3749AA91" w14:textId="0858FC1B"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302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NP-15 Hub Day-Ahead Peak Financial Futures (NPMQ)</w:t>
      </w:r>
    </w:p>
    <w:p w14:paraId="20215EF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405" w:name="chp_1_1_1_9_71_1"/>
      <w:bookmarkStart w:id="406" w:name="sx-policymanual-phlx-philabot_302.01"/>
      <w:bookmarkEnd w:id="405"/>
      <w:bookmarkEnd w:id="406"/>
      <w:r w:rsidRPr="00537FFC">
        <w:rPr>
          <w:rFonts w:ascii="Times New Roman" w:eastAsia="Times New Roman" w:hAnsi="Times New Roman" w:cs="Times New Roman"/>
          <w:b/>
          <w:bCs/>
          <w:strike/>
          <w:color w:val="000000"/>
          <w:sz w:val="24"/>
          <w:szCs w:val="24"/>
        </w:rPr>
        <w:t>302.01 Unit of Trading</w:t>
      </w:r>
    </w:p>
    <w:p w14:paraId="3B45A903"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400 MWh.</w:t>
      </w:r>
    </w:p>
    <w:p w14:paraId="7A71AC28"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07" w:name="chp_1_1_1_9_71_2"/>
      <w:bookmarkStart w:id="408" w:name="sx-policymanual-phlx-philabot_302.02"/>
      <w:bookmarkEnd w:id="407"/>
      <w:bookmarkEnd w:id="408"/>
    </w:p>
    <w:p w14:paraId="75E6731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302.02 Contract Months</w:t>
      </w:r>
    </w:p>
    <w:p w14:paraId="24DA1D3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5EA06594"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09" w:name="chp_1_1_1_9_71_3"/>
      <w:bookmarkStart w:id="410" w:name="sx-policymanual-phlx-philabot_302.03"/>
      <w:bookmarkEnd w:id="409"/>
      <w:bookmarkEnd w:id="410"/>
    </w:p>
    <w:p w14:paraId="4A65D65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302.03 Prices and Minimum Increments</w:t>
      </w:r>
    </w:p>
    <w:p w14:paraId="3FDD10A3"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$4.00 per contract.</w:t>
      </w:r>
    </w:p>
    <w:p w14:paraId="1ED4242B"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11" w:name="chp_1_1_1_9_71_4"/>
      <w:bookmarkStart w:id="412" w:name="sx-policymanual-phlx-philabot_302.04"/>
      <w:bookmarkEnd w:id="411"/>
      <w:bookmarkEnd w:id="412"/>
    </w:p>
    <w:p w14:paraId="4B7C4F2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302.04 Last Trading Day</w:t>
      </w:r>
    </w:p>
    <w:p w14:paraId="7AF45FB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0C09725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13" w:name="chp_1_1_1_9_71_5"/>
      <w:bookmarkStart w:id="414" w:name="sx-policymanual-phlx-philabot_302.05"/>
      <w:bookmarkEnd w:id="413"/>
      <w:bookmarkEnd w:id="414"/>
    </w:p>
    <w:p w14:paraId="6174FCC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302.05 Final Settlement Date</w:t>
      </w:r>
    </w:p>
    <w:p w14:paraId="6012317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5006D89"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15" w:name="chp_1_1_1_9_71_6"/>
      <w:bookmarkStart w:id="416" w:name="sx-policymanual-phlx-philabot_302.06"/>
      <w:bookmarkEnd w:id="415"/>
      <w:bookmarkEnd w:id="416"/>
    </w:p>
    <w:p w14:paraId="6C76E94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302.06 Final and Daily Settlement and Settlement Prices</w:t>
      </w:r>
    </w:p>
    <w:p w14:paraId="28E10238"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5B1EF0B0"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4D0481AE"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40EFBFB6" w14:textId="77777777" w:rsidR="000761F5" w:rsidRPr="00537FFC" w:rsidRDefault="000761F5" w:rsidP="000761F5">
      <w:pPr>
        <w:spacing w:after="240" w:line="240" w:lineRule="auto"/>
        <w:ind w:firstLine="720"/>
        <w:contextualSpacing/>
        <w:rPr>
          <w:rFonts w:ascii="Times New Roman" w:eastAsia="Times New Roman" w:hAnsi="Times New Roman" w:cs="Times New Roman"/>
          <w:strike/>
          <w:color w:val="000000"/>
          <w:sz w:val="24"/>
          <w:szCs w:val="24"/>
        </w:rPr>
      </w:pPr>
    </w:p>
    <w:p w14:paraId="489A783E"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537FFC">
        <w:rPr>
          <w:rFonts w:ascii="Times New Roman" w:eastAsia="Times New Roman" w:hAnsi="Times New Roman" w:cs="Times New Roman"/>
          <w:strike/>
          <w:color w:val="000000"/>
          <w:sz w:val="24"/>
          <w:szCs w:val="24"/>
          <w:vertAlign w:val="superscript"/>
        </w:rPr>
        <w:t> </w:t>
      </w:r>
      <w:bookmarkStart w:id="417" w:name="21FR5"/>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"21FN5"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417"/>
      <w:r w:rsidR="000761F5" w:rsidRPr="00537FFC">
        <w:rPr>
          <w:rFonts w:ascii="Times New Roman" w:eastAsia="Times New Roman" w:hAnsi="Times New Roman" w:cs="Times New Roman"/>
          <w:strike/>
          <w:color w:val="000000"/>
          <w:sz w:val="24"/>
          <w:szCs w:val="24"/>
        </w:rPr>
        <w:t xml:space="preserve"> </w:t>
      </w:r>
      <w:r w:rsidRPr="00537FFC">
        <w:rPr>
          <w:rFonts w:ascii="Times New Roman" w:eastAsia="Times New Roman" w:hAnsi="Times New Roman" w:cs="Times New Roman"/>
          <w:strike/>
          <w:color w:val="000000"/>
          <w:sz w:val="24"/>
          <w:szCs w:val="24"/>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14:paraId="6903B52B"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4E4A19DF"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CF6565"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418" w:name="21FN5"/>
    </w:p>
    <w:p w14:paraId="2E717DF4"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14" w:anchor="21FR5" w:history="1">
        <w:r w:rsidR="00D455D3" w:rsidRPr="00537FFC">
          <w:rPr>
            <w:rStyle w:val="Hyperlink"/>
            <w:rFonts w:ascii="Times New Roman" w:eastAsia="Times New Roman" w:hAnsi="Times New Roman" w:cs="Times New Roman"/>
            <w:strike/>
            <w:sz w:val="24"/>
            <w:szCs w:val="24"/>
            <w:vertAlign w:val="superscript"/>
          </w:rPr>
          <w:t>1</w:t>
        </w:r>
      </w:hyperlink>
      <w:bookmarkEnd w:id="418"/>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hyperlink r:id="rId15" w:tgtFrame="_blank" w:history="1">
        <w:r w:rsidR="00D455D3" w:rsidRPr="00537FFC">
          <w:rPr>
            <w:rStyle w:val="Hyperlink"/>
            <w:rFonts w:ascii="Times New Roman" w:eastAsia="Times New Roman" w:hAnsi="Times New Roman" w:cs="Times New Roman"/>
            <w:i/>
            <w:iCs/>
            <w:strike/>
            <w:sz w:val="24"/>
            <w:szCs w:val="24"/>
          </w:rPr>
          <w:t>http://oasis.caiso.com/mrioasis/logon.do?reason=Application</w:t>
        </w:r>
      </w:hyperlink>
      <w:r w:rsidR="00D455D3" w:rsidRPr="00537FFC">
        <w:rPr>
          <w:rFonts w:ascii="Times New Roman" w:eastAsia="Times New Roman" w:hAnsi="Times New Roman" w:cs="Times New Roman"/>
          <w:i/>
          <w:iCs/>
          <w:strike/>
          <w:color w:val="000000"/>
          <w:sz w:val="24"/>
          <w:szCs w:val="24"/>
        </w:rPr>
        <w:t> </w:t>
      </w:r>
      <w:r w:rsidR="00D455D3" w:rsidRPr="00537FFC">
        <w:rPr>
          <w:rFonts w:ascii="Times New Roman" w:eastAsia="Times New Roman" w:hAnsi="Times New Roman" w:cs="Times New Roman"/>
          <w:strike/>
          <w:color w:val="000000"/>
          <w:sz w:val="24"/>
          <w:szCs w:val="24"/>
        </w:rPr>
        <w:t>Restarted. Session Ended., under the headings "Prices: Report: Locational Marginal Prices (LMP): P/APNode ID: TH_NP15_GEN_APND: Market: DAM". The webpage where the information is available could change.</w:t>
      </w:r>
    </w:p>
    <w:p w14:paraId="52F9BE33"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19" w:name="chp_1_1_1_9_71_7"/>
      <w:bookmarkStart w:id="420" w:name="sx-policymanual-phlx-philabot_302.07"/>
      <w:bookmarkEnd w:id="419"/>
      <w:bookmarkEnd w:id="420"/>
    </w:p>
    <w:p w14:paraId="52028C1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302.07 Trading Algorithm</w:t>
      </w:r>
    </w:p>
    <w:p w14:paraId="46C4EE8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0BFE7B6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21" w:name="chp_1_1_1_9_71_8"/>
      <w:bookmarkStart w:id="422" w:name="sx-policymanual-phlx-philabot_302.08"/>
      <w:bookmarkEnd w:id="421"/>
      <w:bookmarkEnd w:id="422"/>
    </w:p>
    <w:p w14:paraId="3CD1865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302.08 Block Trade Minimum Quantity Threshold and Reporting Window</w:t>
      </w:r>
    </w:p>
    <w:p w14:paraId="4D1AD87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fifteen minutes.</w:t>
      </w:r>
    </w:p>
    <w:p w14:paraId="19EE7365"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23" w:name="chp_1_1_1_9_71_9"/>
      <w:bookmarkStart w:id="424" w:name="sx-policymanual-phlx-philabot_302.09"/>
      <w:bookmarkEnd w:id="423"/>
      <w:bookmarkEnd w:id="424"/>
    </w:p>
    <w:p w14:paraId="6BCDA55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302.09 Order Price Limit Protection</w:t>
      </w:r>
    </w:p>
    <w:p w14:paraId="4B4C9E3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555DC8CB"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25" w:name="chp_1_1_1_9_71_10"/>
      <w:bookmarkStart w:id="426" w:name="sx-policymanual-phlx-philabot_302.10"/>
      <w:bookmarkEnd w:id="425"/>
      <w:bookmarkEnd w:id="426"/>
    </w:p>
    <w:p w14:paraId="09ECEB6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302.10 Non-Reviewable Range</w:t>
      </w:r>
    </w:p>
    <w:p w14:paraId="611008E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3F32D6D2"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27" w:name="chp_1_1_1_9_71_11"/>
      <w:bookmarkStart w:id="428" w:name="sx-policymanual-phlx-philabot_302.11"/>
      <w:bookmarkEnd w:id="427"/>
      <w:bookmarkEnd w:id="428"/>
    </w:p>
    <w:p w14:paraId="1C67F9A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302.11 Disclaimer</w:t>
      </w:r>
    </w:p>
    <w:p w14:paraId="5BE13A75"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6A8C7C95"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29" w:name="chp_1_1_1_9_72"/>
      <w:bookmarkStart w:id="430" w:name="sx-policymanual-phlx-philabotChapter302A"/>
      <w:bookmarkEnd w:id="429"/>
      <w:bookmarkEnd w:id="430"/>
    </w:p>
    <w:p w14:paraId="2A94576B" w14:textId="58CC448A"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302A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NP-15 Hub Day-Ahead Peak Mini Financial Futures - 5 MW (NPNQ)</w:t>
      </w:r>
    </w:p>
    <w:p w14:paraId="17EA5DF1"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31" w:name="chp_1_1_1_9_72_1"/>
      <w:bookmarkStart w:id="432" w:name="sx-policymanual-phlx-philabot_302A.01"/>
      <w:bookmarkEnd w:id="431"/>
      <w:bookmarkEnd w:id="432"/>
    </w:p>
    <w:p w14:paraId="1522B7A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302A.01 Unit of Trading</w:t>
      </w:r>
    </w:p>
    <w:p w14:paraId="6FEB3D21"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80 MWh.</w:t>
      </w:r>
    </w:p>
    <w:p w14:paraId="2E950A2F"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33" w:name="chp_1_1_1_9_72_2"/>
      <w:bookmarkStart w:id="434" w:name="sx-policymanual-phlx-philabot_302A.02"/>
      <w:bookmarkEnd w:id="433"/>
      <w:bookmarkEnd w:id="434"/>
    </w:p>
    <w:p w14:paraId="26B475D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302A.02 Contract Months</w:t>
      </w:r>
    </w:p>
    <w:p w14:paraId="74192E2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050CED88"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35" w:name="chp_1_1_1_9_72_3"/>
      <w:bookmarkStart w:id="436" w:name="sx-policymanual-phlx-philabot_302A.03"/>
      <w:bookmarkEnd w:id="435"/>
      <w:bookmarkEnd w:id="436"/>
    </w:p>
    <w:p w14:paraId="5C01400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302A.03 Prices and Minimum Increments</w:t>
      </w:r>
    </w:p>
    <w:p w14:paraId="3701A97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$0.80 per contract.</w:t>
      </w:r>
    </w:p>
    <w:p w14:paraId="55CF86D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37" w:name="chp_1_1_1_9_72_4"/>
      <w:bookmarkStart w:id="438" w:name="sx-policymanual-phlx-philabot_302A.04"/>
      <w:bookmarkEnd w:id="437"/>
      <w:bookmarkEnd w:id="438"/>
    </w:p>
    <w:p w14:paraId="1575821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302A.04 Last Trading Day</w:t>
      </w:r>
    </w:p>
    <w:p w14:paraId="580C498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6A6CA696"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39" w:name="chp_1_1_1_9_72_5"/>
      <w:bookmarkStart w:id="440" w:name="sx-policymanual-phlx-philabot_302A.05"/>
      <w:bookmarkEnd w:id="439"/>
      <w:bookmarkEnd w:id="440"/>
    </w:p>
    <w:p w14:paraId="653FC8B1"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302A.05 Final Settlement Date</w:t>
      </w:r>
    </w:p>
    <w:p w14:paraId="5B03265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 xml:space="preserve">The final settlement date for any contract month shall be the seventh business day on which the Clearing Corporation is open for settlement following the last trading day for </w:t>
      </w:r>
      <w:r w:rsidRPr="00537FFC">
        <w:rPr>
          <w:rFonts w:ascii="Times New Roman" w:eastAsia="Times New Roman" w:hAnsi="Times New Roman" w:cs="Times New Roman"/>
          <w:strike/>
          <w:color w:val="000000"/>
          <w:sz w:val="24"/>
          <w:szCs w:val="24"/>
        </w:rPr>
        <w:lastRenderedPageBreak/>
        <w:t>that contract month. On the final settlement date the Clearing Corporation shall effect the final variation payment to be made on each contract.</w:t>
      </w:r>
    </w:p>
    <w:p w14:paraId="22E28AA2"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41" w:name="chp_1_1_1_9_72_6"/>
      <w:bookmarkStart w:id="442" w:name="sx-policymanual-phlx-philabot_302A.06"/>
      <w:bookmarkEnd w:id="441"/>
      <w:bookmarkEnd w:id="442"/>
    </w:p>
    <w:p w14:paraId="67ED371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302A.06 Final and Daily Settlement and Settlement Prices</w:t>
      </w:r>
    </w:p>
    <w:p w14:paraId="1266C605"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0BC779CC"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7E9841A0"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321A9202"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40602C5F"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537FFC">
        <w:rPr>
          <w:rFonts w:ascii="Times New Roman" w:eastAsia="Times New Roman" w:hAnsi="Times New Roman" w:cs="Times New Roman"/>
          <w:strike/>
          <w:color w:val="000000"/>
          <w:sz w:val="24"/>
          <w:szCs w:val="24"/>
          <w:vertAlign w:val="superscript"/>
        </w:rPr>
        <w:t> </w:t>
      </w:r>
      <w:bookmarkStart w:id="443" w:name="21FR6"/>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"21FN6"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443"/>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14:paraId="44930397"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56FD91D8"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8D0EB13"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444" w:name="21FN6"/>
    </w:p>
    <w:p w14:paraId="61D72F69"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16" w:anchor="21FR6" w:history="1">
        <w:r w:rsidR="00D455D3" w:rsidRPr="00537FFC">
          <w:rPr>
            <w:rStyle w:val="Hyperlink"/>
            <w:rFonts w:ascii="Times New Roman" w:eastAsia="Times New Roman" w:hAnsi="Times New Roman" w:cs="Times New Roman"/>
            <w:strike/>
            <w:sz w:val="24"/>
            <w:szCs w:val="24"/>
            <w:vertAlign w:val="superscript"/>
          </w:rPr>
          <w:t>1</w:t>
        </w:r>
      </w:hyperlink>
      <w:bookmarkEnd w:id="444"/>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r w:rsidR="00D455D3" w:rsidRPr="00537FFC">
        <w:rPr>
          <w:rFonts w:ascii="Times New Roman" w:eastAsia="Times New Roman" w:hAnsi="Times New Roman" w:cs="Times New Roman"/>
          <w:i/>
          <w:iCs/>
          <w:strike/>
          <w:color w:val="000000"/>
          <w:sz w:val="24"/>
          <w:szCs w:val="24"/>
        </w:rPr>
        <w:t>http://oasis.caiso.com/mrioasis/logon.do?reason=Application</w:t>
      </w:r>
      <w:r w:rsidR="00D455D3" w:rsidRPr="00537FFC">
        <w:rPr>
          <w:rFonts w:ascii="Times New Roman" w:eastAsia="Times New Roman" w:hAnsi="Times New Roman" w:cs="Times New Roman"/>
          <w:strike/>
          <w:color w:val="000000"/>
          <w:sz w:val="24"/>
          <w:szCs w:val="24"/>
        </w:rPr>
        <w:t> Restarted. Session Ended., under the headings "Prices: Report: Locational Marginal Prices (LMP): P/APNode ID: TH_NP15_GEN_APND: Market: DAM". The webpage where the information is available could change.</w:t>
      </w:r>
    </w:p>
    <w:p w14:paraId="1742C47C"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45" w:name="chp_1_1_1_9_72_7"/>
      <w:bookmarkStart w:id="446" w:name="sx-policymanual-phlx-philabot_302A.07"/>
      <w:bookmarkEnd w:id="445"/>
      <w:bookmarkEnd w:id="446"/>
    </w:p>
    <w:p w14:paraId="77788DC1"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302A.07 Trading Algorithm</w:t>
      </w:r>
    </w:p>
    <w:p w14:paraId="66E3149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309A62F0"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47" w:name="chp_1_1_1_9_72_8"/>
      <w:bookmarkStart w:id="448" w:name="sx-policymanual-phlx-philabot_302A.08"/>
      <w:bookmarkEnd w:id="447"/>
      <w:bookmarkEnd w:id="448"/>
    </w:p>
    <w:p w14:paraId="2DD268D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302A.08 Block Trade Minimum Quantity Threshold and Reporting Window</w:t>
      </w:r>
    </w:p>
    <w:p w14:paraId="7C0D60F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11, block trades shall be permitted with a minimum quantity threshold of 10 contracts and the Reporting Window shall be fifteen minutes.</w:t>
      </w:r>
    </w:p>
    <w:p w14:paraId="284DC18B"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49" w:name="chp_1_1_1_9_72_9"/>
      <w:bookmarkStart w:id="450" w:name="sx-policymanual-phlx-philabot_302A.09"/>
      <w:bookmarkEnd w:id="449"/>
      <w:bookmarkEnd w:id="450"/>
    </w:p>
    <w:p w14:paraId="4A06B4D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302A.09 Order Price Limit Protection</w:t>
      </w:r>
    </w:p>
    <w:p w14:paraId="7E551AB5"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Pursuant to Chapter IV, Section 8, the Order Price Limits shall be $2.00 above and $2.00 below the Reference Price as defined in Chapter IV, Section 8.</w:t>
      </w:r>
    </w:p>
    <w:p w14:paraId="21EE9A33"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51" w:name="chp_1_1_1_9_72_10"/>
      <w:bookmarkStart w:id="452" w:name="sx-policymanual-phlx-philabot_302A.10"/>
      <w:bookmarkEnd w:id="451"/>
      <w:bookmarkEnd w:id="452"/>
    </w:p>
    <w:p w14:paraId="599E678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302A.10 Non-Reviewable Range</w:t>
      </w:r>
    </w:p>
    <w:p w14:paraId="2CF66715"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03DD5D96"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53" w:name="chp_1_1_1_9_72_11"/>
      <w:bookmarkStart w:id="454" w:name="sx-policymanual-phlx-philabot_302A.11"/>
      <w:bookmarkEnd w:id="453"/>
      <w:bookmarkEnd w:id="454"/>
    </w:p>
    <w:p w14:paraId="5E5BE58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302A.11 Disclaimer</w:t>
      </w:r>
    </w:p>
    <w:p w14:paraId="068097E7"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0E502D12"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55" w:name="chp_1_1_1_9_73"/>
      <w:bookmarkStart w:id="456" w:name="sx-policymanual-phlx-philabotChapter302B"/>
      <w:bookmarkEnd w:id="455"/>
      <w:bookmarkEnd w:id="456"/>
    </w:p>
    <w:p w14:paraId="34DDCF33" w14:textId="2F6E4CD5"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302B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NP-15 Hub Day-Ahead Peak Mini Financial Futures - 1 MW (NPNQ)</w:t>
      </w:r>
    </w:p>
    <w:p w14:paraId="3C62B231"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57" w:name="chp_1_1_1_9_73_1"/>
      <w:bookmarkStart w:id="458" w:name="sx-policymanual-phlx-philabot_302B.01"/>
      <w:bookmarkEnd w:id="457"/>
      <w:bookmarkEnd w:id="458"/>
    </w:p>
    <w:p w14:paraId="315AD36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302B.01 Unit of Trading</w:t>
      </w:r>
    </w:p>
    <w:p w14:paraId="046CC27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16 MWh.</w:t>
      </w:r>
    </w:p>
    <w:p w14:paraId="5B6D94AA"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59" w:name="chp_1_1_1_9_73_2"/>
      <w:bookmarkStart w:id="460" w:name="sx-policymanual-phlx-philabot_302B.02"/>
      <w:bookmarkEnd w:id="459"/>
      <w:bookmarkEnd w:id="460"/>
    </w:p>
    <w:p w14:paraId="15ED2F8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302B.02 Contract Months</w:t>
      </w:r>
    </w:p>
    <w:p w14:paraId="4744110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194CFC21"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61" w:name="chp_1_1_1_9_73_3"/>
      <w:bookmarkStart w:id="462" w:name="sx-policymanual-phlx-philabot_302B.03"/>
      <w:bookmarkEnd w:id="461"/>
      <w:bookmarkEnd w:id="462"/>
    </w:p>
    <w:p w14:paraId="39712A4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302B.03 Prices and Minimum Increments</w:t>
      </w:r>
    </w:p>
    <w:p w14:paraId="456F8051"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$0.16 per contract.</w:t>
      </w:r>
    </w:p>
    <w:p w14:paraId="619A88CD"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63" w:name="chp_1_1_1_9_73_4"/>
      <w:bookmarkStart w:id="464" w:name="sx-policymanual-phlx-philabot_302B.04"/>
      <w:bookmarkEnd w:id="463"/>
      <w:bookmarkEnd w:id="464"/>
    </w:p>
    <w:p w14:paraId="007F177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302B.04 Last Trading Day</w:t>
      </w:r>
    </w:p>
    <w:p w14:paraId="26B3CE6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5B030D27"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65" w:name="chp_1_1_1_9_73_5"/>
      <w:bookmarkStart w:id="466" w:name="sx-policymanual-phlx-philabot_302B.05"/>
      <w:bookmarkEnd w:id="465"/>
      <w:bookmarkEnd w:id="466"/>
    </w:p>
    <w:p w14:paraId="1F1C898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302B.05 Final Settlement Date</w:t>
      </w:r>
    </w:p>
    <w:p w14:paraId="24D558B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7BA09D4"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67" w:name="chp_1_1_1_9_73_6"/>
      <w:bookmarkStart w:id="468" w:name="sx-policymanual-phlx-philabot_302B.06"/>
      <w:bookmarkEnd w:id="467"/>
      <w:bookmarkEnd w:id="468"/>
    </w:p>
    <w:p w14:paraId="2717C23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302B.06 Final and Daily Settlement and Settlement Prices</w:t>
      </w:r>
    </w:p>
    <w:p w14:paraId="5582744C"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08B469EB"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0C501BD7"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7848B4CF" w14:textId="77777777" w:rsidR="000761F5" w:rsidRPr="00537FFC" w:rsidRDefault="000761F5" w:rsidP="000761F5">
      <w:pPr>
        <w:spacing w:after="240" w:line="240" w:lineRule="auto"/>
        <w:ind w:firstLine="720"/>
        <w:contextualSpacing/>
        <w:rPr>
          <w:rFonts w:ascii="Times New Roman" w:eastAsia="Times New Roman" w:hAnsi="Times New Roman" w:cs="Times New Roman"/>
          <w:strike/>
          <w:color w:val="000000"/>
          <w:sz w:val="24"/>
          <w:szCs w:val="24"/>
        </w:rPr>
      </w:pPr>
    </w:p>
    <w:p w14:paraId="184D61C3"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peak locational marginal prices ("LMPs") for the contract month for the NP-15 Hub as published by California ISO ("CAISO") at 5:00 PM EPT on the fifth business day following the last trading day, where the peak hours are the hours ending 7:00-22:00 PPT for each Monday through Saturday, excluding NERC holidays.</w:t>
      </w:r>
      <w:r w:rsidRPr="00537FFC">
        <w:rPr>
          <w:rFonts w:ascii="Times New Roman" w:eastAsia="Times New Roman" w:hAnsi="Times New Roman" w:cs="Times New Roman"/>
          <w:strike/>
          <w:color w:val="000000"/>
          <w:sz w:val="24"/>
          <w:szCs w:val="24"/>
          <w:vertAlign w:val="superscript"/>
        </w:rPr>
        <w:t> </w:t>
      </w:r>
      <w:bookmarkStart w:id="469" w:name="21FR7"/>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"21FN7"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469"/>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peak LMPs for the contract month will be considered final at 5:00 PM EPT on the fifth business day following the last trading day, and the final settlement price will not be adjusted in the event that CAISO adjusts any LMPs at a later time for any reason.</w:t>
      </w:r>
    </w:p>
    <w:p w14:paraId="6BAC335B"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rPr>
      </w:pPr>
    </w:p>
    <w:p w14:paraId="483B08C5" w14:textId="77777777" w:rsidR="00D455D3" w:rsidRPr="00537FFC" w:rsidRDefault="00D455D3" w:rsidP="000761F5">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BCC37D3" w14:textId="77777777" w:rsidR="000761F5" w:rsidRPr="00537FFC" w:rsidRDefault="000761F5"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470" w:name="21FN7"/>
    </w:p>
    <w:p w14:paraId="04864D5B"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17" w:anchor="21FR7" w:history="1">
        <w:r w:rsidR="00D455D3" w:rsidRPr="00537FFC">
          <w:rPr>
            <w:rStyle w:val="Hyperlink"/>
            <w:rFonts w:ascii="Times New Roman" w:eastAsia="Times New Roman" w:hAnsi="Times New Roman" w:cs="Times New Roman"/>
            <w:strike/>
            <w:sz w:val="24"/>
            <w:szCs w:val="24"/>
            <w:vertAlign w:val="superscript"/>
          </w:rPr>
          <w:t>1</w:t>
        </w:r>
      </w:hyperlink>
      <w:bookmarkEnd w:id="470"/>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r w:rsidR="00D455D3" w:rsidRPr="00537FFC">
        <w:rPr>
          <w:rFonts w:ascii="Times New Roman" w:eastAsia="Times New Roman" w:hAnsi="Times New Roman" w:cs="Times New Roman"/>
          <w:i/>
          <w:iCs/>
          <w:strike/>
          <w:color w:val="000000"/>
          <w:sz w:val="24"/>
          <w:szCs w:val="24"/>
        </w:rPr>
        <w:t>http://oasis.caiso.com/mrioasis/logon.do?reason=Application</w:t>
      </w:r>
      <w:r w:rsidR="00D455D3" w:rsidRPr="00537FFC">
        <w:rPr>
          <w:rFonts w:ascii="Times New Roman" w:eastAsia="Times New Roman" w:hAnsi="Times New Roman" w:cs="Times New Roman"/>
          <w:strike/>
          <w:color w:val="000000"/>
          <w:sz w:val="24"/>
          <w:szCs w:val="24"/>
        </w:rPr>
        <w:t> Restarted. Session Ended., under the headings "Prices: Report: Locational Marginal Prices (LMP): P/APNode ID: TH_NP15_GEN_APND: Market: DAM". The webpage where the information is available could change.</w:t>
      </w:r>
    </w:p>
    <w:p w14:paraId="2F525C46"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71" w:name="chp_1_1_1_9_73_7"/>
      <w:bookmarkStart w:id="472" w:name="sx-policymanual-phlx-philabot_302B.07"/>
      <w:bookmarkEnd w:id="471"/>
      <w:bookmarkEnd w:id="472"/>
    </w:p>
    <w:p w14:paraId="05AAB67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302B.07 Trading Algorithm</w:t>
      </w:r>
    </w:p>
    <w:p w14:paraId="012675D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3B8413BF"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73" w:name="chp_1_1_1_9_73_8"/>
      <w:bookmarkStart w:id="474" w:name="sx-policymanual-phlx-philabot_302B.08"/>
      <w:bookmarkEnd w:id="473"/>
      <w:bookmarkEnd w:id="474"/>
    </w:p>
    <w:p w14:paraId="54F6614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302B.08 Block Trade Minimum Quantity Threshold and Reporting Window</w:t>
      </w:r>
    </w:p>
    <w:p w14:paraId="0AFEAC6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11, block trades shall be permitted with a minimum quantity threshold of 10 contracts and the Reporting Window shall be fifteen minutes.</w:t>
      </w:r>
    </w:p>
    <w:p w14:paraId="67288318"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75" w:name="chp_1_1_1_9_73_9"/>
      <w:bookmarkStart w:id="476" w:name="sx-policymanual-phlx-philabot_302B.09"/>
      <w:bookmarkEnd w:id="475"/>
      <w:bookmarkEnd w:id="476"/>
    </w:p>
    <w:p w14:paraId="183A18D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302B.09 Order Price Limit Protection</w:t>
      </w:r>
    </w:p>
    <w:p w14:paraId="07D7EA3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014202D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477" w:name="chp_1_1_1_9_73_10"/>
      <w:bookmarkStart w:id="478" w:name="sx-policymanual-phlx-philabot_302B.10"/>
      <w:bookmarkEnd w:id="477"/>
      <w:bookmarkEnd w:id="478"/>
      <w:r w:rsidRPr="00537FFC">
        <w:rPr>
          <w:rFonts w:ascii="Times New Roman" w:eastAsia="Times New Roman" w:hAnsi="Times New Roman" w:cs="Times New Roman"/>
          <w:b/>
          <w:bCs/>
          <w:strike/>
          <w:color w:val="000000"/>
          <w:sz w:val="24"/>
          <w:szCs w:val="24"/>
        </w:rPr>
        <w:t>302B.10 Non-Reviewable Range</w:t>
      </w:r>
    </w:p>
    <w:p w14:paraId="5C740CC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6B1A44B8" w14:textId="77777777" w:rsidR="000761F5" w:rsidRPr="00537FFC" w:rsidRDefault="000761F5" w:rsidP="000761F5">
      <w:pPr>
        <w:spacing w:after="240" w:line="240" w:lineRule="auto"/>
        <w:contextualSpacing/>
        <w:rPr>
          <w:rFonts w:ascii="Times New Roman" w:eastAsia="Times New Roman" w:hAnsi="Times New Roman" w:cs="Times New Roman"/>
          <w:b/>
          <w:bCs/>
          <w:strike/>
          <w:color w:val="000000"/>
          <w:sz w:val="24"/>
          <w:szCs w:val="24"/>
        </w:rPr>
      </w:pPr>
      <w:bookmarkStart w:id="479" w:name="chp_1_1_1_9_73_11"/>
      <w:bookmarkStart w:id="480" w:name="sx-policymanual-phlx-philabot_302B.11"/>
      <w:bookmarkEnd w:id="479"/>
      <w:bookmarkEnd w:id="480"/>
    </w:p>
    <w:p w14:paraId="69CB2EC4"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302B.11 Disclaimer</w:t>
      </w:r>
    </w:p>
    <w:p w14:paraId="32CE130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26BC0C98"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81" w:name="chp_1_1_1_9_74"/>
      <w:bookmarkStart w:id="482" w:name="sx-policymanual-phlx-philabotChapter303N"/>
      <w:bookmarkEnd w:id="481"/>
      <w:bookmarkEnd w:id="482"/>
    </w:p>
    <w:p w14:paraId="173BE708" w14:textId="35865408"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303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SP-15 Hub Day-Ahead Off-Peak Financial Futures (OFPQ)</w:t>
      </w:r>
    </w:p>
    <w:p w14:paraId="701AE024"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83" w:name="chp_1_1_1_9_74_1"/>
      <w:bookmarkStart w:id="484" w:name="sx-policymanual-phlx-philabot_303.01"/>
      <w:bookmarkEnd w:id="483"/>
      <w:bookmarkEnd w:id="484"/>
    </w:p>
    <w:p w14:paraId="5215B4C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303.01 Unit of Trading</w:t>
      </w:r>
    </w:p>
    <w:p w14:paraId="25C5C95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25 MWh.</w:t>
      </w:r>
    </w:p>
    <w:p w14:paraId="2FCA7A55"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85" w:name="chp_1_1_1_9_74_2"/>
      <w:bookmarkStart w:id="486" w:name="sx-policymanual-phlx-philabot_303.02"/>
      <w:bookmarkEnd w:id="485"/>
      <w:bookmarkEnd w:id="486"/>
    </w:p>
    <w:p w14:paraId="05C3D34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303.02 Contract Months</w:t>
      </w:r>
    </w:p>
    <w:p w14:paraId="448D9181"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0613D09E"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87" w:name="chp_1_1_1_9_74_3"/>
      <w:bookmarkStart w:id="488" w:name="sx-policymanual-phlx-philabot_303.03"/>
      <w:bookmarkEnd w:id="487"/>
      <w:bookmarkEnd w:id="488"/>
    </w:p>
    <w:p w14:paraId="4136ED34"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303.03 Prices and Minimum Increments</w:t>
      </w:r>
    </w:p>
    <w:p w14:paraId="7336B96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$0.25 per contract.</w:t>
      </w:r>
    </w:p>
    <w:p w14:paraId="1572C81C"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89" w:name="chp_1_1_1_9_74_4"/>
      <w:bookmarkStart w:id="490" w:name="sx-policymanual-phlx-philabot_303.04"/>
      <w:bookmarkEnd w:id="489"/>
      <w:bookmarkEnd w:id="490"/>
    </w:p>
    <w:p w14:paraId="6F73960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303.04 Last Trading Day</w:t>
      </w:r>
    </w:p>
    <w:p w14:paraId="404FDC7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52CAA61D"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91" w:name="chp_1_1_1_9_74_5"/>
      <w:bookmarkStart w:id="492" w:name="sx-policymanual-phlx-philabot_303.05"/>
      <w:bookmarkEnd w:id="491"/>
      <w:bookmarkEnd w:id="492"/>
    </w:p>
    <w:p w14:paraId="4353864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303.05 Final Settlement Date</w:t>
      </w:r>
    </w:p>
    <w:p w14:paraId="7653CA54"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785E59D"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93" w:name="chp_1_1_1_9_74_6"/>
      <w:bookmarkStart w:id="494" w:name="sx-policymanual-phlx-philabot_303.06"/>
      <w:bookmarkEnd w:id="493"/>
      <w:bookmarkEnd w:id="494"/>
    </w:p>
    <w:p w14:paraId="36C67D7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303.06 Final and Daily Settlement and Settlement Prices</w:t>
      </w:r>
    </w:p>
    <w:p w14:paraId="77C93338"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7CBEF37C"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448FDDE6"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5E409226"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Pr="00537FFC">
        <w:rPr>
          <w:rFonts w:ascii="Times New Roman" w:eastAsia="Times New Roman" w:hAnsi="Times New Roman" w:cs="Times New Roman"/>
          <w:strike/>
          <w:color w:val="000000"/>
          <w:sz w:val="24"/>
          <w:szCs w:val="24"/>
          <w:vertAlign w:val="superscript"/>
        </w:rPr>
        <w:t> </w:t>
      </w:r>
      <w:bookmarkStart w:id="495" w:name="21FR8"/>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"21FN8"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495"/>
    </w:p>
    <w:p w14:paraId="6E33B496"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50A3D733"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14:paraId="3883B158"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2F375370"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888BAB0"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496" w:name="21FN8"/>
    </w:p>
    <w:p w14:paraId="306EEB53"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18" w:anchor="21FR8" w:history="1">
        <w:r w:rsidR="00D455D3" w:rsidRPr="00537FFC">
          <w:rPr>
            <w:rStyle w:val="Hyperlink"/>
            <w:rFonts w:ascii="Times New Roman" w:eastAsia="Times New Roman" w:hAnsi="Times New Roman" w:cs="Times New Roman"/>
            <w:strike/>
            <w:sz w:val="24"/>
            <w:szCs w:val="24"/>
            <w:vertAlign w:val="superscript"/>
          </w:rPr>
          <w:t>1</w:t>
        </w:r>
      </w:hyperlink>
      <w:bookmarkEnd w:id="496"/>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hyperlink r:id="rId19" w:tgtFrame="_blank" w:history="1">
        <w:r w:rsidR="00D455D3" w:rsidRPr="00537FFC">
          <w:rPr>
            <w:rStyle w:val="Hyperlink"/>
            <w:rFonts w:ascii="Times New Roman" w:eastAsia="Times New Roman" w:hAnsi="Times New Roman" w:cs="Times New Roman"/>
            <w:i/>
            <w:iCs/>
            <w:strike/>
            <w:sz w:val="24"/>
            <w:szCs w:val="24"/>
          </w:rPr>
          <w:t>http://oasis.caiso.com/mrioasis/logon.do?reason=Application</w:t>
        </w:r>
      </w:hyperlink>
      <w:r w:rsidR="00D455D3" w:rsidRPr="00537FFC">
        <w:rPr>
          <w:rFonts w:ascii="Times New Roman" w:eastAsia="Times New Roman" w:hAnsi="Times New Roman" w:cs="Times New Roman"/>
          <w:i/>
          <w:iCs/>
          <w:strike/>
          <w:color w:val="000000"/>
          <w:sz w:val="24"/>
          <w:szCs w:val="24"/>
        </w:rPr>
        <w:t> </w:t>
      </w:r>
      <w:r w:rsidR="00D455D3" w:rsidRPr="00537FFC">
        <w:rPr>
          <w:rFonts w:ascii="Times New Roman" w:eastAsia="Times New Roman" w:hAnsi="Times New Roman" w:cs="Times New Roman"/>
          <w:strike/>
          <w:color w:val="000000"/>
          <w:sz w:val="24"/>
          <w:szCs w:val="24"/>
        </w:rPr>
        <w:t>Restarted. Session Ended., under the headings "Prices: Report: Locational Marginal Prices (LMP): P/APNode ID: TH_SP15_GEN_APND: Market: DAM". The webpage where the information is available could change.</w:t>
      </w:r>
    </w:p>
    <w:p w14:paraId="2A468C85"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97" w:name="chp_1_1_1_9_74_7"/>
      <w:bookmarkStart w:id="498" w:name="sx-policymanual-phlx-philabot_303.07"/>
      <w:bookmarkEnd w:id="497"/>
      <w:bookmarkEnd w:id="498"/>
    </w:p>
    <w:p w14:paraId="6F899B1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303.07 Trading Algorithm</w:t>
      </w:r>
    </w:p>
    <w:p w14:paraId="0D0F93D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29A7EB96"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499" w:name="chp_1_1_1_9_74_8"/>
      <w:bookmarkStart w:id="500" w:name="sx-policymanual-phlx-philabot_303.08"/>
      <w:bookmarkEnd w:id="499"/>
      <w:bookmarkEnd w:id="500"/>
    </w:p>
    <w:p w14:paraId="2A05A7B8"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303.08 Block Trade Minimum Quantity Threshold and Reporting Window</w:t>
      </w:r>
    </w:p>
    <w:p w14:paraId="36000999"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Pursuant to Chapter IV, Section 10, block trades shall be permitted with a minimum quantity threshold of 10 contracts and the Reporting Window shall be fifteen minutes.</w:t>
      </w:r>
    </w:p>
    <w:p w14:paraId="3A7CFE8F"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01" w:name="chp_1_1_1_9_74_9"/>
      <w:bookmarkStart w:id="502" w:name="sx-policymanual-phlx-philabot_303.09"/>
      <w:bookmarkEnd w:id="501"/>
      <w:bookmarkEnd w:id="502"/>
    </w:p>
    <w:p w14:paraId="683E94D4"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303.09 Order Price Limit Protection</w:t>
      </w:r>
    </w:p>
    <w:p w14:paraId="43E083E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1730E433"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03" w:name="chp_1_1_1_9_74_10"/>
      <w:bookmarkStart w:id="504" w:name="sx-policymanual-phlx-philabot_303.10"/>
      <w:bookmarkEnd w:id="503"/>
      <w:bookmarkEnd w:id="504"/>
    </w:p>
    <w:p w14:paraId="49AF439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303.10 Non-Reviewable Range</w:t>
      </w:r>
    </w:p>
    <w:p w14:paraId="63C16B4C"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0E3E2239"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05" w:name="chp_1_1_1_9_74_11"/>
      <w:bookmarkStart w:id="506" w:name="sx-policymanual-phlx-philabot_303.11"/>
      <w:bookmarkEnd w:id="505"/>
      <w:bookmarkEnd w:id="506"/>
    </w:p>
    <w:p w14:paraId="00B38F7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303.11 Disclaimer</w:t>
      </w:r>
    </w:p>
    <w:p w14:paraId="0394A3C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785AC175"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07" w:name="chp_1_1_1_9_75"/>
      <w:bookmarkStart w:id="508" w:name="sx-policymanual-phlx-philabotChapter303A"/>
      <w:bookmarkEnd w:id="507"/>
      <w:bookmarkEnd w:id="508"/>
    </w:p>
    <w:p w14:paraId="4CBCA07E" w14:textId="7D5289C6"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303A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SP-15 Hub Day-Ahead Off-Peak Mini Financial Futures - 5 MWH (OFMQ)</w:t>
      </w:r>
    </w:p>
    <w:p w14:paraId="7B65ED71"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09" w:name="chp_1_1_1_9_75_1"/>
      <w:bookmarkStart w:id="510" w:name="sx-policymanual-phlx-philabot_303A.01"/>
      <w:bookmarkEnd w:id="509"/>
      <w:bookmarkEnd w:id="510"/>
    </w:p>
    <w:p w14:paraId="105308EE"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303A.01 Unit of Trading</w:t>
      </w:r>
    </w:p>
    <w:p w14:paraId="5C8A561F"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5 MWh.</w:t>
      </w:r>
    </w:p>
    <w:p w14:paraId="4216BDED"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11" w:name="chp_1_1_1_9_75_2"/>
      <w:bookmarkStart w:id="512" w:name="sx-policymanual-phlx-philabot_303A.02"/>
      <w:bookmarkEnd w:id="511"/>
      <w:bookmarkEnd w:id="512"/>
    </w:p>
    <w:p w14:paraId="7D80FEB1"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303A.02 Contract Months</w:t>
      </w:r>
    </w:p>
    <w:p w14:paraId="58B7C51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1D10AF57"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13" w:name="chp_1_1_1_9_75_3"/>
      <w:bookmarkStart w:id="514" w:name="sx-policymanual-phlx-philabot_303A.03"/>
      <w:bookmarkEnd w:id="513"/>
      <w:bookmarkEnd w:id="514"/>
    </w:p>
    <w:p w14:paraId="242367F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303A.03 Prices and Minimum Increments</w:t>
      </w:r>
    </w:p>
    <w:p w14:paraId="7D58FE0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$0.05 per contract.</w:t>
      </w:r>
    </w:p>
    <w:p w14:paraId="5A16E17B"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15" w:name="chp_1_1_1_9_75_4"/>
      <w:bookmarkStart w:id="516" w:name="sx-policymanual-phlx-philabot_303A.04"/>
      <w:bookmarkEnd w:id="515"/>
      <w:bookmarkEnd w:id="516"/>
    </w:p>
    <w:p w14:paraId="3AD524B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303A.04 Last Trading Day</w:t>
      </w:r>
    </w:p>
    <w:p w14:paraId="1DED818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Trading for a particular contract month terminates on the last business day of the contract month. Trading ceases at the end of the Open Session on the last trading day.</w:t>
      </w:r>
    </w:p>
    <w:p w14:paraId="3B8FE39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17" w:name="chp_1_1_1_9_75_5"/>
      <w:bookmarkStart w:id="518" w:name="sx-policymanual-phlx-philabot_303A.05"/>
      <w:bookmarkEnd w:id="517"/>
      <w:bookmarkEnd w:id="518"/>
    </w:p>
    <w:p w14:paraId="1A1B5B9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303A.05 Final Settlement Date</w:t>
      </w:r>
    </w:p>
    <w:p w14:paraId="2694B49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1E13324"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19" w:name="chp_1_1_1_9_75_6"/>
      <w:bookmarkStart w:id="520" w:name="sx-policymanual-phlx-philabot_303A.06"/>
      <w:bookmarkEnd w:id="519"/>
      <w:bookmarkEnd w:id="520"/>
    </w:p>
    <w:p w14:paraId="2773B29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303A.06 Final and Daily Settlement and Settlement Prices</w:t>
      </w:r>
    </w:p>
    <w:p w14:paraId="1C96FB69"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6737B998"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5FD7DCE0"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77416359" w14:textId="77777777" w:rsidR="00C9748D" w:rsidRPr="00537FFC" w:rsidRDefault="00C9748D" w:rsidP="00C9748D">
      <w:pPr>
        <w:spacing w:after="240" w:line="240" w:lineRule="auto"/>
        <w:ind w:firstLine="720"/>
        <w:contextualSpacing/>
        <w:rPr>
          <w:rFonts w:ascii="Times New Roman" w:eastAsia="Times New Roman" w:hAnsi="Times New Roman" w:cs="Times New Roman"/>
          <w:strike/>
          <w:color w:val="000000"/>
          <w:sz w:val="24"/>
          <w:szCs w:val="24"/>
        </w:rPr>
      </w:pPr>
    </w:p>
    <w:p w14:paraId="228D55B4"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Pr="00537FFC">
        <w:rPr>
          <w:rFonts w:ascii="Times New Roman" w:eastAsia="Times New Roman" w:hAnsi="Times New Roman" w:cs="Times New Roman"/>
          <w:strike/>
          <w:color w:val="000000"/>
          <w:sz w:val="24"/>
          <w:szCs w:val="24"/>
          <w:vertAlign w:val="superscript"/>
        </w:rPr>
        <w:t> </w:t>
      </w:r>
      <w:bookmarkStart w:id="521" w:name="21FR9"/>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"21FN9"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521"/>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14:paraId="231DA459"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4336A886"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2EBED61"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522" w:name="21FN9"/>
    </w:p>
    <w:p w14:paraId="4FFE6DC4"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20" w:anchor="21FR9" w:history="1">
        <w:r w:rsidR="00D455D3" w:rsidRPr="00537FFC">
          <w:rPr>
            <w:rStyle w:val="Hyperlink"/>
            <w:rFonts w:ascii="Times New Roman" w:eastAsia="Times New Roman" w:hAnsi="Times New Roman" w:cs="Times New Roman"/>
            <w:strike/>
            <w:sz w:val="24"/>
            <w:szCs w:val="24"/>
            <w:vertAlign w:val="superscript"/>
          </w:rPr>
          <w:t>1</w:t>
        </w:r>
      </w:hyperlink>
      <w:bookmarkEnd w:id="522"/>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http://oasis.caiso.com/mrioasis/logon.do?reason=Application Restarted. Session Ended., under the headings "Prices: Report: Locational Marginal Prices (LMP): P/APNode ID: TH_SP15_GEN_APND: Market: DAM". The webpage where the information is available could change.</w:t>
      </w:r>
    </w:p>
    <w:p w14:paraId="6EC5D5A3"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23" w:name="chp_1_1_1_9_75_7"/>
      <w:bookmarkStart w:id="524" w:name="sx-policymanual-phlx-philabot_303A.07"/>
      <w:bookmarkEnd w:id="523"/>
      <w:bookmarkEnd w:id="524"/>
    </w:p>
    <w:p w14:paraId="36A1BB7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303A.07 Trading Algorithm</w:t>
      </w:r>
    </w:p>
    <w:p w14:paraId="75A17169"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Pursuant to Chapter IV, Section 5, the trading system shall execute orders within the trading system pursuant to the price-time priority execution algorithm.</w:t>
      </w:r>
    </w:p>
    <w:p w14:paraId="4D88B74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25" w:name="chp_1_1_1_9_75_8"/>
      <w:bookmarkStart w:id="526" w:name="sx-policymanual-phlx-philabot_303A.08"/>
      <w:bookmarkEnd w:id="525"/>
      <w:bookmarkEnd w:id="526"/>
    </w:p>
    <w:p w14:paraId="10EC6C5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303A.08 Block Trade Minimum Quantity Threshold and Reporting Window</w:t>
      </w:r>
    </w:p>
    <w:p w14:paraId="590468D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fifteen minutes.</w:t>
      </w:r>
    </w:p>
    <w:p w14:paraId="19370541"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27" w:name="chp_1_1_1_9_75_9"/>
      <w:bookmarkStart w:id="528" w:name="sx-policymanual-phlx-philabot_303A.09"/>
      <w:bookmarkEnd w:id="527"/>
      <w:bookmarkEnd w:id="528"/>
    </w:p>
    <w:p w14:paraId="6ED15FD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303A.09 Order Price Limit Protection</w:t>
      </w:r>
    </w:p>
    <w:p w14:paraId="71566AAF"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1B47A29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29" w:name="chp_1_1_1_9_75_10"/>
      <w:bookmarkStart w:id="530" w:name="sx-policymanual-phlx-philabot_303A.10"/>
      <w:bookmarkEnd w:id="529"/>
      <w:bookmarkEnd w:id="530"/>
    </w:p>
    <w:p w14:paraId="2635BE7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303A.10 Non-Reviewable Range</w:t>
      </w:r>
    </w:p>
    <w:p w14:paraId="76D9CBB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1C698440"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31" w:name="chp_1_1_1_9_75_11"/>
      <w:bookmarkStart w:id="532" w:name="sx-policymanual-phlx-philabot_303A.11"/>
      <w:bookmarkEnd w:id="531"/>
      <w:bookmarkEnd w:id="532"/>
    </w:p>
    <w:p w14:paraId="1703517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303A.11 Disclaimer</w:t>
      </w:r>
    </w:p>
    <w:p w14:paraId="7558D6E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6C398794"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33" w:name="chp_1_1_1_9_76"/>
      <w:bookmarkStart w:id="534" w:name="sx-policymanual-phlx-philabotChapter303B"/>
      <w:bookmarkEnd w:id="533"/>
      <w:bookmarkEnd w:id="534"/>
    </w:p>
    <w:p w14:paraId="761317FF" w14:textId="627C6D16"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303B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SP-15 Hub Day-Ahead Off-Peak Mini Financial Futures - 1 MWH (OFNQ)</w:t>
      </w:r>
    </w:p>
    <w:p w14:paraId="558C8CBE"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35" w:name="chp_1_1_1_9_76_1"/>
      <w:bookmarkStart w:id="536" w:name="sx-policymanual-phlx-philabot_303B.01"/>
      <w:bookmarkEnd w:id="535"/>
      <w:bookmarkEnd w:id="536"/>
    </w:p>
    <w:p w14:paraId="0C003FA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303B.01 Unit of Trading</w:t>
      </w:r>
    </w:p>
    <w:p w14:paraId="009688F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1 MWh.</w:t>
      </w:r>
    </w:p>
    <w:p w14:paraId="2A1228E7"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37" w:name="chp_1_1_1_9_76_2"/>
      <w:bookmarkStart w:id="538" w:name="sx-policymanual-phlx-philabot_303B.02"/>
      <w:bookmarkEnd w:id="537"/>
      <w:bookmarkEnd w:id="538"/>
    </w:p>
    <w:p w14:paraId="15B7FB5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303B.02 Contract Months</w:t>
      </w:r>
    </w:p>
    <w:p w14:paraId="4E31FA4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6E5B6AC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39" w:name="chp_1_1_1_9_76_3"/>
      <w:bookmarkStart w:id="540" w:name="sx-policymanual-phlx-philabot_303B.03"/>
      <w:bookmarkEnd w:id="539"/>
      <w:bookmarkEnd w:id="540"/>
    </w:p>
    <w:p w14:paraId="441CCC9B"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303B.03 Prices and Minimum Increments</w:t>
      </w:r>
    </w:p>
    <w:p w14:paraId="1FE22EA7"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Prices are quoted in U.S. dollars and cents per MWh. The minimum trading increment is $0.01 per MWh which is equal to $0.01 per contract.</w:t>
      </w:r>
    </w:p>
    <w:p w14:paraId="43247610"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41" w:name="chp_1_1_1_9_76_4"/>
      <w:bookmarkStart w:id="542" w:name="sx-policymanual-phlx-philabot_303B.04"/>
      <w:bookmarkEnd w:id="541"/>
      <w:bookmarkEnd w:id="542"/>
    </w:p>
    <w:p w14:paraId="68D222E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303B.04 Last Trading Day</w:t>
      </w:r>
    </w:p>
    <w:p w14:paraId="60919849"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4C8C1457"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43" w:name="chp_1_1_1_9_76_5"/>
      <w:bookmarkStart w:id="544" w:name="sx-policymanual-phlx-philabot_303B.05"/>
      <w:bookmarkEnd w:id="543"/>
      <w:bookmarkEnd w:id="544"/>
    </w:p>
    <w:p w14:paraId="34F5360E"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303B.05 Final Settlement Date</w:t>
      </w:r>
    </w:p>
    <w:p w14:paraId="3E2798D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0205810"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45" w:name="chp_1_1_1_9_76_6"/>
      <w:bookmarkStart w:id="546" w:name="sx-policymanual-phlx-philabot_303B.06"/>
      <w:bookmarkEnd w:id="545"/>
      <w:bookmarkEnd w:id="546"/>
    </w:p>
    <w:p w14:paraId="43DF285E"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303B.06 Final and Daily Settlement and Settlement Prices</w:t>
      </w:r>
    </w:p>
    <w:p w14:paraId="631C6DB8"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54AA284C" w14:textId="77777777" w:rsidR="00C9748D" w:rsidRPr="00537FFC" w:rsidRDefault="00C9748D" w:rsidP="00C9748D">
      <w:pPr>
        <w:spacing w:after="240" w:line="240" w:lineRule="auto"/>
        <w:ind w:left="720"/>
        <w:contextualSpacing/>
        <w:rPr>
          <w:rFonts w:ascii="Times New Roman" w:eastAsia="Times New Roman" w:hAnsi="Times New Roman" w:cs="Times New Roman"/>
          <w:strike/>
          <w:color w:val="000000"/>
          <w:sz w:val="24"/>
          <w:szCs w:val="24"/>
        </w:rPr>
      </w:pPr>
    </w:p>
    <w:p w14:paraId="1ED8E080"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01294FC4"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28E5CDB3"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off-peak locational marginal prices ("LMPs") for the contract month for the SP-15 Hub as published by California ISO ("CAISO") at 5:00 PM EPT on the fifth business day following the last trading day, where the off-peak hours are the hours ending 1:00-06:00 and 23:00 - 24:00 PPT for each Monday through Saturday, excluding NERC holidays, and the hours ending 01:00 - 24:00 PPT for each Sunday and NERC holiday.</w:t>
      </w:r>
      <w:r w:rsidRPr="00537FFC">
        <w:rPr>
          <w:rFonts w:ascii="Times New Roman" w:eastAsia="Times New Roman" w:hAnsi="Times New Roman" w:cs="Times New Roman"/>
          <w:strike/>
          <w:color w:val="000000"/>
          <w:sz w:val="24"/>
          <w:szCs w:val="24"/>
          <w:vertAlign w:val="superscript"/>
        </w:rPr>
        <w:t> </w:t>
      </w:r>
      <w:bookmarkStart w:id="547" w:name="21FR10"/>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"21FN10"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547"/>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off-peak LMPs for the contract month will be considered final at 5:00 PM EPT on the fifth business day following the last trading day, and the final settlement price will not be adjusted in the event that CAISO adjusts any LMPs at a later time for any reason.</w:t>
      </w:r>
    </w:p>
    <w:p w14:paraId="1311080D"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0F6E864C"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E22C9D8"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548" w:name="21FN10"/>
    </w:p>
    <w:p w14:paraId="37A63674"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21" w:anchor="21FR10" w:history="1">
        <w:r w:rsidR="00D455D3" w:rsidRPr="00537FFC">
          <w:rPr>
            <w:rStyle w:val="Hyperlink"/>
            <w:rFonts w:ascii="Times New Roman" w:eastAsia="Times New Roman" w:hAnsi="Times New Roman" w:cs="Times New Roman"/>
            <w:strike/>
            <w:sz w:val="24"/>
            <w:szCs w:val="24"/>
            <w:vertAlign w:val="superscript"/>
          </w:rPr>
          <w:t>1</w:t>
        </w:r>
      </w:hyperlink>
      <w:bookmarkEnd w:id="548"/>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 xml:space="preserve">As of March 9, 2015, CAISO publishes the hourly LMP at the following page on its website:. http://oasis.caiso.com/mrioasis/logon.do?reason=Application Restarted. Session Ended., under the headings "Prices: Report: Locational Marginal Prices (LMP): </w:t>
      </w:r>
      <w:r w:rsidR="00D455D3" w:rsidRPr="00537FFC">
        <w:rPr>
          <w:rFonts w:ascii="Times New Roman" w:eastAsia="Times New Roman" w:hAnsi="Times New Roman" w:cs="Times New Roman"/>
          <w:strike/>
          <w:color w:val="000000"/>
          <w:sz w:val="24"/>
          <w:szCs w:val="24"/>
        </w:rPr>
        <w:lastRenderedPageBreak/>
        <w:t>P/APNode ID: TH_SP15_GEN_APND: Market: DAM". The webpage where the information is available could change.</w:t>
      </w:r>
    </w:p>
    <w:p w14:paraId="7E83CD33"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49" w:name="chp_1_1_1_9_76_7"/>
      <w:bookmarkStart w:id="550" w:name="sx-policymanual-phlx-philabot_303B.07"/>
      <w:bookmarkEnd w:id="549"/>
      <w:bookmarkEnd w:id="550"/>
    </w:p>
    <w:p w14:paraId="216429F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303B.07 Trading Algorithm</w:t>
      </w:r>
    </w:p>
    <w:p w14:paraId="1AA9EBA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03C31F9F"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51" w:name="chp_1_1_1_9_76_8"/>
      <w:bookmarkStart w:id="552" w:name="sx-policymanual-phlx-philabot_303B.08"/>
      <w:bookmarkEnd w:id="551"/>
      <w:bookmarkEnd w:id="552"/>
    </w:p>
    <w:p w14:paraId="6FA0CD15"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303B.08 Block Trade Minimum Quantity Threshold and Reporting Window</w:t>
      </w:r>
    </w:p>
    <w:p w14:paraId="06E892EC"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fifteen minutes.</w:t>
      </w:r>
    </w:p>
    <w:p w14:paraId="2359179E"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53" w:name="chp_1_1_1_9_76_9"/>
      <w:bookmarkStart w:id="554" w:name="sx-policymanual-phlx-philabot_303B.09"/>
      <w:bookmarkEnd w:id="553"/>
      <w:bookmarkEnd w:id="554"/>
    </w:p>
    <w:p w14:paraId="2BEBBE8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303B.09 Order Price Limit Protection</w:t>
      </w:r>
    </w:p>
    <w:p w14:paraId="0DF7ED8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7B5FE9EB"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55" w:name="chp_1_1_1_9_76_10"/>
      <w:bookmarkStart w:id="556" w:name="sx-policymanual-phlx-philabot_303B.10"/>
      <w:bookmarkEnd w:id="555"/>
      <w:bookmarkEnd w:id="556"/>
    </w:p>
    <w:p w14:paraId="299DDE13"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303B.10 Non-Reviewable Range</w:t>
      </w:r>
    </w:p>
    <w:p w14:paraId="285D429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1CCF68F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57" w:name="chp_1_1_1_9_76_11"/>
      <w:bookmarkStart w:id="558" w:name="sx-policymanual-phlx-philabot_303B.11"/>
      <w:bookmarkEnd w:id="557"/>
      <w:bookmarkEnd w:id="558"/>
    </w:p>
    <w:p w14:paraId="5BFB106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303B.11 Disclaimer</w:t>
      </w:r>
    </w:p>
    <w:p w14:paraId="49B1AB4B"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40052E98"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59" w:name="chp_1_1_1_9_77"/>
      <w:bookmarkStart w:id="560" w:name="sx-policymanual-phlx-philabotChapter304N"/>
      <w:bookmarkEnd w:id="559"/>
      <w:bookmarkEnd w:id="560"/>
    </w:p>
    <w:p w14:paraId="21D94899" w14:textId="5A71BE15"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304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SP-15 Hub Day-Ahead Peak Financial Futures (SPMQ)</w:t>
      </w:r>
    </w:p>
    <w:p w14:paraId="27C2E515"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61" w:name="chp_1_1_1_9_77_1"/>
      <w:bookmarkStart w:id="562" w:name="sx-policymanual-phlx-philabot_304.01"/>
      <w:bookmarkEnd w:id="561"/>
      <w:bookmarkEnd w:id="562"/>
    </w:p>
    <w:p w14:paraId="7ADB25C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304.01 Unit of Trading</w:t>
      </w:r>
    </w:p>
    <w:p w14:paraId="44442FC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400 MWh.</w:t>
      </w:r>
    </w:p>
    <w:p w14:paraId="06E90CCE"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63" w:name="chp_1_1_1_9_77_2"/>
      <w:bookmarkStart w:id="564" w:name="sx-policymanual-phlx-philabot_304.02"/>
      <w:bookmarkEnd w:id="563"/>
      <w:bookmarkEnd w:id="564"/>
    </w:p>
    <w:p w14:paraId="359D00D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304.02 Contract Months</w:t>
      </w:r>
    </w:p>
    <w:p w14:paraId="633544C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The Exchange may list for trading up to 60 consecutive monthly contracts.</w:t>
      </w:r>
    </w:p>
    <w:p w14:paraId="0D9CE4AF"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65" w:name="chp_1_1_1_9_77_3"/>
      <w:bookmarkStart w:id="566" w:name="sx-policymanual-phlx-philabot_304.03"/>
      <w:bookmarkEnd w:id="565"/>
      <w:bookmarkEnd w:id="566"/>
    </w:p>
    <w:p w14:paraId="56FDC53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304.03 Prices and Minimum Increments</w:t>
      </w:r>
    </w:p>
    <w:p w14:paraId="6084DA27"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$4.00 per contract.</w:t>
      </w:r>
    </w:p>
    <w:p w14:paraId="63B1E2F5"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67" w:name="chp_1_1_1_9_77_4"/>
      <w:bookmarkStart w:id="568" w:name="sx-policymanual-phlx-philabot_304.04"/>
      <w:bookmarkEnd w:id="567"/>
      <w:bookmarkEnd w:id="568"/>
    </w:p>
    <w:p w14:paraId="3A5CB43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304.04 Last Trading Day</w:t>
      </w:r>
    </w:p>
    <w:p w14:paraId="117A41F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1A41DCCE"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69" w:name="chp_1_1_1_9_77_5"/>
      <w:bookmarkStart w:id="570" w:name="sx-policymanual-phlx-philabot_304.05"/>
      <w:bookmarkEnd w:id="569"/>
      <w:bookmarkEnd w:id="570"/>
    </w:p>
    <w:p w14:paraId="6BC07B2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304.05 Final Settlement Date</w:t>
      </w:r>
    </w:p>
    <w:p w14:paraId="5241DA2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35B6A47"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71" w:name="chp_1_1_1_9_77_6"/>
      <w:bookmarkStart w:id="572" w:name="sx-policymanual-phlx-philabot_304.06"/>
      <w:bookmarkEnd w:id="571"/>
      <w:bookmarkEnd w:id="572"/>
    </w:p>
    <w:p w14:paraId="25090AA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304.06 Final and Daily Settlement and Settlement Prices</w:t>
      </w:r>
    </w:p>
    <w:p w14:paraId="66EA4883"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44ECAAFF"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4668D792"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3F22DB33"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3740013B"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ending7:00 - 22:00 PPT for each Monday through Saturday, excluding NERC holidays.</w:t>
      </w:r>
      <w:r w:rsidRPr="00537FFC">
        <w:rPr>
          <w:rFonts w:ascii="Times New Roman" w:eastAsia="Times New Roman" w:hAnsi="Times New Roman" w:cs="Times New Roman"/>
          <w:strike/>
          <w:color w:val="000000"/>
          <w:sz w:val="24"/>
          <w:szCs w:val="24"/>
          <w:vertAlign w:val="superscript"/>
        </w:rPr>
        <w:t> </w:t>
      </w:r>
      <w:bookmarkStart w:id="573" w:name="21FR11"/>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"21FN11"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573"/>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14:paraId="2D7BF5C6"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07906F65"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0E2D96"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574" w:name="21FN11"/>
    </w:p>
    <w:p w14:paraId="79F7C0A9"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22" w:anchor="21FR11" w:history="1">
        <w:r w:rsidR="00D455D3" w:rsidRPr="00537FFC">
          <w:rPr>
            <w:rStyle w:val="Hyperlink"/>
            <w:rFonts w:ascii="Times New Roman" w:eastAsia="Times New Roman" w:hAnsi="Times New Roman" w:cs="Times New Roman"/>
            <w:strike/>
            <w:sz w:val="24"/>
            <w:szCs w:val="24"/>
            <w:vertAlign w:val="superscript"/>
          </w:rPr>
          <w:t>1</w:t>
        </w:r>
      </w:hyperlink>
      <w:bookmarkEnd w:id="574"/>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hyperlink r:id="rId23" w:tgtFrame="_blank" w:history="1">
        <w:r w:rsidR="00D455D3" w:rsidRPr="00537FFC">
          <w:rPr>
            <w:rStyle w:val="Hyperlink"/>
            <w:rFonts w:ascii="Times New Roman" w:eastAsia="Times New Roman" w:hAnsi="Times New Roman" w:cs="Times New Roman"/>
            <w:i/>
            <w:iCs/>
            <w:strike/>
            <w:sz w:val="24"/>
            <w:szCs w:val="24"/>
          </w:rPr>
          <w:t>http://oasis.caiso.com/mrioasis/logon.do?reason=Application</w:t>
        </w:r>
      </w:hyperlink>
      <w:r w:rsidR="00D455D3" w:rsidRPr="00537FFC">
        <w:rPr>
          <w:rFonts w:ascii="Times New Roman" w:eastAsia="Times New Roman" w:hAnsi="Times New Roman" w:cs="Times New Roman"/>
          <w:i/>
          <w:iCs/>
          <w:strike/>
          <w:color w:val="000000"/>
          <w:sz w:val="24"/>
          <w:szCs w:val="24"/>
        </w:rPr>
        <w:t> </w:t>
      </w:r>
      <w:r w:rsidR="00D455D3" w:rsidRPr="00537FFC">
        <w:rPr>
          <w:rFonts w:ascii="Times New Roman" w:eastAsia="Times New Roman" w:hAnsi="Times New Roman" w:cs="Times New Roman"/>
          <w:strike/>
          <w:color w:val="000000"/>
          <w:sz w:val="24"/>
          <w:szCs w:val="24"/>
        </w:rPr>
        <w:t xml:space="preserve">Restarted. </w:t>
      </w:r>
      <w:r w:rsidR="00D455D3" w:rsidRPr="00537FFC">
        <w:rPr>
          <w:rFonts w:ascii="Times New Roman" w:eastAsia="Times New Roman" w:hAnsi="Times New Roman" w:cs="Times New Roman"/>
          <w:strike/>
          <w:color w:val="000000"/>
          <w:sz w:val="24"/>
          <w:szCs w:val="24"/>
        </w:rPr>
        <w:lastRenderedPageBreak/>
        <w:t>Session Ended., under the headings "Prices: Report: Locational Marginal Prices (LMP): P/APNode ID: TH_SP15_GEN_APND: Market: DAM". The webpage where the information is available could change.</w:t>
      </w:r>
    </w:p>
    <w:p w14:paraId="30A70630"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75" w:name="chp_1_1_1_9_77_7"/>
      <w:bookmarkStart w:id="576" w:name="sx-policymanual-phlx-philabot_304.07"/>
      <w:bookmarkEnd w:id="575"/>
      <w:bookmarkEnd w:id="576"/>
    </w:p>
    <w:p w14:paraId="12A51D68"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304.07 Trading Algorithm</w:t>
      </w:r>
    </w:p>
    <w:p w14:paraId="6365DA9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557F114B"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77" w:name="chp_1_1_1_9_77_8"/>
      <w:bookmarkStart w:id="578" w:name="sx-policymanual-phlx-philabot_304.08"/>
      <w:bookmarkEnd w:id="577"/>
      <w:bookmarkEnd w:id="578"/>
    </w:p>
    <w:p w14:paraId="06C7469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304.08 Block Trade Minimum Quantity Threshold and Reporting Window</w:t>
      </w:r>
    </w:p>
    <w:p w14:paraId="25EAAD6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10, block trades shall be permitted with a minimum quantity threshold of 10 contracts and the Reporting Window shall be fift</w:t>
      </w:r>
      <w:r w:rsidR="0089533A" w:rsidRPr="00537FFC">
        <w:rPr>
          <w:rFonts w:ascii="Times New Roman" w:eastAsia="Times New Roman" w:hAnsi="Times New Roman" w:cs="Times New Roman"/>
          <w:strike/>
          <w:color w:val="000000"/>
          <w:sz w:val="24"/>
          <w:szCs w:val="24"/>
        </w:rPr>
        <w:t>een minutes.</w:t>
      </w:r>
    </w:p>
    <w:p w14:paraId="370AE68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79" w:name="chp_1_1_1_9_77_9"/>
      <w:bookmarkStart w:id="580" w:name="sx-policymanual-phlx-philabot_304.09"/>
      <w:bookmarkEnd w:id="579"/>
      <w:bookmarkEnd w:id="580"/>
    </w:p>
    <w:p w14:paraId="383B16B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304.09 Order Price Limit Protection</w:t>
      </w:r>
    </w:p>
    <w:p w14:paraId="4DE381D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2BF8C549"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81" w:name="chp_1_1_1_9_77_10"/>
      <w:bookmarkStart w:id="582" w:name="sx-policymanual-phlx-philabot_304.10"/>
      <w:bookmarkEnd w:id="581"/>
      <w:bookmarkEnd w:id="582"/>
    </w:p>
    <w:p w14:paraId="01B5537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304.10 Non-Reviewable Range</w:t>
      </w:r>
    </w:p>
    <w:p w14:paraId="2450D7A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4C6EC597"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83" w:name="chp_1_1_1_9_77_11"/>
      <w:bookmarkStart w:id="584" w:name="sx-policymanual-phlx-philabot_304.11"/>
      <w:bookmarkEnd w:id="583"/>
      <w:bookmarkEnd w:id="584"/>
    </w:p>
    <w:p w14:paraId="509F161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304.11 Disclaimer</w:t>
      </w:r>
    </w:p>
    <w:p w14:paraId="02200B5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2260A470"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70911243" w14:textId="58960458"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bookmarkStart w:id="585" w:name="chp_1_1_1_9_78"/>
      <w:bookmarkStart w:id="586" w:name="sx-policymanual-phlx-philabotChapter304A"/>
      <w:bookmarkEnd w:id="585"/>
      <w:bookmarkEnd w:id="586"/>
      <w:r w:rsidRPr="00537FFC">
        <w:rPr>
          <w:rFonts w:ascii="Times New Roman" w:eastAsia="Times New Roman" w:hAnsi="Times New Roman" w:cs="Times New Roman"/>
          <w:b/>
          <w:bCs/>
          <w:color w:val="000000"/>
          <w:sz w:val="24"/>
          <w:szCs w:val="24"/>
        </w:rPr>
        <w:t xml:space="preserve">Chapter 304A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SP-15 Hub Day-Ahead Peak Mini Financial Futures - 5 MW (SPZQ)</w:t>
      </w:r>
    </w:p>
    <w:p w14:paraId="08768051"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87" w:name="chp_1_1_1_9_78_1"/>
      <w:bookmarkStart w:id="588" w:name="sx-policymanual-phlx-philabot_304A.01"/>
      <w:bookmarkEnd w:id="587"/>
      <w:bookmarkEnd w:id="588"/>
    </w:p>
    <w:p w14:paraId="45254D2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304A.01 Unit of Trading</w:t>
      </w:r>
    </w:p>
    <w:p w14:paraId="430DFE67"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unit of trading for one contract is 80 MWh.</w:t>
      </w:r>
    </w:p>
    <w:p w14:paraId="0AE58D76"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89" w:name="chp_1_1_1_9_78_2"/>
      <w:bookmarkStart w:id="590" w:name="sx-policymanual-phlx-philabot_304A.02"/>
      <w:bookmarkEnd w:id="589"/>
      <w:bookmarkEnd w:id="590"/>
    </w:p>
    <w:p w14:paraId="2370ABC1"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lastRenderedPageBreak/>
        <w:t>304A.02 Contract Months</w:t>
      </w:r>
    </w:p>
    <w:p w14:paraId="3479D45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40D31306"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91" w:name="chp_1_1_1_9_78_3"/>
      <w:bookmarkStart w:id="592" w:name="sx-policymanual-phlx-philabot_304A.03"/>
      <w:bookmarkEnd w:id="591"/>
      <w:bookmarkEnd w:id="592"/>
    </w:p>
    <w:p w14:paraId="7C8DA0B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304A.03 Prices and Minimum Increments</w:t>
      </w:r>
    </w:p>
    <w:p w14:paraId="605BC75A"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$0.80 per contract.</w:t>
      </w:r>
    </w:p>
    <w:p w14:paraId="3BFBA222"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93" w:name="chp_1_1_1_9_78_4"/>
      <w:bookmarkStart w:id="594" w:name="sx-policymanual-phlx-philabot_304A.04"/>
      <w:bookmarkEnd w:id="593"/>
      <w:bookmarkEnd w:id="594"/>
    </w:p>
    <w:p w14:paraId="3F87D568"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304A.04 Last Trading Day</w:t>
      </w:r>
    </w:p>
    <w:p w14:paraId="5912D59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4297ECE6"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95" w:name="chp_1_1_1_9_78_5"/>
      <w:bookmarkStart w:id="596" w:name="sx-policymanual-phlx-philabot_304A.05"/>
      <w:bookmarkEnd w:id="595"/>
      <w:bookmarkEnd w:id="596"/>
    </w:p>
    <w:p w14:paraId="5968097F"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304A.05 Final Settlement Date</w:t>
      </w:r>
    </w:p>
    <w:p w14:paraId="0741341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781FDC"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597" w:name="chp_1_1_1_9_78_6"/>
      <w:bookmarkStart w:id="598" w:name="sx-policymanual-phlx-philabot_304A.06"/>
      <w:bookmarkEnd w:id="597"/>
      <w:bookmarkEnd w:id="598"/>
    </w:p>
    <w:p w14:paraId="7A6B1C07"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304A.06 Final and Daily Settlement and Settlement Prices</w:t>
      </w:r>
    </w:p>
    <w:p w14:paraId="7A1F21F7"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1766F074"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63233F05"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5A359B73"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5599758D"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7B3F75D7"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 7:00 - 22:00 PPT for each Monday through Saturday, excluding NERC holidays.</w:t>
      </w:r>
      <w:r w:rsidRPr="00537FFC">
        <w:rPr>
          <w:rFonts w:ascii="Times New Roman" w:eastAsia="Times New Roman" w:hAnsi="Times New Roman" w:cs="Times New Roman"/>
          <w:strike/>
          <w:color w:val="000000"/>
          <w:sz w:val="24"/>
          <w:szCs w:val="24"/>
          <w:vertAlign w:val="superscript"/>
        </w:rPr>
        <w:t> </w:t>
      </w:r>
      <w:bookmarkStart w:id="599" w:name="21FR12"/>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"21FN12"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599"/>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14:paraId="4C98AE38"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18607097"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6CC06F4"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600" w:name="21FN12"/>
    </w:p>
    <w:p w14:paraId="1C339E07"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24" w:anchor="21FR12" w:history="1">
        <w:r w:rsidR="00D455D3" w:rsidRPr="00537FFC">
          <w:rPr>
            <w:rStyle w:val="Hyperlink"/>
            <w:rFonts w:ascii="Times New Roman" w:eastAsia="Times New Roman" w:hAnsi="Times New Roman" w:cs="Times New Roman"/>
            <w:strike/>
            <w:sz w:val="24"/>
            <w:szCs w:val="24"/>
            <w:vertAlign w:val="superscript"/>
          </w:rPr>
          <w:t>1</w:t>
        </w:r>
      </w:hyperlink>
      <w:bookmarkEnd w:id="600"/>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r w:rsidR="00D455D3" w:rsidRPr="00537FFC">
        <w:rPr>
          <w:rFonts w:ascii="Times New Roman" w:eastAsia="Times New Roman" w:hAnsi="Times New Roman" w:cs="Times New Roman"/>
          <w:i/>
          <w:iCs/>
          <w:strike/>
          <w:color w:val="000000"/>
          <w:sz w:val="24"/>
          <w:szCs w:val="24"/>
        </w:rPr>
        <w:t>http://oasis.caiso.com/mrioasis/logon.do?reason=Application</w:t>
      </w:r>
      <w:r w:rsidR="00D455D3" w:rsidRPr="00537FFC">
        <w:rPr>
          <w:rFonts w:ascii="Times New Roman" w:eastAsia="Times New Roman" w:hAnsi="Times New Roman" w:cs="Times New Roman"/>
          <w:strike/>
          <w:color w:val="000000"/>
          <w:sz w:val="24"/>
          <w:szCs w:val="24"/>
        </w:rPr>
        <w:t> Restarted. Session Ended., under the headings "Prices: Report: Locational Marginal Prices (LMP): P/APNode ID: TH_NP15_GEN_APND: Market: DAM". The webpage where the information is available could change.</w:t>
      </w:r>
    </w:p>
    <w:p w14:paraId="03422EC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01" w:name="chp_1_1_1_9_78_7"/>
      <w:bookmarkStart w:id="602" w:name="sx-policymanual-phlx-philabot_304A.07"/>
      <w:bookmarkEnd w:id="601"/>
      <w:bookmarkEnd w:id="602"/>
    </w:p>
    <w:p w14:paraId="1D09B05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304A.07 Trading Algorithm</w:t>
      </w:r>
    </w:p>
    <w:p w14:paraId="17BF7D03"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282BA06D"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03" w:name="chp_1_1_1_9_78_8"/>
      <w:bookmarkStart w:id="604" w:name="sx-policymanual-phlx-philabot_304A.08"/>
      <w:bookmarkEnd w:id="603"/>
      <w:bookmarkEnd w:id="604"/>
    </w:p>
    <w:p w14:paraId="2CB6424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304A.08 Block Trade Minimum Quantity Threshold and Reporting Window</w:t>
      </w:r>
    </w:p>
    <w:p w14:paraId="6718641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11, block trades shall be permitted with a minimum quantity threshold of 10 contracts and the Reporting Window shall be fifteen minutes.</w:t>
      </w:r>
    </w:p>
    <w:p w14:paraId="2DC5CF0E"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05" w:name="chp_1_1_1_9_78_9"/>
      <w:bookmarkStart w:id="606" w:name="sx-policymanual-phlx-philabot_304A.09"/>
      <w:bookmarkEnd w:id="605"/>
      <w:bookmarkEnd w:id="606"/>
    </w:p>
    <w:p w14:paraId="18A5251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304A.09 Order Price Limit Protection</w:t>
      </w:r>
    </w:p>
    <w:p w14:paraId="128D283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4C4BC028"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07" w:name="chp_1_1_1_9_78_10"/>
      <w:bookmarkStart w:id="608" w:name="sx-policymanual-phlx-philabot_304A.10"/>
      <w:bookmarkEnd w:id="607"/>
      <w:bookmarkEnd w:id="608"/>
    </w:p>
    <w:p w14:paraId="1117AF0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304A.10 Non-Reviewable Range</w:t>
      </w:r>
    </w:p>
    <w:p w14:paraId="54A15F2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4DCB3D72"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09" w:name="chp_1_1_1_9_78_11"/>
      <w:bookmarkStart w:id="610" w:name="sx-policymanual-phlx-philabot_304A.11"/>
      <w:bookmarkEnd w:id="609"/>
      <w:bookmarkEnd w:id="610"/>
    </w:p>
    <w:p w14:paraId="09010AB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304A.11 Disclaimer</w:t>
      </w:r>
    </w:p>
    <w:p w14:paraId="0803FEB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1C4EB6B4"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11" w:name="chp_1_1_1_9_79"/>
      <w:bookmarkStart w:id="612" w:name="sx-policymanual-phlx-philabotChapter304B"/>
      <w:bookmarkEnd w:id="611"/>
      <w:bookmarkEnd w:id="612"/>
    </w:p>
    <w:p w14:paraId="12C3C82C" w14:textId="0E318035"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color w:val="000000"/>
          <w:sz w:val="24"/>
          <w:szCs w:val="24"/>
        </w:rPr>
        <w:t xml:space="preserve">Chapter 304B </w:t>
      </w:r>
      <w:r w:rsidR="00D47059" w:rsidRPr="00537FFC">
        <w:rPr>
          <w:rFonts w:ascii="Times New Roman" w:hAnsi="Times New Roman" w:cs="Times New Roman"/>
          <w:b/>
          <w:color w:val="333333"/>
          <w:sz w:val="24"/>
          <w:szCs w:val="24"/>
          <w:u w:val="single"/>
        </w:rPr>
        <w:t>Reserved</w:t>
      </w:r>
      <w:r w:rsidR="00D47059" w:rsidRPr="00537FFC">
        <w:rPr>
          <w:rFonts w:ascii="Times New Roman" w:hAnsi="Times New Roman" w:cs="Times New Roman"/>
          <w:strike/>
          <w:color w:val="333333"/>
          <w:sz w:val="24"/>
          <w:szCs w:val="24"/>
          <w:u w:val="single"/>
        </w:rPr>
        <w:t xml:space="preserve"> </w:t>
      </w:r>
      <w:r w:rsidRPr="00537FFC">
        <w:rPr>
          <w:rFonts w:ascii="Times New Roman" w:eastAsia="Times New Roman" w:hAnsi="Times New Roman" w:cs="Times New Roman"/>
          <w:b/>
          <w:bCs/>
          <w:strike/>
          <w:color w:val="000000"/>
          <w:sz w:val="24"/>
          <w:szCs w:val="24"/>
        </w:rPr>
        <w:t>NFX CAISO SP-15 Hub Day-Ahead Peak Mini Financial Futures - 1 MW (SPVQ)</w:t>
      </w:r>
    </w:p>
    <w:p w14:paraId="7BE2FCF9"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13" w:name="chp_1_1_1_9_79_1"/>
      <w:bookmarkStart w:id="614" w:name="sx-policymanual-phlx-philabot_304B.01"/>
      <w:bookmarkEnd w:id="613"/>
      <w:bookmarkEnd w:id="614"/>
    </w:p>
    <w:p w14:paraId="4E0FD71D"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304B.01 Unit of Trading</w:t>
      </w:r>
    </w:p>
    <w:p w14:paraId="50BC5AB6"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lastRenderedPageBreak/>
        <w:t>The unit of trading for one contract is 16 MWh.</w:t>
      </w:r>
    </w:p>
    <w:p w14:paraId="64F0D686"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15" w:name="chp_1_1_1_9_79_2"/>
      <w:bookmarkStart w:id="616" w:name="sx-policymanual-phlx-philabot_304B.02"/>
      <w:bookmarkEnd w:id="615"/>
      <w:bookmarkEnd w:id="616"/>
    </w:p>
    <w:p w14:paraId="0662CDC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304B.02 Contract Months</w:t>
      </w:r>
    </w:p>
    <w:p w14:paraId="177D829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Exchange may list for trading up to 60 consecutive monthly contracts.</w:t>
      </w:r>
    </w:p>
    <w:p w14:paraId="4506D9C1"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17" w:name="chp_1_1_1_9_79_3"/>
      <w:bookmarkStart w:id="618" w:name="sx-policymanual-phlx-philabot_304B.03"/>
      <w:bookmarkEnd w:id="617"/>
      <w:bookmarkEnd w:id="618"/>
    </w:p>
    <w:p w14:paraId="32DC9C3A"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304B.03 Prices and Minimum Increments</w:t>
      </w:r>
    </w:p>
    <w:p w14:paraId="5462321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Prices are quoted in U.S. dollars and cents per MWh. The minimum trading increment is $0.01 per MWh which is equal to $0.16 per contract.</w:t>
      </w:r>
    </w:p>
    <w:p w14:paraId="56296298"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19" w:name="chp_1_1_1_9_79_4"/>
      <w:bookmarkStart w:id="620" w:name="sx-policymanual-phlx-philabot_304B.04"/>
      <w:bookmarkEnd w:id="619"/>
      <w:bookmarkEnd w:id="620"/>
    </w:p>
    <w:p w14:paraId="0CB835D1"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304B.04 Last Trading Day</w:t>
      </w:r>
    </w:p>
    <w:p w14:paraId="11F5492D"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Trading for a particular contract month terminates on the last business day of the contract month. Trading ceases at the end of the Open Session on the last trading day.</w:t>
      </w:r>
    </w:p>
    <w:p w14:paraId="0A050A4F"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21" w:name="chp_1_1_1_9_79_5"/>
      <w:bookmarkStart w:id="622" w:name="sx-policymanual-phlx-philabot_304B.05"/>
      <w:bookmarkEnd w:id="621"/>
      <w:bookmarkEnd w:id="622"/>
    </w:p>
    <w:p w14:paraId="7E692CB2"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304B.05 Final Settlement Date</w:t>
      </w:r>
    </w:p>
    <w:p w14:paraId="23E4AB1E"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6855A85"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23" w:name="chp_1_1_1_9_79_6"/>
      <w:bookmarkStart w:id="624" w:name="sx-policymanual-phlx-philabot_304B.06"/>
      <w:bookmarkEnd w:id="623"/>
      <w:bookmarkEnd w:id="624"/>
    </w:p>
    <w:p w14:paraId="14EE51C6"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304B.06 Final and Daily Settlement and Settlement Prices</w:t>
      </w:r>
    </w:p>
    <w:p w14:paraId="15C3C7EA"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(a) Final settlement for contracts held to their maturity date is by cash settlement in U.S. dollars.</w:t>
      </w:r>
    </w:p>
    <w:p w14:paraId="12D90B37"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2B900118"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14:paraId="4E86AD77"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rPr>
      </w:pPr>
    </w:p>
    <w:p w14:paraId="1FB98D77"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(c) Pursuant to Chapter V, Section III, the final settlement price will be equal to the mathematical average of the day-ahead hourly peak locational marginal prices ("LMPs") for the contract month for the SP-15 Hub as published by California ISO ("CAISO") at 5:00 PM EPT on the fifth business day following the last trading day, where the peak hours are the hours ending 7:00 - 22:00 PPT for each Monday through Saturday, excluding NERC holidays.</w:t>
      </w:r>
      <w:r w:rsidRPr="00537FFC">
        <w:rPr>
          <w:rFonts w:ascii="Times New Roman" w:eastAsia="Times New Roman" w:hAnsi="Times New Roman" w:cs="Times New Roman"/>
          <w:strike/>
          <w:color w:val="000000"/>
          <w:sz w:val="24"/>
          <w:szCs w:val="24"/>
          <w:vertAlign w:val="superscript"/>
        </w:rPr>
        <w:t> </w:t>
      </w:r>
      <w:bookmarkStart w:id="625" w:name="21FR13"/>
      <w:r w:rsidRPr="00537FFC">
        <w:rPr>
          <w:rFonts w:ascii="Times New Roman" w:eastAsia="Times New Roman" w:hAnsi="Times New Roman" w:cs="Times New Roman"/>
          <w:strike/>
          <w:color w:val="000000"/>
          <w:sz w:val="24"/>
          <w:szCs w:val="24"/>
          <w:vertAlign w:val="superscript"/>
        </w:rPr>
        <w:fldChar w:fldCharType="begin"/>
      </w:r>
      <w:r w:rsidRPr="00537FFC">
        <w:rPr>
          <w:rFonts w:ascii="Times New Roman" w:eastAsia="Times New Roman" w:hAnsi="Times New Roman" w:cs="Times New Roman"/>
          <w:strike/>
          <w:color w:val="000000"/>
          <w:sz w:val="24"/>
          <w:szCs w:val="24"/>
          <w:vertAlign w:val="superscript"/>
        </w:rPr>
        <w:instrText xml:space="preserve"> HYPERLINK "http://nasdaqphlx.cchwallstreet.com/NASDAQPHLXTools/TOCChapter.asp?manual=/nasdaqphlx/nfx/phlx-brdtrade-rules/chp_1_1/default.asp&amp;selectedNode=chp_1_1_1_9" \l "21FN13" </w:instrText>
      </w:r>
      <w:r w:rsidRPr="00537FFC">
        <w:rPr>
          <w:rFonts w:ascii="Times New Roman" w:eastAsia="Times New Roman" w:hAnsi="Times New Roman" w:cs="Times New Roman"/>
          <w:strike/>
          <w:color w:val="000000"/>
          <w:sz w:val="24"/>
          <w:szCs w:val="24"/>
          <w:vertAlign w:val="superscript"/>
        </w:rPr>
        <w:fldChar w:fldCharType="separate"/>
      </w:r>
      <w:r w:rsidRPr="00537FFC">
        <w:rPr>
          <w:rStyle w:val="Hyperlink"/>
          <w:rFonts w:ascii="Times New Roman" w:eastAsia="Times New Roman" w:hAnsi="Times New Roman" w:cs="Times New Roman"/>
          <w:strike/>
          <w:sz w:val="24"/>
          <w:szCs w:val="24"/>
          <w:vertAlign w:val="superscript"/>
        </w:rPr>
        <w:t>1</w:t>
      </w:r>
      <w:r w:rsidRPr="00537FFC">
        <w:rPr>
          <w:rFonts w:ascii="Times New Roman" w:eastAsia="Times New Roman" w:hAnsi="Times New Roman" w:cs="Times New Roman"/>
          <w:strike/>
          <w:color w:val="000000"/>
          <w:sz w:val="24"/>
          <w:szCs w:val="24"/>
        </w:rPr>
        <w:fldChar w:fldCharType="end"/>
      </w:r>
      <w:bookmarkEnd w:id="625"/>
      <w:r w:rsidRPr="00537FFC">
        <w:rPr>
          <w:rFonts w:ascii="Times New Roman" w:eastAsia="Times New Roman" w:hAnsi="Times New Roman" w:cs="Times New Roman"/>
          <w:strike/>
          <w:color w:val="000000"/>
          <w:sz w:val="24"/>
          <w:szCs w:val="24"/>
          <w:vertAlign w:val="superscript"/>
        </w:rPr>
        <w:t> </w:t>
      </w:r>
      <w:r w:rsidRPr="00537FFC">
        <w:rPr>
          <w:rFonts w:ascii="Times New Roman" w:eastAsia="Times New Roman" w:hAnsi="Times New Roman" w:cs="Times New Roman"/>
          <w:strike/>
          <w:color w:val="000000"/>
          <w:sz w:val="24"/>
          <w:szCs w:val="24"/>
        </w:rPr>
        <w:t>All CAISO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14:paraId="2C74E2E7" w14:textId="77777777" w:rsidR="00D455D3" w:rsidRPr="00537FFC" w:rsidRDefault="00D455D3" w:rsidP="00C9748D">
      <w:pPr>
        <w:spacing w:after="240" w:line="240" w:lineRule="auto"/>
        <w:ind w:left="720"/>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B317523" w14:textId="77777777" w:rsidR="00C9748D" w:rsidRPr="00537FFC" w:rsidRDefault="00C9748D" w:rsidP="000761F5">
      <w:pPr>
        <w:spacing w:after="240" w:line="240" w:lineRule="auto"/>
        <w:contextualSpacing/>
        <w:rPr>
          <w:rFonts w:ascii="Times New Roman" w:eastAsia="Times New Roman" w:hAnsi="Times New Roman" w:cs="Times New Roman"/>
          <w:strike/>
          <w:color w:val="000000"/>
          <w:sz w:val="24"/>
          <w:szCs w:val="24"/>
          <w:vertAlign w:val="superscript"/>
        </w:rPr>
      </w:pPr>
      <w:bookmarkStart w:id="626" w:name="21FN13"/>
    </w:p>
    <w:p w14:paraId="5367828D" w14:textId="77777777" w:rsidR="00D455D3" w:rsidRPr="00537FFC" w:rsidRDefault="00672072" w:rsidP="000761F5">
      <w:pPr>
        <w:spacing w:after="240" w:line="240" w:lineRule="auto"/>
        <w:contextualSpacing/>
        <w:rPr>
          <w:rFonts w:ascii="Times New Roman" w:eastAsia="Times New Roman" w:hAnsi="Times New Roman" w:cs="Times New Roman"/>
          <w:strike/>
          <w:color w:val="000000"/>
          <w:sz w:val="24"/>
          <w:szCs w:val="24"/>
        </w:rPr>
      </w:pPr>
      <w:hyperlink r:id="rId25" w:anchor="21FR13" w:history="1">
        <w:r w:rsidR="00D455D3" w:rsidRPr="00537FFC">
          <w:rPr>
            <w:rStyle w:val="Hyperlink"/>
            <w:rFonts w:ascii="Times New Roman" w:eastAsia="Times New Roman" w:hAnsi="Times New Roman" w:cs="Times New Roman"/>
            <w:strike/>
            <w:sz w:val="24"/>
            <w:szCs w:val="24"/>
            <w:vertAlign w:val="superscript"/>
          </w:rPr>
          <w:t>1</w:t>
        </w:r>
      </w:hyperlink>
      <w:bookmarkEnd w:id="626"/>
      <w:r w:rsidR="00D455D3" w:rsidRPr="00537FFC">
        <w:rPr>
          <w:rFonts w:ascii="Times New Roman" w:eastAsia="Times New Roman" w:hAnsi="Times New Roman" w:cs="Times New Roman"/>
          <w:strike/>
          <w:color w:val="000000"/>
          <w:sz w:val="24"/>
          <w:szCs w:val="24"/>
          <w:vertAlign w:val="superscript"/>
        </w:rPr>
        <w:t> </w:t>
      </w:r>
      <w:r w:rsidR="00D455D3" w:rsidRPr="00537FFC">
        <w:rPr>
          <w:rFonts w:ascii="Times New Roman" w:eastAsia="Times New Roman" w:hAnsi="Times New Roman" w:cs="Times New Roman"/>
          <w:strike/>
          <w:color w:val="000000"/>
          <w:sz w:val="24"/>
          <w:szCs w:val="24"/>
        </w:rPr>
        <w:t>As of March 9, 2015, CAISO publishes the hourly LMP at the following page on its website:: </w:t>
      </w:r>
      <w:r w:rsidR="00D455D3" w:rsidRPr="00537FFC">
        <w:rPr>
          <w:rFonts w:ascii="Times New Roman" w:eastAsia="Times New Roman" w:hAnsi="Times New Roman" w:cs="Times New Roman"/>
          <w:i/>
          <w:iCs/>
          <w:strike/>
          <w:color w:val="000000"/>
          <w:sz w:val="24"/>
          <w:szCs w:val="24"/>
        </w:rPr>
        <w:t>http://oasis.caiso.com/mrioasis/logon.do?reason=Application</w:t>
      </w:r>
      <w:r w:rsidR="00D455D3" w:rsidRPr="00537FFC">
        <w:rPr>
          <w:rFonts w:ascii="Times New Roman" w:eastAsia="Times New Roman" w:hAnsi="Times New Roman" w:cs="Times New Roman"/>
          <w:strike/>
          <w:color w:val="000000"/>
          <w:sz w:val="24"/>
          <w:szCs w:val="24"/>
        </w:rPr>
        <w:t> Restarted. Session Ended., under the headings "Prices: Report: Locational Marginal Prices (LMP): P/APNode ID: TH_NP15_GEN_APND: Market: DAM". The webpage where the information is available could change.</w:t>
      </w:r>
    </w:p>
    <w:p w14:paraId="450835F6"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27" w:name="chp_1_1_1_9_79_7"/>
      <w:bookmarkStart w:id="628" w:name="sx-policymanual-phlx-philabot_304B.07"/>
      <w:bookmarkEnd w:id="627"/>
      <w:bookmarkEnd w:id="628"/>
    </w:p>
    <w:p w14:paraId="670AF6EE"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304B.07 Trading Algorithm</w:t>
      </w:r>
    </w:p>
    <w:p w14:paraId="2AAFFD20"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5, the trading system shall execute orders within the trading system pursuant to the price-time priority execution algorithm.</w:t>
      </w:r>
    </w:p>
    <w:p w14:paraId="3C8E8759"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29" w:name="chp_1_1_1_9_79_8"/>
      <w:bookmarkStart w:id="630" w:name="sx-policymanual-phlx-philabot_304B.08"/>
      <w:bookmarkEnd w:id="629"/>
      <w:bookmarkEnd w:id="630"/>
    </w:p>
    <w:p w14:paraId="42EB293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304B.08 Block Trade Minimum Quantity Threshold and Reporting Window</w:t>
      </w:r>
    </w:p>
    <w:p w14:paraId="5297F7B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11, block trades shall be permitted with a minimum quantity threshold of 10 contracts and the Reporting Window shall be fifteen minutes.</w:t>
      </w:r>
    </w:p>
    <w:p w14:paraId="2B0638AA"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31" w:name="chp_1_1_1_9_79_9"/>
      <w:bookmarkStart w:id="632" w:name="sx-policymanual-phlx-philabot_304B.09"/>
      <w:bookmarkEnd w:id="631"/>
      <w:bookmarkEnd w:id="632"/>
    </w:p>
    <w:p w14:paraId="28B892CC"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304B.09 Order Price Limit Protection</w:t>
      </w:r>
    </w:p>
    <w:p w14:paraId="4BE4690F"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Pursuant to Chapter IV, Section 8, the Order Price Limits shall be $2.00 above and $2.00 below the Reference Price as defined in Chapter IV, Section 8.</w:t>
      </w:r>
    </w:p>
    <w:p w14:paraId="149F5332"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33" w:name="chp_1_1_1_9_79_10"/>
      <w:bookmarkStart w:id="634" w:name="sx-policymanual-phlx-philabot_304B.10"/>
      <w:bookmarkEnd w:id="633"/>
      <w:bookmarkEnd w:id="634"/>
    </w:p>
    <w:p w14:paraId="3F476A79"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304B.10 Non-Reviewable Range</w:t>
      </w:r>
    </w:p>
    <w:p w14:paraId="31CC7E79"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For purposes of Chapter V, Section 5, the non-reviewable range shall be from $2.00 above to $2.00 below the true market price for the Contract as set forth in the Exchange's Error Trade Policy.</w:t>
      </w:r>
    </w:p>
    <w:p w14:paraId="0D1CAB9F" w14:textId="77777777" w:rsidR="00C9748D" w:rsidRPr="00537FFC" w:rsidRDefault="00C9748D" w:rsidP="000761F5">
      <w:pPr>
        <w:spacing w:after="240" w:line="240" w:lineRule="auto"/>
        <w:contextualSpacing/>
        <w:rPr>
          <w:rFonts w:ascii="Times New Roman" w:eastAsia="Times New Roman" w:hAnsi="Times New Roman" w:cs="Times New Roman"/>
          <w:b/>
          <w:bCs/>
          <w:strike/>
          <w:color w:val="000000"/>
          <w:sz w:val="24"/>
          <w:szCs w:val="24"/>
        </w:rPr>
      </w:pPr>
      <w:bookmarkStart w:id="635" w:name="chp_1_1_1_9_79_11"/>
      <w:bookmarkStart w:id="636" w:name="sx-policymanual-phlx-philabot_304B.11"/>
      <w:bookmarkEnd w:id="635"/>
      <w:bookmarkEnd w:id="636"/>
    </w:p>
    <w:p w14:paraId="1FF0A710" w14:textId="77777777" w:rsidR="00D455D3" w:rsidRPr="00537FFC" w:rsidRDefault="00D455D3" w:rsidP="000761F5">
      <w:pPr>
        <w:spacing w:after="240" w:line="240" w:lineRule="auto"/>
        <w:contextualSpacing/>
        <w:rPr>
          <w:rFonts w:ascii="Times New Roman" w:eastAsia="Times New Roman" w:hAnsi="Times New Roman" w:cs="Times New Roman"/>
          <w:b/>
          <w:bCs/>
          <w:strike/>
          <w:color w:val="000000"/>
          <w:sz w:val="24"/>
          <w:szCs w:val="24"/>
        </w:rPr>
      </w:pPr>
      <w:r w:rsidRPr="00537FFC">
        <w:rPr>
          <w:rFonts w:ascii="Times New Roman" w:eastAsia="Times New Roman" w:hAnsi="Times New Roman" w:cs="Times New Roman"/>
          <w:b/>
          <w:bCs/>
          <w:strike/>
          <w:color w:val="000000"/>
          <w:sz w:val="24"/>
          <w:szCs w:val="24"/>
        </w:rPr>
        <w:t>304B.11 Disclaimer</w:t>
      </w:r>
    </w:p>
    <w:p w14:paraId="6E45E268"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r w:rsidRPr="00537FFC">
        <w:rPr>
          <w:rFonts w:ascii="Times New Roman" w:eastAsia="Times New Roman" w:hAnsi="Times New Roman" w:cs="Times New Roman"/>
          <w:strike/>
          <w:color w:val="000000"/>
          <w:sz w:val="24"/>
          <w:szCs w:val="24"/>
        </w:rPr>
        <w:t>NEITHER NASDAQ FUTURES, INC. ("NFX"), ITS AFFILIATES NOR CAISO OR ITS AFFILIATES GUARANTEES THE ACCURACY NOR COMPLETENESS OF THE PRICE ASSESSMENT OR ANY OF THE DATA INCLUDED THEREIN. NFX, ITS AFFILIATES OR CAISO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CAISO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CAISO HAVE ANY LIABILITY FOR ANY LOST PROFITS OR INDIRECT, PUNITIVE, SPECIAL OR CONSEQUENTIAL DAMAGES (INCLUDING LOST PROFITS), EVEN IF NOTIFIED OF THE POSSIBILITY OF SUCH DAMAGES.</w:t>
      </w:r>
    </w:p>
    <w:p w14:paraId="0A0BA892" w14:textId="77777777" w:rsidR="00D455D3" w:rsidRPr="00537FFC" w:rsidRDefault="00D455D3" w:rsidP="000761F5">
      <w:pPr>
        <w:spacing w:after="240" w:line="240" w:lineRule="auto"/>
        <w:contextualSpacing/>
        <w:rPr>
          <w:rFonts w:ascii="Times New Roman" w:eastAsia="Times New Roman" w:hAnsi="Times New Roman" w:cs="Times New Roman"/>
          <w:strike/>
          <w:color w:val="000000"/>
          <w:sz w:val="24"/>
          <w:szCs w:val="24"/>
        </w:rPr>
      </w:pPr>
    </w:p>
    <w:sectPr w:rsidR="00D455D3" w:rsidRPr="00537FFC" w:rsidSect="00B42725">
      <w:headerReference w:type="default" r:id="rId26"/>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A8CF" w14:textId="77777777" w:rsidR="00672072" w:rsidRDefault="00672072" w:rsidP="0002299A">
      <w:pPr>
        <w:spacing w:after="0" w:line="240" w:lineRule="auto"/>
      </w:pPr>
      <w:r>
        <w:separator/>
      </w:r>
    </w:p>
  </w:endnote>
  <w:endnote w:type="continuationSeparator" w:id="0">
    <w:p w14:paraId="1D99C51A" w14:textId="77777777" w:rsidR="00672072" w:rsidRDefault="00672072"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EAD1" w14:textId="77777777" w:rsidR="00672072" w:rsidRDefault="00672072" w:rsidP="0002299A">
      <w:pPr>
        <w:spacing w:after="0" w:line="240" w:lineRule="auto"/>
      </w:pPr>
      <w:r>
        <w:separator/>
      </w:r>
    </w:p>
  </w:footnote>
  <w:footnote w:type="continuationSeparator" w:id="0">
    <w:p w14:paraId="21BA0DB0" w14:textId="77777777" w:rsidR="00672072" w:rsidRDefault="00672072" w:rsidP="0002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8D3B" w14:textId="402166E1" w:rsidR="004520F5" w:rsidRDefault="004520F5">
    <w:pPr>
      <w:pStyle w:val="Header"/>
    </w:pPr>
    <w:r>
      <w:t>SR-NFX-2019-</w:t>
    </w:r>
    <w:r w:rsidR="0045252C">
      <w:t>12</w:t>
    </w:r>
  </w:p>
  <w:p w14:paraId="6BFBF8CE" w14:textId="77777777" w:rsidR="004520F5" w:rsidRDefault="004520F5">
    <w:pPr>
      <w:pStyle w:val="Header"/>
    </w:pPr>
    <w:r>
      <w:t xml:space="preserve">Page </w:t>
    </w:r>
    <w:r w:rsidRPr="0045252C">
      <w:fldChar w:fldCharType="begin"/>
    </w:r>
    <w:r w:rsidRPr="0045252C">
      <w:instrText xml:space="preserve"> PAGE   \* MERGEFORMAT </w:instrText>
    </w:r>
    <w:r w:rsidRPr="0045252C">
      <w:fldChar w:fldCharType="separate"/>
    </w:r>
    <w:r w:rsidR="001504B8">
      <w:rPr>
        <w:noProof/>
      </w:rPr>
      <w:t>1</w:t>
    </w:r>
    <w:r w:rsidRPr="0045252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5C9"/>
    <w:rsid w:val="00050BD2"/>
    <w:rsid w:val="000545F3"/>
    <w:rsid w:val="00060281"/>
    <w:rsid w:val="00072084"/>
    <w:rsid w:val="00074456"/>
    <w:rsid w:val="00074AE7"/>
    <w:rsid w:val="000761F5"/>
    <w:rsid w:val="00094F25"/>
    <w:rsid w:val="000B16AF"/>
    <w:rsid w:val="000D0AAD"/>
    <w:rsid w:val="000D554C"/>
    <w:rsid w:val="000F4F07"/>
    <w:rsid w:val="000F51A2"/>
    <w:rsid w:val="00103898"/>
    <w:rsid w:val="00131D91"/>
    <w:rsid w:val="001377C6"/>
    <w:rsid w:val="00141084"/>
    <w:rsid w:val="001504B8"/>
    <w:rsid w:val="0015158B"/>
    <w:rsid w:val="001A18A8"/>
    <w:rsid w:val="001A3278"/>
    <w:rsid w:val="001B46D6"/>
    <w:rsid w:val="001B6EBC"/>
    <w:rsid w:val="001D7528"/>
    <w:rsid w:val="001E310D"/>
    <w:rsid w:val="001E45A9"/>
    <w:rsid w:val="001E5B78"/>
    <w:rsid w:val="002100F4"/>
    <w:rsid w:val="00235491"/>
    <w:rsid w:val="00242448"/>
    <w:rsid w:val="00242D83"/>
    <w:rsid w:val="002511E3"/>
    <w:rsid w:val="00267166"/>
    <w:rsid w:val="0027586A"/>
    <w:rsid w:val="002910EE"/>
    <w:rsid w:val="002B3C0F"/>
    <w:rsid w:val="002D5E74"/>
    <w:rsid w:val="002E4B35"/>
    <w:rsid w:val="002F42B5"/>
    <w:rsid w:val="002F5910"/>
    <w:rsid w:val="003026E9"/>
    <w:rsid w:val="00313F77"/>
    <w:rsid w:val="00343F88"/>
    <w:rsid w:val="0036036F"/>
    <w:rsid w:val="003700F0"/>
    <w:rsid w:val="00392365"/>
    <w:rsid w:val="003B38FD"/>
    <w:rsid w:val="003B3A9B"/>
    <w:rsid w:val="003B5EC4"/>
    <w:rsid w:val="003D3A3E"/>
    <w:rsid w:val="003D53E9"/>
    <w:rsid w:val="003D7397"/>
    <w:rsid w:val="003E18CE"/>
    <w:rsid w:val="003F104C"/>
    <w:rsid w:val="00420831"/>
    <w:rsid w:val="00420DEB"/>
    <w:rsid w:val="00440133"/>
    <w:rsid w:val="004520F5"/>
    <w:rsid w:val="0045252C"/>
    <w:rsid w:val="00464180"/>
    <w:rsid w:val="00465DD2"/>
    <w:rsid w:val="0048358E"/>
    <w:rsid w:val="0048514F"/>
    <w:rsid w:val="0048772B"/>
    <w:rsid w:val="004A1816"/>
    <w:rsid w:val="004B0DB5"/>
    <w:rsid w:val="004C05DD"/>
    <w:rsid w:val="004C6CA2"/>
    <w:rsid w:val="004E132D"/>
    <w:rsid w:val="004F3E42"/>
    <w:rsid w:val="00515B23"/>
    <w:rsid w:val="00521F45"/>
    <w:rsid w:val="00523D02"/>
    <w:rsid w:val="00530C57"/>
    <w:rsid w:val="00537FFC"/>
    <w:rsid w:val="00551FAB"/>
    <w:rsid w:val="00570D10"/>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6292A"/>
    <w:rsid w:val="00672072"/>
    <w:rsid w:val="00680B59"/>
    <w:rsid w:val="00694A1A"/>
    <w:rsid w:val="006B19AE"/>
    <w:rsid w:val="006D4C63"/>
    <w:rsid w:val="006D712F"/>
    <w:rsid w:val="006F7E07"/>
    <w:rsid w:val="00704A53"/>
    <w:rsid w:val="007535B4"/>
    <w:rsid w:val="00761C2E"/>
    <w:rsid w:val="00781264"/>
    <w:rsid w:val="0079083E"/>
    <w:rsid w:val="007C0508"/>
    <w:rsid w:val="007C1297"/>
    <w:rsid w:val="007C1B4B"/>
    <w:rsid w:val="007C4530"/>
    <w:rsid w:val="007E33F9"/>
    <w:rsid w:val="007E5CB5"/>
    <w:rsid w:val="008375BC"/>
    <w:rsid w:val="00841B9C"/>
    <w:rsid w:val="00847217"/>
    <w:rsid w:val="00884968"/>
    <w:rsid w:val="0089533A"/>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E5953"/>
    <w:rsid w:val="009F45B8"/>
    <w:rsid w:val="00A04FAA"/>
    <w:rsid w:val="00A11D76"/>
    <w:rsid w:val="00A144A6"/>
    <w:rsid w:val="00A24C52"/>
    <w:rsid w:val="00A4056E"/>
    <w:rsid w:val="00A40D0A"/>
    <w:rsid w:val="00A45009"/>
    <w:rsid w:val="00A527C8"/>
    <w:rsid w:val="00A563AB"/>
    <w:rsid w:val="00A74171"/>
    <w:rsid w:val="00A7673B"/>
    <w:rsid w:val="00A94F38"/>
    <w:rsid w:val="00AC48A8"/>
    <w:rsid w:val="00AE2C00"/>
    <w:rsid w:val="00AF50DF"/>
    <w:rsid w:val="00B16777"/>
    <w:rsid w:val="00B204AE"/>
    <w:rsid w:val="00B242F7"/>
    <w:rsid w:val="00B42725"/>
    <w:rsid w:val="00B70DB7"/>
    <w:rsid w:val="00B823B9"/>
    <w:rsid w:val="00B935E3"/>
    <w:rsid w:val="00BB5396"/>
    <w:rsid w:val="00C647DF"/>
    <w:rsid w:val="00C91ADF"/>
    <w:rsid w:val="00C9748D"/>
    <w:rsid w:val="00CA6956"/>
    <w:rsid w:val="00CF24DE"/>
    <w:rsid w:val="00D02864"/>
    <w:rsid w:val="00D11375"/>
    <w:rsid w:val="00D14D54"/>
    <w:rsid w:val="00D26884"/>
    <w:rsid w:val="00D32CC4"/>
    <w:rsid w:val="00D35C9B"/>
    <w:rsid w:val="00D455D3"/>
    <w:rsid w:val="00D47059"/>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30BCA"/>
    <w:rsid w:val="00F462B6"/>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F16F"/>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012">
      <w:bodyDiv w:val="1"/>
      <w:marLeft w:val="0"/>
      <w:marRight w:val="0"/>
      <w:marTop w:val="0"/>
      <w:marBottom w:val="0"/>
      <w:divBdr>
        <w:top w:val="none" w:sz="0" w:space="0" w:color="auto"/>
        <w:left w:val="none" w:sz="0" w:space="0" w:color="auto"/>
        <w:bottom w:val="none" w:sz="0" w:space="0" w:color="auto"/>
        <w:right w:val="none" w:sz="0" w:space="0" w:color="auto"/>
      </w:divBdr>
      <w:divsChild>
        <w:div w:id="1387340726">
          <w:marLeft w:val="0"/>
          <w:marRight w:val="0"/>
          <w:marTop w:val="0"/>
          <w:marBottom w:val="0"/>
          <w:divBdr>
            <w:top w:val="none" w:sz="0" w:space="0" w:color="auto"/>
            <w:left w:val="none" w:sz="0" w:space="0" w:color="auto"/>
            <w:bottom w:val="none" w:sz="0" w:space="0" w:color="auto"/>
            <w:right w:val="none" w:sz="0" w:space="0" w:color="auto"/>
          </w:divBdr>
          <w:divsChild>
            <w:div w:id="789397014">
              <w:marLeft w:val="0"/>
              <w:marRight w:val="0"/>
              <w:marTop w:val="0"/>
              <w:marBottom w:val="0"/>
              <w:divBdr>
                <w:top w:val="none" w:sz="0" w:space="0" w:color="auto"/>
                <w:left w:val="none" w:sz="0" w:space="0" w:color="auto"/>
                <w:bottom w:val="none" w:sz="0" w:space="0" w:color="auto"/>
                <w:right w:val="none" w:sz="0" w:space="0" w:color="auto"/>
              </w:divBdr>
            </w:div>
            <w:div w:id="1863012018">
              <w:marLeft w:val="0"/>
              <w:marRight w:val="0"/>
              <w:marTop w:val="0"/>
              <w:marBottom w:val="0"/>
              <w:divBdr>
                <w:top w:val="none" w:sz="0" w:space="0" w:color="auto"/>
                <w:left w:val="none" w:sz="0" w:space="0" w:color="auto"/>
                <w:bottom w:val="none" w:sz="0" w:space="0" w:color="auto"/>
                <w:right w:val="none" w:sz="0" w:space="0" w:color="auto"/>
              </w:divBdr>
            </w:div>
            <w:div w:id="668827323">
              <w:marLeft w:val="0"/>
              <w:marRight w:val="0"/>
              <w:marTop w:val="0"/>
              <w:marBottom w:val="0"/>
              <w:divBdr>
                <w:top w:val="none" w:sz="0" w:space="0" w:color="auto"/>
                <w:left w:val="none" w:sz="0" w:space="0" w:color="auto"/>
                <w:bottom w:val="none" w:sz="0" w:space="0" w:color="auto"/>
                <w:right w:val="none" w:sz="0" w:space="0" w:color="auto"/>
              </w:divBdr>
            </w:div>
            <w:div w:id="88357992">
              <w:marLeft w:val="0"/>
              <w:marRight w:val="0"/>
              <w:marTop w:val="0"/>
              <w:marBottom w:val="0"/>
              <w:divBdr>
                <w:top w:val="none" w:sz="0" w:space="0" w:color="auto"/>
                <w:left w:val="none" w:sz="0" w:space="0" w:color="auto"/>
                <w:bottom w:val="none" w:sz="0" w:space="0" w:color="auto"/>
                <w:right w:val="none" w:sz="0" w:space="0" w:color="auto"/>
              </w:divBdr>
            </w:div>
            <w:div w:id="1787580251">
              <w:marLeft w:val="0"/>
              <w:marRight w:val="0"/>
              <w:marTop w:val="0"/>
              <w:marBottom w:val="0"/>
              <w:divBdr>
                <w:top w:val="none" w:sz="0" w:space="0" w:color="auto"/>
                <w:left w:val="none" w:sz="0" w:space="0" w:color="auto"/>
                <w:bottom w:val="none" w:sz="0" w:space="0" w:color="auto"/>
                <w:right w:val="none" w:sz="0" w:space="0" w:color="auto"/>
              </w:divBdr>
            </w:div>
            <w:div w:id="1818690000">
              <w:marLeft w:val="0"/>
              <w:marRight w:val="0"/>
              <w:marTop w:val="0"/>
              <w:marBottom w:val="0"/>
              <w:divBdr>
                <w:top w:val="none" w:sz="0" w:space="0" w:color="auto"/>
                <w:left w:val="none" w:sz="0" w:space="0" w:color="auto"/>
                <w:bottom w:val="none" w:sz="0" w:space="0" w:color="auto"/>
                <w:right w:val="none" w:sz="0" w:space="0" w:color="auto"/>
              </w:divBdr>
            </w:div>
            <w:div w:id="528181419">
              <w:marLeft w:val="0"/>
              <w:marRight w:val="0"/>
              <w:marTop w:val="0"/>
              <w:marBottom w:val="0"/>
              <w:divBdr>
                <w:top w:val="none" w:sz="0" w:space="0" w:color="auto"/>
                <w:left w:val="none" w:sz="0" w:space="0" w:color="auto"/>
                <w:bottom w:val="none" w:sz="0" w:space="0" w:color="auto"/>
                <w:right w:val="none" w:sz="0" w:space="0" w:color="auto"/>
              </w:divBdr>
            </w:div>
            <w:div w:id="187833596">
              <w:marLeft w:val="0"/>
              <w:marRight w:val="0"/>
              <w:marTop w:val="0"/>
              <w:marBottom w:val="0"/>
              <w:divBdr>
                <w:top w:val="none" w:sz="0" w:space="0" w:color="auto"/>
                <w:left w:val="none" w:sz="0" w:space="0" w:color="auto"/>
                <w:bottom w:val="none" w:sz="0" w:space="0" w:color="auto"/>
                <w:right w:val="none" w:sz="0" w:space="0" w:color="auto"/>
              </w:divBdr>
            </w:div>
            <w:div w:id="1893348067">
              <w:marLeft w:val="0"/>
              <w:marRight w:val="0"/>
              <w:marTop w:val="0"/>
              <w:marBottom w:val="0"/>
              <w:divBdr>
                <w:top w:val="none" w:sz="0" w:space="0" w:color="auto"/>
                <w:left w:val="none" w:sz="0" w:space="0" w:color="auto"/>
                <w:bottom w:val="none" w:sz="0" w:space="0" w:color="auto"/>
                <w:right w:val="none" w:sz="0" w:space="0" w:color="auto"/>
              </w:divBdr>
            </w:div>
            <w:div w:id="1101292355">
              <w:marLeft w:val="0"/>
              <w:marRight w:val="0"/>
              <w:marTop w:val="0"/>
              <w:marBottom w:val="0"/>
              <w:divBdr>
                <w:top w:val="none" w:sz="0" w:space="0" w:color="auto"/>
                <w:left w:val="none" w:sz="0" w:space="0" w:color="auto"/>
                <w:bottom w:val="none" w:sz="0" w:space="0" w:color="auto"/>
                <w:right w:val="none" w:sz="0" w:space="0" w:color="auto"/>
              </w:divBdr>
            </w:div>
            <w:div w:id="898520783">
              <w:marLeft w:val="0"/>
              <w:marRight w:val="0"/>
              <w:marTop w:val="0"/>
              <w:marBottom w:val="0"/>
              <w:divBdr>
                <w:top w:val="none" w:sz="0" w:space="0" w:color="auto"/>
                <w:left w:val="none" w:sz="0" w:space="0" w:color="auto"/>
                <w:bottom w:val="none" w:sz="0" w:space="0" w:color="auto"/>
                <w:right w:val="none" w:sz="0" w:space="0" w:color="auto"/>
              </w:divBdr>
            </w:div>
          </w:divsChild>
        </w:div>
        <w:div w:id="1762943513">
          <w:marLeft w:val="0"/>
          <w:marRight w:val="0"/>
          <w:marTop w:val="0"/>
          <w:marBottom w:val="0"/>
          <w:divBdr>
            <w:top w:val="none" w:sz="0" w:space="0" w:color="auto"/>
            <w:left w:val="none" w:sz="0" w:space="0" w:color="auto"/>
            <w:bottom w:val="none" w:sz="0" w:space="0" w:color="auto"/>
            <w:right w:val="none" w:sz="0" w:space="0" w:color="auto"/>
          </w:divBdr>
          <w:divsChild>
            <w:div w:id="2100715606">
              <w:marLeft w:val="0"/>
              <w:marRight w:val="0"/>
              <w:marTop w:val="0"/>
              <w:marBottom w:val="0"/>
              <w:divBdr>
                <w:top w:val="none" w:sz="0" w:space="0" w:color="auto"/>
                <w:left w:val="none" w:sz="0" w:space="0" w:color="auto"/>
                <w:bottom w:val="none" w:sz="0" w:space="0" w:color="auto"/>
                <w:right w:val="none" w:sz="0" w:space="0" w:color="auto"/>
              </w:divBdr>
            </w:div>
            <w:div w:id="1818180889">
              <w:marLeft w:val="0"/>
              <w:marRight w:val="0"/>
              <w:marTop w:val="0"/>
              <w:marBottom w:val="0"/>
              <w:divBdr>
                <w:top w:val="none" w:sz="0" w:space="0" w:color="auto"/>
                <w:left w:val="none" w:sz="0" w:space="0" w:color="auto"/>
                <w:bottom w:val="none" w:sz="0" w:space="0" w:color="auto"/>
                <w:right w:val="none" w:sz="0" w:space="0" w:color="auto"/>
              </w:divBdr>
            </w:div>
            <w:div w:id="2043630728">
              <w:marLeft w:val="0"/>
              <w:marRight w:val="0"/>
              <w:marTop w:val="0"/>
              <w:marBottom w:val="0"/>
              <w:divBdr>
                <w:top w:val="none" w:sz="0" w:space="0" w:color="auto"/>
                <w:left w:val="none" w:sz="0" w:space="0" w:color="auto"/>
                <w:bottom w:val="none" w:sz="0" w:space="0" w:color="auto"/>
                <w:right w:val="none" w:sz="0" w:space="0" w:color="auto"/>
              </w:divBdr>
            </w:div>
            <w:div w:id="1972710833">
              <w:marLeft w:val="0"/>
              <w:marRight w:val="0"/>
              <w:marTop w:val="0"/>
              <w:marBottom w:val="0"/>
              <w:divBdr>
                <w:top w:val="none" w:sz="0" w:space="0" w:color="auto"/>
                <w:left w:val="none" w:sz="0" w:space="0" w:color="auto"/>
                <w:bottom w:val="none" w:sz="0" w:space="0" w:color="auto"/>
                <w:right w:val="none" w:sz="0" w:space="0" w:color="auto"/>
              </w:divBdr>
            </w:div>
            <w:div w:id="1741441788">
              <w:marLeft w:val="0"/>
              <w:marRight w:val="0"/>
              <w:marTop w:val="0"/>
              <w:marBottom w:val="0"/>
              <w:divBdr>
                <w:top w:val="none" w:sz="0" w:space="0" w:color="auto"/>
                <w:left w:val="none" w:sz="0" w:space="0" w:color="auto"/>
                <w:bottom w:val="none" w:sz="0" w:space="0" w:color="auto"/>
                <w:right w:val="none" w:sz="0" w:space="0" w:color="auto"/>
              </w:divBdr>
            </w:div>
            <w:div w:id="957638730">
              <w:marLeft w:val="0"/>
              <w:marRight w:val="0"/>
              <w:marTop w:val="0"/>
              <w:marBottom w:val="0"/>
              <w:divBdr>
                <w:top w:val="none" w:sz="0" w:space="0" w:color="auto"/>
                <w:left w:val="none" w:sz="0" w:space="0" w:color="auto"/>
                <w:bottom w:val="none" w:sz="0" w:space="0" w:color="auto"/>
                <w:right w:val="none" w:sz="0" w:space="0" w:color="auto"/>
              </w:divBdr>
            </w:div>
            <w:div w:id="400368099">
              <w:marLeft w:val="0"/>
              <w:marRight w:val="0"/>
              <w:marTop w:val="0"/>
              <w:marBottom w:val="0"/>
              <w:divBdr>
                <w:top w:val="none" w:sz="0" w:space="0" w:color="auto"/>
                <w:left w:val="none" w:sz="0" w:space="0" w:color="auto"/>
                <w:bottom w:val="none" w:sz="0" w:space="0" w:color="auto"/>
                <w:right w:val="none" w:sz="0" w:space="0" w:color="auto"/>
              </w:divBdr>
            </w:div>
            <w:div w:id="431509939">
              <w:marLeft w:val="0"/>
              <w:marRight w:val="0"/>
              <w:marTop w:val="0"/>
              <w:marBottom w:val="0"/>
              <w:divBdr>
                <w:top w:val="none" w:sz="0" w:space="0" w:color="auto"/>
                <w:left w:val="none" w:sz="0" w:space="0" w:color="auto"/>
                <w:bottom w:val="none" w:sz="0" w:space="0" w:color="auto"/>
                <w:right w:val="none" w:sz="0" w:space="0" w:color="auto"/>
              </w:divBdr>
            </w:div>
            <w:div w:id="1534072617">
              <w:marLeft w:val="0"/>
              <w:marRight w:val="0"/>
              <w:marTop w:val="0"/>
              <w:marBottom w:val="0"/>
              <w:divBdr>
                <w:top w:val="none" w:sz="0" w:space="0" w:color="auto"/>
                <w:left w:val="none" w:sz="0" w:space="0" w:color="auto"/>
                <w:bottom w:val="none" w:sz="0" w:space="0" w:color="auto"/>
                <w:right w:val="none" w:sz="0" w:space="0" w:color="auto"/>
              </w:divBdr>
            </w:div>
            <w:div w:id="2073502522">
              <w:marLeft w:val="0"/>
              <w:marRight w:val="0"/>
              <w:marTop w:val="0"/>
              <w:marBottom w:val="0"/>
              <w:divBdr>
                <w:top w:val="none" w:sz="0" w:space="0" w:color="auto"/>
                <w:left w:val="none" w:sz="0" w:space="0" w:color="auto"/>
                <w:bottom w:val="none" w:sz="0" w:space="0" w:color="auto"/>
                <w:right w:val="none" w:sz="0" w:space="0" w:color="auto"/>
              </w:divBdr>
            </w:div>
            <w:div w:id="1809399188">
              <w:marLeft w:val="0"/>
              <w:marRight w:val="0"/>
              <w:marTop w:val="0"/>
              <w:marBottom w:val="0"/>
              <w:divBdr>
                <w:top w:val="none" w:sz="0" w:space="0" w:color="auto"/>
                <w:left w:val="none" w:sz="0" w:space="0" w:color="auto"/>
                <w:bottom w:val="none" w:sz="0" w:space="0" w:color="auto"/>
                <w:right w:val="none" w:sz="0" w:space="0" w:color="auto"/>
              </w:divBdr>
            </w:div>
          </w:divsChild>
        </w:div>
        <w:div w:id="2063627373">
          <w:marLeft w:val="0"/>
          <w:marRight w:val="0"/>
          <w:marTop w:val="0"/>
          <w:marBottom w:val="0"/>
          <w:divBdr>
            <w:top w:val="none" w:sz="0" w:space="0" w:color="auto"/>
            <w:left w:val="none" w:sz="0" w:space="0" w:color="auto"/>
            <w:bottom w:val="none" w:sz="0" w:space="0" w:color="auto"/>
            <w:right w:val="none" w:sz="0" w:space="0" w:color="auto"/>
          </w:divBdr>
          <w:divsChild>
            <w:div w:id="2012372777">
              <w:marLeft w:val="0"/>
              <w:marRight w:val="0"/>
              <w:marTop w:val="0"/>
              <w:marBottom w:val="0"/>
              <w:divBdr>
                <w:top w:val="none" w:sz="0" w:space="0" w:color="auto"/>
                <w:left w:val="none" w:sz="0" w:space="0" w:color="auto"/>
                <w:bottom w:val="none" w:sz="0" w:space="0" w:color="auto"/>
                <w:right w:val="none" w:sz="0" w:space="0" w:color="auto"/>
              </w:divBdr>
            </w:div>
            <w:div w:id="1559591166">
              <w:marLeft w:val="0"/>
              <w:marRight w:val="0"/>
              <w:marTop w:val="0"/>
              <w:marBottom w:val="0"/>
              <w:divBdr>
                <w:top w:val="none" w:sz="0" w:space="0" w:color="auto"/>
                <w:left w:val="none" w:sz="0" w:space="0" w:color="auto"/>
                <w:bottom w:val="none" w:sz="0" w:space="0" w:color="auto"/>
                <w:right w:val="none" w:sz="0" w:space="0" w:color="auto"/>
              </w:divBdr>
            </w:div>
            <w:div w:id="1167089615">
              <w:marLeft w:val="0"/>
              <w:marRight w:val="0"/>
              <w:marTop w:val="0"/>
              <w:marBottom w:val="0"/>
              <w:divBdr>
                <w:top w:val="none" w:sz="0" w:space="0" w:color="auto"/>
                <w:left w:val="none" w:sz="0" w:space="0" w:color="auto"/>
                <w:bottom w:val="none" w:sz="0" w:space="0" w:color="auto"/>
                <w:right w:val="none" w:sz="0" w:space="0" w:color="auto"/>
              </w:divBdr>
            </w:div>
            <w:div w:id="882912196">
              <w:marLeft w:val="0"/>
              <w:marRight w:val="0"/>
              <w:marTop w:val="0"/>
              <w:marBottom w:val="0"/>
              <w:divBdr>
                <w:top w:val="none" w:sz="0" w:space="0" w:color="auto"/>
                <w:left w:val="none" w:sz="0" w:space="0" w:color="auto"/>
                <w:bottom w:val="none" w:sz="0" w:space="0" w:color="auto"/>
                <w:right w:val="none" w:sz="0" w:space="0" w:color="auto"/>
              </w:divBdr>
            </w:div>
            <w:div w:id="92019080">
              <w:marLeft w:val="0"/>
              <w:marRight w:val="0"/>
              <w:marTop w:val="0"/>
              <w:marBottom w:val="0"/>
              <w:divBdr>
                <w:top w:val="none" w:sz="0" w:space="0" w:color="auto"/>
                <w:left w:val="none" w:sz="0" w:space="0" w:color="auto"/>
                <w:bottom w:val="none" w:sz="0" w:space="0" w:color="auto"/>
                <w:right w:val="none" w:sz="0" w:space="0" w:color="auto"/>
              </w:divBdr>
            </w:div>
            <w:div w:id="229080709">
              <w:marLeft w:val="0"/>
              <w:marRight w:val="0"/>
              <w:marTop w:val="0"/>
              <w:marBottom w:val="0"/>
              <w:divBdr>
                <w:top w:val="none" w:sz="0" w:space="0" w:color="auto"/>
                <w:left w:val="none" w:sz="0" w:space="0" w:color="auto"/>
                <w:bottom w:val="none" w:sz="0" w:space="0" w:color="auto"/>
                <w:right w:val="none" w:sz="0" w:space="0" w:color="auto"/>
              </w:divBdr>
            </w:div>
            <w:div w:id="1329360201">
              <w:marLeft w:val="0"/>
              <w:marRight w:val="0"/>
              <w:marTop w:val="0"/>
              <w:marBottom w:val="0"/>
              <w:divBdr>
                <w:top w:val="none" w:sz="0" w:space="0" w:color="auto"/>
                <w:left w:val="none" w:sz="0" w:space="0" w:color="auto"/>
                <w:bottom w:val="none" w:sz="0" w:space="0" w:color="auto"/>
                <w:right w:val="none" w:sz="0" w:space="0" w:color="auto"/>
              </w:divBdr>
            </w:div>
            <w:div w:id="882445844">
              <w:marLeft w:val="0"/>
              <w:marRight w:val="0"/>
              <w:marTop w:val="0"/>
              <w:marBottom w:val="0"/>
              <w:divBdr>
                <w:top w:val="none" w:sz="0" w:space="0" w:color="auto"/>
                <w:left w:val="none" w:sz="0" w:space="0" w:color="auto"/>
                <w:bottom w:val="none" w:sz="0" w:space="0" w:color="auto"/>
                <w:right w:val="none" w:sz="0" w:space="0" w:color="auto"/>
              </w:divBdr>
            </w:div>
            <w:div w:id="47271792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26462835">
              <w:marLeft w:val="0"/>
              <w:marRight w:val="0"/>
              <w:marTop w:val="0"/>
              <w:marBottom w:val="0"/>
              <w:divBdr>
                <w:top w:val="none" w:sz="0" w:space="0" w:color="auto"/>
                <w:left w:val="none" w:sz="0" w:space="0" w:color="auto"/>
                <w:bottom w:val="none" w:sz="0" w:space="0" w:color="auto"/>
                <w:right w:val="none" w:sz="0" w:space="0" w:color="auto"/>
              </w:divBdr>
            </w:div>
          </w:divsChild>
        </w:div>
        <w:div w:id="316351134">
          <w:marLeft w:val="0"/>
          <w:marRight w:val="0"/>
          <w:marTop w:val="0"/>
          <w:marBottom w:val="0"/>
          <w:divBdr>
            <w:top w:val="none" w:sz="0" w:space="0" w:color="auto"/>
            <w:left w:val="none" w:sz="0" w:space="0" w:color="auto"/>
            <w:bottom w:val="none" w:sz="0" w:space="0" w:color="auto"/>
            <w:right w:val="none" w:sz="0" w:space="0" w:color="auto"/>
          </w:divBdr>
          <w:divsChild>
            <w:div w:id="809441700">
              <w:marLeft w:val="0"/>
              <w:marRight w:val="0"/>
              <w:marTop w:val="0"/>
              <w:marBottom w:val="0"/>
              <w:divBdr>
                <w:top w:val="none" w:sz="0" w:space="0" w:color="auto"/>
                <w:left w:val="none" w:sz="0" w:space="0" w:color="auto"/>
                <w:bottom w:val="none" w:sz="0" w:space="0" w:color="auto"/>
                <w:right w:val="none" w:sz="0" w:space="0" w:color="auto"/>
              </w:divBdr>
            </w:div>
            <w:div w:id="889997086">
              <w:marLeft w:val="0"/>
              <w:marRight w:val="0"/>
              <w:marTop w:val="0"/>
              <w:marBottom w:val="0"/>
              <w:divBdr>
                <w:top w:val="none" w:sz="0" w:space="0" w:color="auto"/>
                <w:left w:val="none" w:sz="0" w:space="0" w:color="auto"/>
                <w:bottom w:val="none" w:sz="0" w:space="0" w:color="auto"/>
                <w:right w:val="none" w:sz="0" w:space="0" w:color="auto"/>
              </w:divBdr>
            </w:div>
            <w:div w:id="1691566159">
              <w:marLeft w:val="0"/>
              <w:marRight w:val="0"/>
              <w:marTop w:val="0"/>
              <w:marBottom w:val="0"/>
              <w:divBdr>
                <w:top w:val="none" w:sz="0" w:space="0" w:color="auto"/>
                <w:left w:val="none" w:sz="0" w:space="0" w:color="auto"/>
                <w:bottom w:val="none" w:sz="0" w:space="0" w:color="auto"/>
                <w:right w:val="none" w:sz="0" w:space="0" w:color="auto"/>
              </w:divBdr>
            </w:div>
            <w:div w:id="797917219">
              <w:marLeft w:val="0"/>
              <w:marRight w:val="0"/>
              <w:marTop w:val="0"/>
              <w:marBottom w:val="0"/>
              <w:divBdr>
                <w:top w:val="none" w:sz="0" w:space="0" w:color="auto"/>
                <w:left w:val="none" w:sz="0" w:space="0" w:color="auto"/>
                <w:bottom w:val="none" w:sz="0" w:space="0" w:color="auto"/>
                <w:right w:val="none" w:sz="0" w:space="0" w:color="auto"/>
              </w:divBdr>
            </w:div>
            <w:div w:id="686715850">
              <w:marLeft w:val="0"/>
              <w:marRight w:val="0"/>
              <w:marTop w:val="0"/>
              <w:marBottom w:val="0"/>
              <w:divBdr>
                <w:top w:val="none" w:sz="0" w:space="0" w:color="auto"/>
                <w:left w:val="none" w:sz="0" w:space="0" w:color="auto"/>
                <w:bottom w:val="none" w:sz="0" w:space="0" w:color="auto"/>
                <w:right w:val="none" w:sz="0" w:space="0" w:color="auto"/>
              </w:divBdr>
            </w:div>
            <w:div w:id="952398113">
              <w:marLeft w:val="0"/>
              <w:marRight w:val="0"/>
              <w:marTop w:val="0"/>
              <w:marBottom w:val="0"/>
              <w:divBdr>
                <w:top w:val="none" w:sz="0" w:space="0" w:color="auto"/>
                <w:left w:val="none" w:sz="0" w:space="0" w:color="auto"/>
                <w:bottom w:val="none" w:sz="0" w:space="0" w:color="auto"/>
                <w:right w:val="none" w:sz="0" w:space="0" w:color="auto"/>
              </w:divBdr>
            </w:div>
            <w:div w:id="828208739">
              <w:marLeft w:val="0"/>
              <w:marRight w:val="0"/>
              <w:marTop w:val="0"/>
              <w:marBottom w:val="0"/>
              <w:divBdr>
                <w:top w:val="none" w:sz="0" w:space="0" w:color="auto"/>
                <w:left w:val="none" w:sz="0" w:space="0" w:color="auto"/>
                <w:bottom w:val="none" w:sz="0" w:space="0" w:color="auto"/>
                <w:right w:val="none" w:sz="0" w:space="0" w:color="auto"/>
              </w:divBdr>
            </w:div>
            <w:div w:id="1612585458">
              <w:marLeft w:val="0"/>
              <w:marRight w:val="0"/>
              <w:marTop w:val="0"/>
              <w:marBottom w:val="0"/>
              <w:divBdr>
                <w:top w:val="none" w:sz="0" w:space="0" w:color="auto"/>
                <w:left w:val="none" w:sz="0" w:space="0" w:color="auto"/>
                <w:bottom w:val="none" w:sz="0" w:space="0" w:color="auto"/>
                <w:right w:val="none" w:sz="0" w:space="0" w:color="auto"/>
              </w:divBdr>
            </w:div>
            <w:div w:id="1553887066">
              <w:marLeft w:val="0"/>
              <w:marRight w:val="0"/>
              <w:marTop w:val="0"/>
              <w:marBottom w:val="0"/>
              <w:divBdr>
                <w:top w:val="none" w:sz="0" w:space="0" w:color="auto"/>
                <w:left w:val="none" w:sz="0" w:space="0" w:color="auto"/>
                <w:bottom w:val="none" w:sz="0" w:space="0" w:color="auto"/>
                <w:right w:val="none" w:sz="0" w:space="0" w:color="auto"/>
              </w:divBdr>
            </w:div>
            <w:div w:id="2023697268">
              <w:marLeft w:val="0"/>
              <w:marRight w:val="0"/>
              <w:marTop w:val="0"/>
              <w:marBottom w:val="0"/>
              <w:divBdr>
                <w:top w:val="none" w:sz="0" w:space="0" w:color="auto"/>
                <w:left w:val="none" w:sz="0" w:space="0" w:color="auto"/>
                <w:bottom w:val="none" w:sz="0" w:space="0" w:color="auto"/>
                <w:right w:val="none" w:sz="0" w:space="0" w:color="auto"/>
              </w:divBdr>
            </w:div>
            <w:div w:id="539899568">
              <w:marLeft w:val="0"/>
              <w:marRight w:val="0"/>
              <w:marTop w:val="0"/>
              <w:marBottom w:val="0"/>
              <w:divBdr>
                <w:top w:val="none" w:sz="0" w:space="0" w:color="auto"/>
                <w:left w:val="none" w:sz="0" w:space="0" w:color="auto"/>
                <w:bottom w:val="none" w:sz="0" w:space="0" w:color="auto"/>
                <w:right w:val="none" w:sz="0" w:space="0" w:color="auto"/>
              </w:divBdr>
            </w:div>
          </w:divsChild>
        </w:div>
        <w:div w:id="1778520122">
          <w:marLeft w:val="0"/>
          <w:marRight w:val="0"/>
          <w:marTop w:val="0"/>
          <w:marBottom w:val="0"/>
          <w:divBdr>
            <w:top w:val="none" w:sz="0" w:space="0" w:color="auto"/>
            <w:left w:val="none" w:sz="0" w:space="0" w:color="auto"/>
            <w:bottom w:val="none" w:sz="0" w:space="0" w:color="auto"/>
            <w:right w:val="none" w:sz="0" w:space="0" w:color="auto"/>
          </w:divBdr>
          <w:divsChild>
            <w:div w:id="382026512">
              <w:marLeft w:val="0"/>
              <w:marRight w:val="0"/>
              <w:marTop w:val="0"/>
              <w:marBottom w:val="0"/>
              <w:divBdr>
                <w:top w:val="none" w:sz="0" w:space="0" w:color="auto"/>
                <w:left w:val="none" w:sz="0" w:space="0" w:color="auto"/>
                <w:bottom w:val="none" w:sz="0" w:space="0" w:color="auto"/>
                <w:right w:val="none" w:sz="0" w:space="0" w:color="auto"/>
              </w:divBdr>
            </w:div>
            <w:div w:id="1280454572">
              <w:marLeft w:val="0"/>
              <w:marRight w:val="0"/>
              <w:marTop w:val="0"/>
              <w:marBottom w:val="0"/>
              <w:divBdr>
                <w:top w:val="none" w:sz="0" w:space="0" w:color="auto"/>
                <w:left w:val="none" w:sz="0" w:space="0" w:color="auto"/>
                <w:bottom w:val="none" w:sz="0" w:space="0" w:color="auto"/>
                <w:right w:val="none" w:sz="0" w:space="0" w:color="auto"/>
              </w:divBdr>
            </w:div>
            <w:div w:id="1679625072">
              <w:marLeft w:val="0"/>
              <w:marRight w:val="0"/>
              <w:marTop w:val="0"/>
              <w:marBottom w:val="0"/>
              <w:divBdr>
                <w:top w:val="none" w:sz="0" w:space="0" w:color="auto"/>
                <w:left w:val="none" w:sz="0" w:space="0" w:color="auto"/>
                <w:bottom w:val="none" w:sz="0" w:space="0" w:color="auto"/>
                <w:right w:val="none" w:sz="0" w:space="0" w:color="auto"/>
              </w:divBdr>
            </w:div>
            <w:div w:id="1105997748">
              <w:marLeft w:val="0"/>
              <w:marRight w:val="0"/>
              <w:marTop w:val="0"/>
              <w:marBottom w:val="0"/>
              <w:divBdr>
                <w:top w:val="none" w:sz="0" w:space="0" w:color="auto"/>
                <w:left w:val="none" w:sz="0" w:space="0" w:color="auto"/>
                <w:bottom w:val="none" w:sz="0" w:space="0" w:color="auto"/>
                <w:right w:val="none" w:sz="0" w:space="0" w:color="auto"/>
              </w:divBdr>
            </w:div>
            <w:div w:id="522328132">
              <w:marLeft w:val="0"/>
              <w:marRight w:val="0"/>
              <w:marTop w:val="0"/>
              <w:marBottom w:val="0"/>
              <w:divBdr>
                <w:top w:val="none" w:sz="0" w:space="0" w:color="auto"/>
                <w:left w:val="none" w:sz="0" w:space="0" w:color="auto"/>
                <w:bottom w:val="none" w:sz="0" w:space="0" w:color="auto"/>
                <w:right w:val="none" w:sz="0" w:space="0" w:color="auto"/>
              </w:divBdr>
            </w:div>
            <w:div w:id="1747989535">
              <w:marLeft w:val="0"/>
              <w:marRight w:val="0"/>
              <w:marTop w:val="0"/>
              <w:marBottom w:val="0"/>
              <w:divBdr>
                <w:top w:val="none" w:sz="0" w:space="0" w:color="auto"/>
                <w:left w:val="none" w:sz="0" w:space="0" w:color="auto"/>
                <w:bottom w:val="none" w:sz="0" w:space="0" w:color="auto"/>
                <w:right w:val="none" w:sz="0" w:space="0" w:color="auto"/>
              </w:divBdr>
            </w:div>
            <w:div w:id="794979384">
              <w:marLeft w:val="0"/>
              <w:marRight w:val="0"/>
              <w:marTop w:val="0"/>
              <w:marBottom w:val="0"/>
              <w:divBdr>
                <w:top w:val="none" w:sz="0" w:space="0" w:color="auto"/>
                <w:left w:val="none" w:sz="0" w:space="0" w:color="auto"/>
                <w:bottom w:val="none" w:sz="0" w:space="0" w:color="auto"/>
                <w:right w:val="none" w:sz="0" w:space="0" w:color="auto"/>
              </w:divBdr>
            </w:div>
            <w:div w:id="987973023">
              <w:marLeft w:val="0"/>
              <w:marRight w:val="0"/>
              <w:marTop w:val="0"/>
              <w:marBottom w:val="0"/>
              <w:divBdr>
                <w:top w:val="none" w:sz="0" w:space="0" w:color="auto"/>
                <w:left w:val="none" w:sz="0" w:space="0" w:color="auto"/>
                <w:bottom w:val="none" w:sz="0" w:space="0" w:color="auto"/>
                <w:right w:val="none" w:sz="0" w:space="0" w:color="auto"/>
              </w:divBdr>
            </w:div>
            <w:div w:id="214322298">
              <w:marLeft w:val="0"/>
              <w:marRight w:val="0"/>
              <w:marTop w:val="0"/>
              <w:marBottom w:val="0"/>
              <w:divBdr>
                <w:top w:val="none" w:sz="0" w:space="0" w:color="auto"/>
                <w:left w:val="none" w:sz="0" w:space="0" w:color="auto"/>
                <w:bottom w:val="none" w:sz="0" w:space="0" w:color="auto"/>
                <w:right w:val="none" w:sz="0" w:space="0" w:color="auto"/>
              </w:divBdr>
            </w:div>
            <w:div w:id="162205586">
              <w:marLeft w:val="0"/>
              <w:marRight w:val="0"/>
              <w:marTop w:val="0"/>
              <w:marBottom w:val="0"/>
              <w:divBdr>
                <w:top w:val="none" w:sz="0" w:space="0" w:color="auto"/>
                <w:left w:val="none" w:sz="0" w:space="0" w:color="auto"/>
                <w:bottom w:val="none" w:sz="0" w:space="0" w:color="auto"/>
                <w:right w:val="none" w:sz="0" w:space="0" w:color="auto"/>
              </w:divBdr>
            </w:div>
            <w:div w:id="1427073027">
              <w:marLeft w:val="0"/>
              <w:marRight w:val="0"/>
              <w:marTop w:val="0"/>
              <w:marBottom w:val="0"/>
              <w:divBdr>
                <w:top w:val="none" w:sz="0" w:space="0" w:color="auto"/>
                <w:left w:val="none" w:sz="0" w:space="0" w:color="auto"/>
                <w:bottom w:val="none" w:sz="0" w:space="0" w:color="auto"/>
                <w:right w:val="none" w:sz="0" w:space="0" w:color="auto"/>
              </w:divBdr>
            </w:div>
          </w:divsChild>
        </w:div>
        <w:div w:id="252325582">
          <w:marLeft w:val="0"/>
          <w:marRight w:val="0"/>
          <w:marTop w:val="0"/>
          <w:marBottom w:val="0"/>
          <w:divBdr>
            <w:top w:val="none" w:sz="0" w:space="0" w:color="auto"/>
            <w:left w:val="none" w:sz="0" w:space="0" w:color="auto"/>
            <w:bottom w:val="none" w:sz="0" w:space="0" w:color="auto"/>
            <w:right w:val="none" w:sz="0" w:space="0" w:color="auto"/>
          </w:divBdr>
          <w:divsChild>
            <w:div w:id="533428432">
              <w:marLeft w:val="0"/>
              <w:marRight w:val="0"/>
              <w:marTop w:val="0"/>
              <w:marBottom w:val="0"/>
              <w:divBdr>
                <w:top w:val="none" w:sz="0" w:space="0" w:color="auto"/>
                <w:left w:val="none" w:sz="0" w:space="0" w:color="auto"/>
                <w:bottom w:val="none" w:sz="0" w:space="0" w:color="auto"/>
                <w:right w:val="none" w:sz="0" w:space="0" w:color="auto"/>
              </w:divBdr>
            </w:div>
            <w:div w:id="1868520354">
              <w:marLeft w:val="0"/>
              <w:marRight w:val="0"/>
              <w:marTop w:val="0"/>
              <w:marBottom w:val="0"/>
              <w:divBdr>
                <w:top w:val="none" w:sz="0" w:space="0" w:color="auto"/>
                <w:left w:val="none" w:sz="0" w:space="0" w:color="auto"/>
                <w:bottom w:val="none" w:sz="0" w:space="0" w:color="auto"/>
                <w:right w:val="none" w:sz="0" w:space="0" w:color="auto"/>
              </w:divBdr>
            </w:div>
            <w:div w:id="1901093908">
              <w:marLeft w:val="0"/>
              <w:marRight w:val="0"/>
              <w:marTop w:val="0"/>
              <w:marBottom w:val="0"/>
              <w:divBdr>
                <w:top w:val="none" w:sz="0" w:space="0" w:color="auto"/>
                <w:left w:val="none" w:sz="0" w:space="0" w:color="auto"/>
                <w:bottom w:val="none" w:sz="0" w:space="0" w:color="auto"/>
                <w:right w:val="none" w:sz="0" w:space="0" w:color="auto"/>
              </w:divBdr>
            </w:div>
            <w:div w:id="1883247982">
              <w:marLeft w:val="0"/>
              <w:marRight w:val="0"/>
              <w:marTop w:val="0"/>
              <w:marBottom w:val="0"/>
              <w:divBdr>
                <w:top w:val="none" w:sz="0" w:space="0" w:color="auto"/>
                <w:left w:val="none" w:sz="0" w:space="0" w:color="auto"/>
                <w:bottom w:val="none" w:sz="0" w:space="0" w:color="auto"/>
                <w:right w:val="none" w:sz="0" w:space="0" w:color="auto"/>
              </w:divBdr>
            </w:div>
            <w:div w:id="904219443">
              <w:marLeft w:val="0"/>
              <w:marRight w:val="0"/>
              <w:marTop w:val="0"/>
              <w:marBottom w:val="0"/>
              <w:divBdr>
                <w:top w:val="none" w:sz="0" w:space="0" w:color="auto"/>
                <w:left w:val="none" w:sz="0" w:space="0" w:color="auto"/>
                <w:bottom w:val="none" w:sz="0" w:space="0" w:color="auto"/>
                <w:right w:val="none" w:sz="0" w:space="0" w:color="auto"/>
              </w:divBdr>
            </w:div>
            <w:div w:id="139928891">
              <w:marLeft w:val="0"/>
              <w:marRight w:val="0"/>
              <w:marTop w:val="0"/>
              <w:marBottom w:val="0"/>
              <w:divBdr>
                <w:top w:val="none" w:sz="0" w:space="0" w:color="auto"/>
                <w:left w:val="none" w:sz="0" w:space="0" w:color="auto"/>
                <w:bottom w:val="none" w:sz="0" w:space="0" w:color="auto"/>
                <w:right w:val="none" w:sz="0" w:space="0" w:color="auto"/>
              </w:divBdr>
            </w:div>
            <w:div w:id="1344014413">
              <w:marLeft w:val="0"/>
              <w:marRight w:val="0"/>
              <w:marTop w:val="0"/>
              <w:marBottom w:val="0"/>
              <w:divBdr>
                <w:top w:val="none" w:sz="0" w:space="0" w:color="auto"/>
                <w:left w:val="none" w:sz="0" w:space="0" w:color="auto"/>
                <w:bottom w:val="none" w:sz="0" w:space="0" w:color="auto"/>
                <w:right w:val="none" w:sz="0" w:space="0" w:color="auto"/>
              </w:divBdr>
            </w:div>
            <w:div w:id="2115903118">
              <w:marLeft w:val="0"/>
              <w:marRight w:val="0"/>
              <w:marTop w:val="0"/>
              <w:marBottom w:val="0"/>
              <w:divBdr>
                <w:top w:val="none" w:sz="0" w:space="0" w:color="auto"/>
                <w:left w:val="none" w:sz="0" w:space="0" w:color="auto"/>
                <w:bottom w:val="none" w:sz="0" w:space="0" w:color="auto"/>
                <w:right w:val="none" w:sz="0" w:space="0" w:color="auto"/>
              </w:divBdr>
            </w:div>
            <w:div w:id="1182813419">
              <w:marLeft w:val="0"/>
              <w:marRight w:val="0"/>
              <w:marTop w:val="0"/>
              <w:marBottom w:val="0"/>
              <w:divBdr>
                <w:top w:val="none" w:sz="0" w:space="0" w:color="auto"/>
                <w:left w:val="none" w:sz="0" w:space="0" w:color="auto"/>
                <w:bottom w:val="none" w:sz="0" w:space="0" w:color="auto"/>
                <w:right w:val="none" w:sz="0" w:space="0" w:color="auto"/>
              </w:divBdr>
            </w:div>
            <w:div w:id="2026899427">
              <w:marLeft w:val="0"/>
              <w:marRight w:val="0"/>
              <w:marTop w:val="0"/>
              <w:marBottom w:val="0"/>
              <w:divBdr>
                <w:top w:val="none" w:sz="0" w:space="0" w:color="auto"/>
                <w:left w:val="none" w:sz="0" w:space="0" w:color="auto"/>
                <w:bottom w:val="none" w:sz="0" w:space="0" w:color="auto"/>
                <w:right w:val="none" w:sz="0" w:space="0" w:color="auto"/>
              </w:divBdr>
            </w:div>
            <w:div w:id="622154468">
              <w:marLeft w:val="0"/>
              <w:marRight w:val="0"/>
              <w:marTop w:val="0"/>
              <w:marBottom w:val="0"/>
              <w:divBdr>
                <w:top w:val="none" w:sz="0" w:space="0" w:color="auto"/>
                <w:left w:val="none" w:sz="0" w:space="0" w:color="auto"/>
                <w:bottom w:val="none" w:sz="0" w:space="0" w:color="auto"/>
                <w:right w:val="none" w:sz="0" w:space="0" w:color="auto"/>
              </w:divBdr>
            </w:div>
          </w:divsChild>
        </w:div>
        <w:div w:id="311835238">
          <w:marLeft w:val="0"/>
          <w:marRight w:val="0"/>
          <w:marTop w:val="0"/>
          <w:marBottom w:val="0"/>
          <w:divBdr>
            <w:top w:val="none" w:sz="0" w:space="0" w:color="auto"/>
            <w:left w:val="none" w:sz="0" w:space="0" w:color="auto"/>
            <w:bottom w:val="none" w:sz="0" w:space="0" w:color="auto"/>
            <w:right w:val="none" w:sz="0" w:space="0" w:color="auto"/>
          </w:divBdr>
          <w:divsChild>
            <w:div w:id="778725107">
              <w:marLeft w:val="0"/>
              <w:marRight w:val="0"/>
              <w:marTop w:val="0"/>
              <w:marBottom w:val="0"/>
              <w:divBdr>
                <w:top w:val="none" w:sz="0" w:space="0" w:color="auto"/>
                <w:left w:val="none" w:sz="0" w:space="0" w:color="auto"/>
                <w:bottom w:val="none" w:sz="0" w:space="0" w:color="auto"/>
                <w:right w:val="none" w:sz="0" w:space="0" w:color="auto"/>
              </w:divBdr>
            </w:div>
            <w:div w:id="646666135">
              <w:marLeft w:val="0"/>
              <w:marRight w:val="0"/>
              <w:marTop w:val="0"/>
              <w:marBottom w:val="0"/>
              <w:divBdr>
                <w:top w:val="none" w:sz="0" w:space="0" w:color="auto"/>
                <w:left w:val="none" w:sz="0" w:space="0" w:color="auto"/>
                <w:bottom w:val="none" w:sz="0" w:space="0" w:color="auto"/>
                <w:right w:val="none" w:sz="0" w:space="0" w:color="auto"/>
              </w:divBdr>
            </w:div>
            <w:div w:id="1792746375">
              <w:marLeft w:val="0"/>
              <w:marRight w:val="0"/>
              <w:marTop w:val="0"/>
              <w:marBottom w:val="0"/>
              <w:divBdr>
                <w:top w:val="none" w:sz="0" w:space="0" w:color="auto"/>
                <w:left w:val="none" w:sz="0" w:space="0" w:color="auto"/>
                <w:bottom w:val="none" w:sz="0" w:space="0" w:color="auto"/>
                <w:right w:val="none" w:sz="0" w:space="0" w:color="auto"/>
              </w:divBdr>
            </w:div>
            <w:div w:id="2092896232">
              <w:marLeft w:val="0"/>
              <w:marRight w:val="0"/>
              <w:marTop w:val="0"/>
              <w:marBottom w:val="0"/>
              <w:divBdr>
                <w:top w:val="none" w:sz="0" w:space="0" w:color="auto"/>
                <w:left w:val="none" w:sz="0" w:space="0" w:color="auto"/>
                <w:bottom w:val="none" w:sz="0" w:space="0" w:color="auto"/>
                <w:right w:val="none" w:sz="0" w:space="0" w:color="auto"/>
              </w:divBdr>
            </w:div>
            <w:div w:id="1444226803">
              <w:marLeft w:val="0"/>
              <w:marRight w:val="0"/>
              <w:marTop w:val="0"/>
              <w:marBottom w:val="0"/>
              <w:divBdr>
                <w:top w:val="none" w:sz="0" w:space="0" w:color="auto"/>
                <w:left w:val="none" w:sz="0" w:space="0" w:color="auto"/>
                <w:bottom w:val="none" w:sz="0" w:space="0" w:color="auto"/>
                <w:right w:val="none" w:sz="0" w:space="0" w:color="auto"/>
              </w:divBdr>
            </w:div>
            <w:div w:id="1298608696">
              <w:marLeft w:val="0"/>
              <w:marRight w:val="0"/>
              <w:marTop w:val="0"/>
              <w:marBottom w:val="0"/>
              <w:divBdr>
                <w:top w:val="none" w:sz="0" w:space="0" w:color="auto"/>
                <w:left w:val="none" w:sz="0" w:space="0" w:color="auto"/>
                <w:bottom w:val="none" w:sz="0" w:space="0" w:color="auto"/>
                <w:right w:val="none" w:sz="0" w:space="0" w:color="auto"/>
              </w:divBdr>
            </w:div>
            <w:div w:id="433481530">
              <w:marLeft w:val="0"/>
              <w:marRight w:val="0"/>
              <w:marTop w:val="0"/>
              <w:marBottom w:val="0"/>
              <w:divBdr>
                <w:top w:val="none" w:sz="0" w:space="0" w:color="auto"/>
                <w:left w:val="none" w:sz="0" w:space="0" w:color="auto"/>
                <w:bottom w:val="none" w:sz="0" w:space="0" w:color="auto"/>
                <w:right w:val="none" w:sz="0" w:space="0" w:color="auto"/>
              </w:divBdr>
            </w:div>
            <w:div w:id="968517020">
              <w:marLeft w:val="0"/>
              <w:marRight w:val="0"/>
              <w:marTop w:val="0"/>
              <w:marBottom w:val="0"/>
              <w:divBdr>
                <w:top w:val="none" w:sz="0" w:space="0" w:color="auto"/>
                <w:left w:val="none" w:sz="0" w:space="0" w:color="auto"/>
                <w:bottom w:val="none" w:sz="0" w:space="0" w:color="auto"/>
                <w:right w:val="none" w:sz="0" w:space="0" w:color="auto"/>
              </w:divBdr>
            </w:div>
            <w:div w:id="875778167">
              <w:marLeft w:val="0"/>
              <w:marRight w:val="0"/>
              <w:marTop w:val="0"/>
              <w:marBottom w:val="0"/>
              <w:divBdr>
                <w:top w:val="none" w:sz="0" w:space="0" w:color="auto"/>
                <w:left w:val="none" w:sz="0" w:space="0" w:color="auto"/>
                <w:bottom w:val="none" w:sz="0" w:space="0" w:color="auto"/>
                <w:right w:val="none" w:sz="0" w:space="0" w:color="auto"/>
              </w:divBdr>
            </w:div>
            <w:div w:id="29383408">
              <w:marLeft w:val="0"/>
              <w:marRight w:val="0"/>
              <w:marTop w:val="0"/>
              <w:marBottom w:val="0"/>
              <w:divBdr>
                <w:top w:val="none" w:sz="0" w:space="0" w:color="auto"/>
                <w:left w:val="none" w:sz="0" w:space="0" w:color="auto"/>
                <w:bottom w:val="none" w:sz="0" w:space="0" w:color="auto"/>
                <w:right w:val="none" w:sz="0" w:space="0" w:color="auto"/>
              </w:divBdr>
            </w:div>
            <w:div w:id="1194877826">
              <w:marLeft w:val="0"/>
              <w:marRight w:val="0"/>
              <w:marTop w:val="0"/>
              <w:marBottom w:val="0"/>
              <w:divBdr>
                <w:top w:val="none" w:sz="0" w:space="0" w:color="auto"/>
                <w:left w:val="none" w:sz="0" w:space="0" w:color="auto"/>
                <w:bottom w:val="none" w:sz="0" w:space="0" w:color="auto"/>
                <w:right w:val="none" w:sz="0" w:space="0" w:color="auto"/>
              </w:divBdr>
            </w:div>
          </w:divsChild>
        </w:div>
        <w:div w:id="1613633462">
          <w:marLeft w:val="0"/>
          <w:marRight w:val="0"/>
          <w:marTop w:val="0"/>
          <w:marBottom w:val="0"/>
          <w:divBdr>
            <w:top w:val="none" w:sz="0" w:space="0" w:color="auto"/>
            <w:left w:val="none" w:sz="0" w:space="0" w:color="auto"/>
            <w:bottom w:val="none" w:sz="0" w:space="0" w:color="auto"/>
            <w:right w:val="none" w:sz="0" w:space="0" w:color="auto"/>
          </w:divBdr>
          <w:divsChild>
            <w:div w:id="2079208231">
              <w:marLeft w:val="0"/>
              <w:marRight w:val="0"/>
              <w:marTop w:val="0"/>
              <w:marBottom w:val="0"/>
              <w:divBdr>
                <w:top w:val="none" w:sz="0" w:space="0" w:color="auto"/>
                <w:left w:val="none" w:sz="0" w:space="0" w:color="auto"/>
                <w:bottom w:val="none" w:sz="0" w:space="0" w:color="auto"/>
                <w:right w:val="none" w:sz="0" w:space="0" w:color="auto"/>
              </w:divBdr>
            </w:div>
            <w:div w:id="1703289656">
              <w:marLeft w:val="0"/>
              <w:marRight w:val="0"/>
              <w:marTop w:val="0"/>
              <w:marBottom w:val="0"/>
              <w:divBdr>
                <w:top w:val="none" w:sz="0" w:space="0" w:color="auto"/>
                <w:left w:val="none" w:sz="0" w:space="0" w:color="auto"/>
                <w:bottom w:val="none" w:sz="0" w:space="0" w:color="auto"/>
                <w:right w:val="none" w:sz="0" w:space="0" w:color="auto"/>
              </w:divBdr>
            </w:div>
            <w:div w:id="716121086">
              <w:marLeft w:val="0"/>
              <w:marRight w:val="0"/>
              <w:marTop w:val="0"/>
              <w:marBottom w:val="0"/>
              <w:divBdr>
                <w:top w:val="none" w:sz="0" w:space="0" w:color="auto"/>
                <w:left w:val="none" w:sz="0" w:space="0" w:color="auto"/>
                <w:bottom w:val="none" w:sz="0" w:space="0" w:color="auto"/>
                <w:right w:val="none" w:sz="0" w:space="0" w:color="auto"/>
              </w:divBdr>
            </w:div>
            <w:div w:id="1678771935">
              <w:marLeft w:val="0"/>
              <w:marRight w:val="0"/>
              <w:marTop w:val="0"/>
              <w:marBottom w:val="0"/>
              <w:divBdr>
                <w:top w:val="none" w:sz="0" w:space="0" w:color="auto"/>
                <w:left w:val="none" w:sz="0" w:space="0" w:color="auto"/>
                <w:bottom w:val="none" w:sz="0" w:space="0" w:color="auto"/>
                <w:right w:val="none" w:sz="0" w:space="0" w:color="auto"/>
              </w:divBdr>
            </w:div>
            <w:div w:id="580681520">
              <w:marLeft w:val="0"/>
              <w:marRight w:val="0"/>
              <w:marTop w:val="0"/>
              <w:marBottom w:val="0"/>
              <w:divBdr>
                <w:top w:val="none" w:sz="0" w:space="0" w:color="auto"/>
                <w:left w:val="none" w:sz="0" w:space="0" w:color="auto"/>
                <w:bottom w:val="none" w:sz="0" w:space="0" w:color="auto"/>
                <w:right w:val="none" w:sz="0" w:space="0" w:color="auto"/>
              </w:divBdr>
            </w:div>
            <w:div w:id="41104655">
              <w:marLeft w:val="0"/>
              <w:marRight w:val="0"/>
              <w:marTop w:val="0"/>
              <w:marBottom w:val="0"/>
              <w:divBdr>
                <w:top w:val="none" w:sz="0" w:space="0" w:color="auto"/>
                <w:left w:val="none" w:sz="0" w:space="0" w:color="auto"/>
                <w:bottom w:val="none" w:sz="0" w:space="0" w:color="auto"/>
                <w:right w:val="none" w:sz="0" w:space="0" w:color="auto"/>
              </w:divBdr>
            </w:div>
            <w:div w:id="301694846">
              <w:marLeft w:val="0"/>
              <w:marRight w:val="0"/>
              <w:marTop w:val="0"/>
              <w:marBottom w:val="0"/>
              <w:divBdr>
                <w:top w:val="none" w:sz="0" w:space="0" w:color="auto"/>
                <w:left w:val="none" w:sz="0" w:space="0" w:color="auto"/>
                <w:bottom w:val="none" w:sz="0" w:space="0" w:color="auto"/>
                <w:right w:val="none" w:sz="0" w:space="0" w:color="auto"/>
              </w:divBdr>
            </w:div>
            <w:div w:id="950207974">
              <w:marLeft w:val="0"/>
              <w:marRight w:val="0"/>
              <w:marTop w:val="0"/>
              <w:marBottom w:val="0"/>
              <w:divBdr>
                <w:top w:val="none" w:sz="0" w:space="0" w:color="auto"/>
                <w:left w:val="none" w:sz="0" w:space="0" w:color="auto"/>
                <w:bottom w:val="none" w:sz="0" w:space="0" w:color="auto"/>
                <w:right w:val="none" w:sz="0" w:space="0" w:color="auto"/>
              </w:divBdr>
            </w:div>
            <w:div w:id="1122652173">
              <w:marLeft w:val="0"/>
              <w:marRight w:val="0"/>
              <w:marTop w:val="0"/>
              <w:marBottom w:val="0"/>
              <w:divBdr>
                <w:top w:val="none" w:sz="0" w:space="0" w:color="auto"/>
                <w:left w:val="none" w:sz="0" w:space="0" w:color="auto"/>
                <w:bottom w:val="none" w:sz="0" w:space="0" w:color="auto"/>
                <w:right w:val="none" w:sz="0" w:space="0" w:color="auto"/>
              </w:divBdr>
            </w:div>
            <w:div w:id="791283691">
              <w:marLeft w:val="0"/>
              <w:marRight w:val="0"/>
              <w:marTop w:val="0"/>
              <w:marBottom w:val="0"/>
              <w:divBdr>
                <w:top w:val="none" w:sz="0" w:space="0" w:color="auto"/>
                <w:left w:val="none" w:sz="0" w:space="0" w:color="auto"/>
                <w:bottom w:val="none" w:sz="0" w:space="0" w:color="auto"/>
                <w:right w:val="none" w:sz="0" w:space="0" w:color="auto"/>
              </w:divBdr>
            </w:div>
            <w:div w:id="1213036251">
              <w:marLeft w:val="0"/>
              <w:marRight w:val="0"/>
              <w:marTop w:val="0"/>
              <w:marBottom w:val="0"/>
              <w:divBdr>
                <w:top w:val="none" w:sz="0" w:space="0" w:color="auto"/>
                <w:left w:val="none" w:sz="0" w:space="0" w:color="auto"/>
                <w:bottom w:val="none" w:sz="0" w:space="0" w:color="auto"/>
                <w:right w:val="none" w:sz="0" w:space="0" w:color="auto"/>
              </w:divBdr>
            </w:div>
          </w:divsChild>
        </w:div>
        <w:div w:id="1720741742">
          <w:marLeft w:val="0"/>
          <w:marRight w:val="0"/>
          <w:marTop w:val="0"/>
          <w:marBottom w:val="0"/>
          <w:divBdr>
            <w:top w:val="none" w:sz="0" w:space="0" w:color="auto"/>
            <w:left w:val="none" w:sz="0" w:space="0" w:color="auto"/>
            <w:bottom w:val="none" w:sz="0" w:space="0" w:color="auto"/>
            <w:right w:val="none" w:sz="0" w:space="0" w:color="auto"/>
          </w:divBdr>
          <w:divsChild>
            <w:div w:id="542980977">
              <w:marLeft w:val="0"/>
              <w:marRight w:val="0"/>
              <w:marTop w:val="0"/>
              <w:marBottom w:val="0"/>
              <w:divBdr>
                <w:top w:val="none" w:sz="0" w:space="0" w:color="auto"/>
                <w:left w:val="none" w:sz="0" w:space="0" w:color="auto"/>
                <w:bottom w:val="none" w:sz="0" w:space="0" w:color="auto"/>
                <w:right w:val="none" w:sz="0" w:space="0" w:color="auto"/>
              </w:divBdr>
            </w:div>
            <w:div w:id="2112361157">
              <w:marLeft w:val="0"/>
              <w:marRight w:val="0"/>
              <w:marTop w:val="0"/>
              <w:marBottom w:val="0"/>
              <w:divBdr>
                <w:top w:val="none" w:sz="0" w:space="0" w:color="auto"/>
                <w:left w:val="none" w:sz="0" w:space="0" w:color="auto"/>
                <w:bottom w:val="none" w:sz="0" w:space="0" w:color="auto"/>
                <w:right w:val="none" w:sz="0" w:space="0" w:color="auto"/>
              </w:divBdr>
            </w:div>
            <w:div w:id="499127543">
              <w:marLeft w:val="0"/>
              <w:marRight w:val="0"/>
              <w:marTop w:val="0"/>
              <w:marBottom w:val="0"/>
              <w:divBdr>
                <w:top w:val="none" w:sz="0" w:space="0" w:color="auto"/>
                <w:left w:val="none" w:sz="0" w:space="0" w:color="auto"/>
                <w:bottom w:val="none" w:sz="0" w:space="0" w:color="auto"/>
                <w:right w:val="none" w:sz="0" w:space="0" w:color="auto"/>
              </w:divBdr>
            </w:div>
            <w:div w:id="1721241511">
              <w:marLeft w:val="0"/>
              <w:marRight w:val="0"/>
              <w:marTop w:val="0"/>
              <w:marBottom w:val="0"/>
              <w:divBdr>
                <w:top w:val="none" w:sz="0" w:space="0" w:color="auto"/>
                <w:left w:val="none" w:sz="0" w:space="0" w:color="auto"/>
                <w:bottom w:val="none" w:sz="0" w:space="0" w:color="auto"/>
                <w:right w:val="none" w:sz="0" w:space="0" w:color="auto"/>
              </w:divBdr>
            </w:div>
            <w:div w:id="2095738429">
              <w:marLeft w:val="0"/>
              <w:marRight w:val="0"/>
              <w:marTop w:val="0"/>
              <w:marBottom w:val="0"/>
              <w:divBdr>
                <w:top w:val="none" w:sz="0" w:space="0" w:color="auto"/>
                <w:left w:val="none" w:sz="0" w:space="0" w:color="auto"/>
                <w:bottom w:val="none" w:sz="0" w:space="0" w:color="auto"/>
                <w:right w:val="none" w:sz="0" w:space="0" w:color="auto"/>
              </w:divBdr>
            </w:div>
            <w:div w:id="822359587">
              <w:marLeft w:val="0"/>
              <w:marRight w:val="0"/>
              <w:marTop w:val="0"/>
              <w:marBottom w:val="0"/>
              <w:divBdr>
                <w:top w:val="none" w:sz="0" w:space="0" w:color="auto"/>
                <w:left w:val="none" w:sz="0" w:space="0" w:color="auto"/>
                <w:bottom w:val="none" w:sz="0" w:space="0" w:color="auto"/>
                <w:right w:val="none" w:sz="0" w:space="0" w:color="auto"/>
              </w:divBdr>
            </w:div>
            <w:div w:id="1986230719">
              <w:marLeft w:val="0"/>
              <w:marRight w:val="0"/>
              <w:marTop w:val="0"/>
              <w:marBottom w:val="0"/>
              <w:divBdr>
                <w:top w:val="none" w:sz="0" w:space="0" w:color="auto"/>
                <w:left w:val="none" w:sz="0" w:space="0" w:color="auto"/>
                <w:bottom w:val="none" w:sz="0" w:space="0" w:color="auto"/>
                <w:right w:val="none" w:sz="0" w:space="0" w:color="auto"/>
              </w:divBdr>
            </w:div>
            <w:div w:id="854883755">
              <w:marLeft w:val="0"/>
              <w:marRight w:val="0"/>
              <w:marTop w:val="0"/>
              <w:marBottom w:val="0"/>
              <w:divBdr>
                <w:top w:val="none" w:sz="0" w:space="0" w:color="auto"/>
                <w:left w:val="none" w:sz="0" w:space="0" w:color="auto"/>
                <w:bottom w:val="none" w:sz="0" w:space="0" w:color="auto"/>
                <w:right w:val="none" w:sz="0" w:space="0" w:color="auto"/>
              </w:divBdr>
            </w:div>
            <w:div w:id="715469621">
              <w:marLeft w:val="0"/>
              <w:marRight w:val="0"/>
              <w:marTop w:val="0"/>
              <w:marBottom w:val="0"/>
              <w:divBdr>
                <w:top w:val="none" w:sz="0" w:space="0" w:color="auto"/>
                <w:left w:val="none" w:sz="0" w:space="0" w:color="auto"/>
                <w:bottom w:val="none" w:sz="0" w:space="0" w:color="auto"/>
                <w:right w:val="none" w:sz="0" w:space="0" w:color="auto"/>
              </w:divBdr>
            </w:div>
            <w:div w:id="481040919">
              <w:marLeft w:val="0"/>
              <w:marRight w:val="0"/>
              <w:marTop w:val="0"/>
              <w:marBottom w:val="0"/>
              <w:divBdr>
                <w:top w:val="none" w:sz="0" w:space="0" w:color="auto"/>
                <w:left w:val="none" w:sz="0" w:space="0" w:color="auto"/>
                <w:bottom w:val="none" w:sz="0" w:space="0" w:color="auto"/>
                <w:right w:val="none" w:sz="0" w:space="0" w:color="auto"/>
              </w:divBdr>
            </w:div>
            <w:div w:id="1967736045">
              <w:marLeft w:val="0"/>
              <w:marRight w:val="0"/>
              <w:marTop w:val="0"/>
              <w:marBottom w:val="0"/>
              <w:divBdr>
                <w:top w:val="none" w:sz="0" w:space="0" w:color="auto"/>
                <w:left w:val="none" w:sz="0" w:space="0" w:color="auto"/>
                <w:bottom w:val="none" w:sz="0" w:space="0" w:color="auto"/>
                <w:right w:val="none" w:sz="0" w:space="0" w:color="auto"/>
              </w:divBdr>
            </w:div>
          </w:divsChild>
        </w:div>
        <w:div w:id="102264154">
          <w:marLeft w:val="0"/>
          <w:marRight w:val="0"/>
          <w:marTop w:val="0"/>
          <w:marBottom w:val="0"/>
          <w:divBdr>
            <w:top w:val="none" w:sz="0" w:space="0" w:color="auto"/>
            <w:left w:val="none" w:sz="0" w:space="0" w:color="auto"/>
            <w:bottom w:val="none" w:sz="0" w:space="0" w:color="auto"/>
            <w:right w:val="none" w:sz="0" w:space="0" w:color="auto"/>
          </w:divBdr>
          <w:divsChild>
            <w:div w:id="1883790613">
              <w:marLeft w:val="0"/>
              <w:marRight w:val="0"/>
              <w:marTop w:val="0"/>
              <w:marBottom w:val="0"/>
              <w:divBdr>
                <w:top w:val="none" w:sz="0" w:space="0" w:color="auto"/>
                <w:left w:val="none" w:sz="0" w:space="0" w:color="auto"/>
                <w:bottom w:val="none" w:sz="0" w:space="0" w:color="auto"/>
                <w:right w:val="none" w:sz="0" w:space="0" w:color="auto"/>
              </w:divBdr>
            </w:div>
            <w:div w:id="102504053">
              <w:marLeft w:val="0"/>
              <w:marRight w:val="0"/>
              <w:marTop w:val="0"/>
              <w:marBottom w:val="0"/>
              <w:divBdr>
                <w:top w:val="none" w:sz="0" w:space="0" w:color="auto"/>
                <w:left w:val="none" w:sz="0" w:space="0" w:color="auto"/>
                <w:bottom w:val="none" w:sz="0" w:space="0" w:color="auto"/>
                <w:right w:val="none" w:sz="0" w:space="0" w:color="auto"/>
              </w:divBdr>
            </w:div>
            <w:div w:id="368147203">
              <w:marLeft w:val="0"/>
              <w:marRight w:val="0"/>
              <w:marTop w:val="0"/>
              <w:marBottom w:val="0"/>
              <w:divBdr>
                <w:top w:val="none" w:sz="0" w:space="0" w:color="auto"/>
                <w:left w:val="none" w:sz="0" w:space="0" w:color="auto"/>
                <w:bottom w:val="none" w:sz="0" w:space="0" w:color="auto"/>
                <w:right w:val="none" w:sz="0" w:space="0" w:color="auto"/>
              </w:divBdr>
            </w:div>
            <w:div w:id="1021710563">
              <w:marLeft w:val="0"/>
              <w:marRight w:val="0"/>
              <w:marTop w:val="0"/>
              <w:marBottom w:val="0"/>
              <w:divBdr>
                <w:top w:val="none" w:sz="0" w:space="0" w:color="auto"/>
                <w:left w:val="none" w:sz="0" w:space="0" w:color="auto"/>
                <w:bottom w:val="none" w:sz="0" w:space="0" w:color="auto"/>
                <w:right w:val="none" w:sz="0" w:space="0" w:color="auto"/>
              </w:divBdr>
            </w:div>
            <w:div w:id="1621643058">
              <w:marLeft w:val="0"/>
              <w:marRight w:val="0"/>
              <w:marTop w:val="0"/>
              <w:marBottom w:val="0"/>
              <w:divBdr>
                <w:top w:val="none" w:sz="0" w:space="0" w:color="auto"/>
                <w:left w:val="none" w:sz="0" w:space="0" w:color="auto"/>
                <w:bottom w:val="none" w:sz="0" w:space="0" w:color="auto"/>
                <w:right w:val="none" w:sz="0" w:space="0" w:color="auto"/>
              </w:divBdr>
            </w:div>
            <w:div w:id="1223518338">
              <w:marLeft w:val="0"/>
              <w:marRight w:val="0"/>
              <w:marTop w:val="0"/>
              <w:marBottom w:val="0"/>
              <w:divBdr>
                <w:top w:val="none" w:sz="0" w:space="0" w:color="auto"/>
                <w:left w:val="none" w:sz="0" w:space="0" w:color="auto"/>
                <w:bottom w:val="none" w:sz="0" w:space="0" w:color="auto"/>
                <w:right w:val="none" w:sz="0" w:space="0" w:color="auto"/>
              </w:divBdr>
            </w:div>
            <w:div w:id="1919552580">
              <w:marLeft w:val="0"/>
              <w:marRight w:val="0"/>
              <w:marTop w:val="0"/>
              <w:marBottom w:val="0"/>
              <w:divBdr>
                <w:top w:val="none" w:sz="0" w:space="0" w:color="auto"/>
                <w:left w:val="none" w:sz="0" w:space="0" w:color="auto"/>
                <w:bottom w:val="none" w:sz="0" w:space="0" w:color="auto"/>
                <w:right w:val="none" w:sz="0" w:space="0" w:color="auto"/>
              </w:divBdr>
            </w:div>
            <w:div w:id="236134555">
              <w:marLeft w:val="0"/>
              <w:marRight w:val="0"/>
              <w:marTop w:val="0"/>
              <w:marBottom w:val="0"/>
              <w:divBdr>
                <w:top w:val="none" w:sz="0" w:space="0" w:color="auto"/>
                <w:left w:val="none" w:sz="0" w:space="0" w:color="auto"/>
                <w:bottom w:val="none" w:sz="0" w:space="0" w:color="auto"/>
                <w:right w:val="none" w:sz="0" w:space="0" w:color="auto"/>
              </w:divBdr>
            </w:div>
            <w:div w:id="1831823293">
              <w:marLeft w:val="0"/>
              <w:marRight w:val="0"/>
              <w:marTop w:val="0"/>
              <w:marBottom w:val="0"/>
              <w:divBdr>
                <w:top w:val="none" w:sz="0" w:space="0" w:color="auto"/>
                <w:left w:val="none" w:sz="0" w:space="0" w:color="auto"/>
                <w:bottom w:val="none" w:sz="0" w:space="0" w:color="auto"/>
                <w:right w:val="none" w:sz="0" w:space="0" w:color="auto"/>
              </w:divBdr>
            </w:div>
            <w:div w:id="1838228356">
              <w:marLeft w:val="0"/>
              <w:marRight w:val="0"/>
              <w:marTop w:val="0"/>
              <w:marBottom w:val="0"/>
              <w:divBdr>
                <w:top w:val="none" w:sz="0" w:space="0" w:color="auto"/>
                <w:left w:val="none" w:sz="0" w:space="0" w:color="auto"/>
                <w:bottom w:val="none" w:sz="0" w:space="0" w:color="auto"/>
                <w:right w:val="none" w:sz="0" w:space="0" w:color="auto"/>
              </w:divBdr>
            </w:div>
            <w:div w:id="532039158">
              <w:marLeft w:val="0"/>
              <w:marRight w:val="0"/>
              <w:marTop w:val="0"/>
              <w:marBottom w:val="0"/>
              <w:divBdr>
                <w:top w:val="none" w:sz="0" w:space="0" w:color="auto"/>
                <w:left w:val="none" w:sz="0" w:space="0" w:color="auto"/>
                <w:bottom w:val="none" w:sz="0" w:space="0" w:color="auto"/>
                <w:right w:val="none" w:sz="0" w:space="0" w:color="auto"/>
              </w:divBdr>
            </w:div>
          </w:divsChild>
        </w:div>
        <w:div w:id="1509057004">
          <w:marLeft w:val="0"/>
          <w:marRight w:val="0"/>
          <w:marTop w:val="0"/>
          <w:marBottom w:val="0"/>
          <w:divBdr>
            <w:top w:val="none" w:sz="0" w:space="0" w:color="auto"/>
            <w:left w:val="none" w:sz="0" w:space="0" w:color="auto"/>
            <w:bottom w:val="none" w:sz="0" w:space="0" w:color="auto"/>
            <w:right w:val="none" w:sz="0" w:space="0" w:color="auto"/>
          </w:divBdr>
          <w:divsChild>
            <w:div w:id="923220666">
              <w:marLeft w:val="0"/>
              <w:marRight w:val="0"/>
              <w:marTop w:val="0"/>
              <w:marBottom w:val="0"/>
              <w:divBdr>
                <w:top w:val="none" w:sz="0" w:space="0" w:color="auto"/>
                <w:left w:val="none" w:sz="0" w:space="0" w:color="auto"/>
                <w:bottom w:val="none" w:sz="0" w:space="0" w:color="auto"/>
                <w:right w:val="none" w:sz="0" w:space="0" w:color="auto"/>
              </w:divBdr>
            </w:div>
            <w:div w:id="293412381">
              <w:marLeft w:val="0"/>
              <w:marRight w:val="0"/>
              <w:marTop w:val="0"/>
              <w:marBottom w:val="0"/>
              <w:divBdr>
                <w:top w:val="none" w:sz="0" w:space="0" w:color="auto"/>
                <w:left w:val="none" w:sz="0" w:space="0" w:color="auto"/>
                <w:bottom w:val="none" w:sz="0" w:space="0" w:color="auto"/>
                <w:right w:val="none" w:sz="0" w:space="0" w:color="auto"/>
              </w:divBdr>
            </w:div>
            <w:div w:id="1469861814">
              <w:marLeft w:val="0"/>
              <w:marRight w:val="0"/>
              <w:marTop w:val="0"/>
              <w:marBottom w:val="0"/>
              <w:divBdr>
                <w:top w:val="none" w:sz="0" w:space="0" w:color="auto"/>
                <w:left w:val="none" w:sz="0" w:space="0" w:color="auto"/>
                <w:bottom w:val="none" w:sz="0" w:space="0" w:color="auto"/>
                <w:right w:val="none" w:sz="0" w:space="0" w:color="auto"/>
              </w:divBdr>
            </w:div>
            <w:div w:id="516965166">
              <w:marLeft w:val="0"/>
              <w:marRight w:val="0"/>
              <w:marTop w:val="0"/>
              <w:marBottom w:val="0"/>
              <w:divBdr>
                <w:top w:val="none" w:sz="0" w:space="0" w:color="auto"/>
                <w:left w:val="none" w:sz="0" w:space="0" w:color="auto"/>
                <w:bottom w:val="none" w:sz="0" w:space="0" w:color="auto"/>
                <w:right w:val="none" w:sz="0" w:space="0" w:color="auto"/>
              </w:divBdr>
            </w:div>
            <w:div w:id="1381787512">
              <w:marLeft w:val="0"/>
              <w:marRight w:val="0"/>
              <w:marTop w:val="0"/>
              <w:marBottom w:val="0"/>
              <w:divBdr>
                <w:top w:val="none" w:sz="0" w:space="0" w:color="auto"/>
                <w:left w:val="none" w:sz="0" w:space="0" w:color="auto"/>
                <w:bottom w:val="none" w:sz="0" w:space="0" w:color="auto"/>
                <w:right w:val="none" w:sz="0" w:space="0" w:color="auto"/>
              </w:divBdr>
            </w:div>
            <w:div w:id="426736244">
              <w:marLeft w:val="0"/>
              <w:marRight w:val="0"/>
              <w:marTop w:val="0"/>
              <w:marBottom w:val="0"/>
              <w:divBdr>
                <w:top w:val="none" w:sz="0" w:space="0" w:color="auto"/>
                <w:left w:val="none" w:sz="0" w:space="0" w:color="auto"/>
                <w:bottom w:val="none" w:sz="0" w:space="0" w:color="auto"/>
                <w:right w:val="none" w:sz="0" w:space="0" w:color="auto"/>
              </w:divBdr>
            </w:div>
            <w:div w:id="1729644550">
              <w:marLeft w:val="0"/>
              <w:marRight w:val="0"/>
              <w:marTop w:val="0"/>
              <w:marBottom w:val="0"/>
              <w:divBdr>
                <w:top w:val="none" w:sz="0" w:space="0" w:color="auto"/>
                <w:left w:val="none" w:sz="0" w:space="0" w:color="auto"/>
                <w:bottom w:val="none" w:sz="0" w:space="0" w:color="auto"/>
                <w:right w:val="none" w:sz="0" w:space="0" w:color="auto"/>
              </w:divBdr>
            </w:div>
            <w:div w:id="863174909">
              <w:marLeft w:val="0"/>
              <w:marRight w:val="0"/>
              <w:marTop w:val="0"/>
              <w:marBottom w:val="0"/>
              <w:divBdr>
                <w:top w:val="none" w:sz="0" w:space="0" w:color="auto"/>
                <w:left w:val="none" w:sz="0" w:space="0" w:color="auto"/>
                <w:bottom w:val="none" w:sz="0" w:space="0" w:color="auto"/>
                <w:right w:val="none" w:sz="0" w:space="0" w:color="auto"/>
              </w:divBdr>
            </w:div>
            <w:div w:id="1878159431">
              <w:marLeft w:val="0"/>
              <w:marRight w:val="0"/>
              <w:marTop w:val="0"/>
              <w:marBottom w:val="0"/>
              <w:divBdr>
                <w:top w:val="none" w:sz="0" w:space="0" w:color="auto"/>
                <w:left w:val="none" w:sz="0" w:space="0" w:color="auto"/>
                <w:bottom w:val="none" w:sz="0" w:space="0" w:color="auto"/>
                <w:right w:val="none" w:sz="0" w:space="0" w:color="auto"/>
              </w:divBdr>
            </w:div>
            <w:div w:id="1884824037">
              <w:marLeft w:val="0"/>
              <w:marRight w:val="0"/>
              <w:marTop w:val="0"/>
              <w:marBottom w:val="0"/>
              <w:divBdr>
                <w:top w:val="none" w:sz="0" w:space="0" w:color="auto"/>
                <w:left w:val="none" w:sz="0" w:space="0" w:color="auto"/>
                <w:bottom w:val="none" w:sz="0" w:space="0" w:color="auto"/>
                <w:right w:val="none" w:sz="0" w:space="0" w:color="auto"/>
              </w:divBdr>
            </w:div>
            <w:div w:id="1657489662">
              <w:marLeft w:val="0"/>
              <w:marRight w:val="0"/>
              <w:marTop w:val="0"/>
              <w:marBottom w:val="0"/>
              <w:divBdr>
                <w:top w:val="none" w:sz="0" w:space="0" w:color="auto"/>
                <w:left w:val="none" w:sz="0" w:space="0" w:color="auto"/>
                <w:bottom w:val="none" w:sz="0" w:space="0" w:color="auto"/>
                <w:right w:val="none" w:sz="0" w:space="0" w:color="auto"/>
              </w:divBdr>
            </w:div>
          </w:divsChild>
        </w:div>
        <w:div w:id="1662199394">
          <w:marLeft w:val="0"/>
          <w:marRight w:val="0"/>
          <w:marTop w:val="0"/>
          <w:marBottom w:val="0"/>
          <w:divBdr>
            <w:top w:val="none" w:sz="0" w:space="0" w:color="auto"/>
            <w:left w:val="none" w:sz="0" w:space="0" w:color="auto"/>
            <w:bottom w:val="none" w:sz="0" w:space="0" w:color="auto"/>
            <w:right w:val="none" w:sz="0" w:space="0" w:color="auto"/>
          </w:divBdr>
          <w:divsChild>
            <w:div w:id="1213299791">
              <w:marLeft w:val="0"/>
              <w:marRight w:val="0"/>
              <w:marTop w:val="0"/>
              <w:marBottom w:val="0"/>
              <w:divBdr>
                <w:top w:val="none" w:sz="0" w:space="0" w:color="auto"/>
                <w:left w:val="none" w:sz="0" w:space="0" w:color="auto"/>
                <w:bottom w:val="none" w:sz="0" w:space="0" w:color="auto"/>
                <w:right w:val="none" w:sz="0" w:space="0" w:color="auto"/>
              </w:divBdr>
            </w:div>
            <w:div w:id="450590019">
              <w:marLeft w:val="0"/>
              <w:marRight w:val="0"/>
              <w:marTop w:val="0"/>
              <w:marBottom w:val="0"/>
              <w:divBdr>
                <w:top w:val="none" w:sz="0" w:space="0" w:color="auto"/>
                <w:left w:val="none" w:sz="0" w:space="0" w:color="auto"/>
                <w:bottom w:val="none" w:sz="0" w:space="0" w:color="auto"/>
                <w:right w:val="none" w:sz="0" w:space="0" w:color="auto"/>
              </w:divBdr>
            </w:div>
            <w:div w:id="774636672">
              <w:marLeft w:val="0"/>
              <w:marRight w:val="0"/>
              <w:marTop w:val="0"/>
              <w:marBottom w:val="0"/>
              <w:divBdr>
                <w:top w:val="none" w:sz="0" w:space="0" w:color="auto"/>
                <w:left w:val="none" w:sz="0" w:space="0" w:color="auto"/>
                <w:bottom w:val="none" w:sz="0" w:space="0" w:color="auto"/>
                <w:right w:val="none" w:sz="0" w:space="0" w:color="auto"/>
              </w:divBdr>
            </w:div>
            <w:div w:id="595132421">
              <w:marLeft w:val="0"/>
              <w:marRight w:val="0"/>
              <w:marTop w:val="0"/>
              <w:marBottom w:val="0"/>
              <w:divBdr>
                <w:top w:val="none" w:sz="0" w:space="0" w:color="auto"/>
                <w:left w:val="none" w:sz="0" w:space="0" w:color="auto"/>
                <w:bottom w:val="none" w:sz="0" w:space="0" w:color="auto"/>
                <w:right w:val="none" w:sz="0" w:space="0" w:color="auto"/>
              </w:divBdr>
            </w:div>
            <w:div w:id="1165511112">
              <w:marLeft w:val="0"/>
              <w:marRight w:val="0"/>
              <w:marTop w:val="0"/>
              <w:marBottom w:val="0"/>
              <w:divBdr>
                <w:top w:val="none" w:sz="0" w:space="0" w:color="auto"/>
                <w:left w:val="none" w:sz="0" w:space="0" w:color="auto"/>
                <w:bottom w:val="none" w:sz="0" w:space="0" w:color="auto"/>
                <w:right w:val="none" w:sz="0" w:space="0" w:color="auto"/>
              </w:divBdr>
            </w:div>
            <w:div w:id="706877519">
              <w:marLeft w:val="0"/>
              <w:marRight w:val="0"/>
              <w:marTop w:val="0"/>
              <w:marBottom w:val="0"/>
              <w:divBdr>
                <w:top w:val="none" w:sz="0" w:space="0" w:color="auto"/>
                <w:left w:val="none" w:sz="0" w:space="0" w:color="auto"/>
                <w:bottom w:val="none" w:sz="0" w:space="0" w:color="auto"/>
                <w:right w:val="none" w:sz="0" w:space="0" w:color="auto"/>
              </w:divBdr>
            </w:div>
            <w:div w:id="299697595">
              <w:marLeft w:val="0"/>
              <w:marRight w:val="0"/>
              <w:marTop w:val="0"/>
              <w:marBottom w:val="0"/>
              <w:divBdr>
                <w:top w:val="none" w:sz="0" w:space="0" w:color="auto"/>
                <w:left w:val="none" w:sz="0" w:space="0" w:color="auto"/>
                <w:bottom w:val="none" w:sz="0" w:space="0" w:color="auto"/>
                <w:right w:val="none" w:sz="0" w:space="0" w:color="auto"/>
              </w:divBdr>
            </w:div>
            <w:div w:id="1533763619">
              <w:marLeft w:val="0"/>
              <w:marRight w:val="0"/>
              <w:marTop w:val="0"/>
              <w:marBottom w:val="0"/>
              <w:divBdr>
                <w:top w:val="none" w:sz="0" w:space="0" w:color="auto"/>
                <w:left w:val="none" w:sz="0" w:space="0" w:color="auto"/>
                <w:bottom w:val="none" w:sz="0" w:space="0" w:color="auto"/>
                <w:right w:val="none" w:sz="0" w:space="0" w:color="auto"/>
              </w:divBdr>
            </w:div>
            <w:div w:id="1067920906">
              <w:marLeft w:val="0"/>
              <w:marRight w:val="0"/>
              <w:marTop w:val="0"/>
              <w:marBottom w:val="0"/>
              <w:divBdr>
                <w:top w:val="none" w:sz="0" w:space="0" w:color="auto"/>
                <w:left w:val="none" w:sz="0" w:space="0" w:color="auto"/>
                <w:bottom w:val="none" w:sz="0" w:space="0" w:color="auto"/>
                <w:right w:val="none" w:sz="0" w:space="0" w:color="auto"/>
              </w:divBdr>
            </w:div>
            <w:div w:id="1307855945">
              <w:marLeft w:val="0"/>
              <w:marRight w:val="0"/>
              <w:marTop w:val="0"/>
              <w:marBottom w:val="0"/>
              <w:divBdr>
                <w:top w:val="none" w:sz="0" w:space="0" w:color="auto"/>
                <w:left w:val="none" w:sz="0" w:space="0" w:color="auto"/>
                <w:bottom w:val="none" w:sz="0" w:space="0" w:color="auto"/>
                <w:right w:val="none" w:sz="0" w:space="0" w:color="auto"/>
              </w:divBdr>
            </w:div>
            <w:div w:id="8583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013916">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49488203">
      <w:bodyDiv w:val="1"/>
      <w:marLeft w:val="0"/>
      <w:marRight w:val="0"/>
      <w:marTop w:val="0"/>
      <w:marBottom w:val="0"/>
      <w:divBdr>
        <w:top w:val="none" w:sz="0" w:space="0" w:color="auto"/>
        <w:left w:val="none" w:sz="0" w:space="0" w:color="auto"/>
        <w:bottom w:val="none" w:sz="0" w:space="0" w:color="auto"/>
        <w:right w:val="none" w:sz="0" w:space="0" w:color="auto"/>
      </w:divBdr>
    </w:div>
    <w:div w:id="151993916">
      <w:bodyDiv w:val="1"/>
      <w:marLeft w:val="0"/>
      <w:marRight w:val="0"/>
      <w:marTop w:val="0"/>
      <w:marBottom w:val="0"/>
      <w:divBdr>
        <w:top w:val="none" w:sz="0" w:space="0" w:color="auto"/>
        <w:left w:val="none" w:sz="0" w:space="0" w:color="auto"/>
        <w:bottom w:val="none" w:sz="0" w:space="0" w:color="auto"/>
        <w:right w:val="none" w:sz="0" w:space="0" w:color="auto"/>
      </w:divBdr>
      <w:divsChild>
        <w:div w:id="1872068114">
          <w:marLeft w:val="0"/>
          <w:marRight w:val="0"/>
          <w:marTop w:val="0"/>
          <w:marBottom w:val="0"/>
          <w:divBdr>
            <w:top w:val="none" w:sz="0" w:space="0" w:color="auto"/>
            <w:left w:val="none" w:sz="0" w:space="0" w:color="auto"/>
            <w:bottom w:val="none" w:sz="0" w:space="0" w:color="auto"/>
            <w:right w:val="none" w:sz="0" w:space="0" w:color="auto"/>
          </w:divBdr>
          <w:divsChild>
            <w:div w:id="1086153145">
              <w:marLeft w:val="0"/>
              <w:marRight w:val="0"/>
              <w:marTop w:val="0"/>
              <w:marBottom w:val="0"/>
              <w:divBdr>
                <w:top w:val="none" w:sz="0" w:space="0" w:color="auto"/>
                <w:left w:val="none" w:sz="0" w:space="0" w:color="auto"/>
                <w:bottom w:val="none" w:sz="0" w:space="0" w:color="auto"/>
                <w:right w:val="none" w:sz="0" w:space="0" w:color="auto"/>
              </w:divBdr>
            </w:div>
            <w:div w:id="435713458">
              <w:marLeft w:val="0"/>
              <w:marRight w:val="0"/>
              <w:marTop w:val="0"/>
              <w:marBottom w:val="0"/>
              <w:divBdr>
                <w:top w:val="none" w:sz="0" w:space="0" w:color="auto"/>
                <w:left w:val="none" w:sz="0" w:space="0" w:color="auto"/>
                <w:bottom w:val="none" w:sz="0" w:space="0" w:color="auto"/>
                <w:right w:val="none" w:sz="0" w:space="0" w:color="auto"/>
              </w:divBdr>
            </w:div>
            <w:div w:id="1640644742">
              <w:marLeft w:val="0"/>
              <w:marRight w:val="0"/>
              <w:marTop w:val="0"/>
              <w:marBottom w:val="0"/>
              <w:divBdr>
                <w:top w:val="none" w:sz="0" w:space="0" w:color="auto"/>
                <w:left w:val="none" w:sz="0" w:space="0" w:color="auto"/>
                <w:bottom w:val="none" w:sz="0" w:space="0" w:color="auto"/>
                <w:right w:val="none" w:sz="0" w:space="0" w:color="auto"/>
              </w:divBdr>
            </w:div>
            <w:div w:id="1791127943">
              <w:marLeft w:val="0"/>
              <w:marRight w:val="0"/>
              <w:marTop w:val="0"/>
              <w:marBottom w:val="0"/>
              <w:divBdr>
                <w:top w:val="none" w:sz="0" w:space="0" w:color="auto"/>
                <w:left w:val="none" w:sz="0" w:space="0" w:color="auto"/>
                <w:bottom w:val="none" w:sz="0" w:space="0" w:color="auto"/>
                <w:right w:val="none" w:sz="0" w:space="0" w:color="auto"/>
              </w:divBdr>
            </w:div>
            <w:div w:id="1637030283">
              <w:marLeft w:val="0"/>
              <w:marRight w:val="0"/>
              <w:marTop w:val="0"/>
              <w:marBottom w:val="0"/>
              <w:divBdr>
                <w:top w:val="none" w:sz="0" w:space="0" w:color="auto"/>
                <w:left w:val="none" w:sz="0" w:space="0" w:color="auto"/>
                <w:bottom w:val="none" w:sz="0" w:space="0" w:color="auto"/>
                <w:right w:val="none" w:sz="0" w:space="0" w:color="auto"/>
              </w:divBdr>
            </w:div>
            <w:div w:id="1764571787">
              <w:marLeft w:val="0"/>
              <w:marRight w:val="0"/>
              <w:marTop w:val="0"/>
              <w:marBottom w:val="0"/>
              <w:divBdr>
                <w:top w:val="none" w:sz="0" w:space="0" w:color="auto"/>
                <w:left w:val="none" w:sz="0" w:space="0" w:color="auto"/>
                <w:bottom w:val="none" w:sz="0" w:space="0" w:color="auto"/>
                <w:right w:val="none" w:sz="0" w:space="0" w:color="auto"/>
              </w:divBdr>
            </w:div>
            <w:div w:id="1903825990">
              <w:marLeft w:val="0"/>
              <w:marRight w:val="0"/>
              <w:marTop w:val="0"/>
              <w:marBottom w:val="0"/>
              <w:divBdr>
                <w:top w:val="none" w:sz="0" w:space="0" w:color="auto"/>
                <w:left w:val="none" w:sz="0" w:space="0" w:color="auto"/>
                <w:bottom w:val="none" w:sz="0" w:space="0" w:color="auto"/>
                <w:right w:val="none" w:sz="0" w:space="0" w:color="auto"/>
              </w:divBdr>
            </w:div>
            <w:div w:id="1627005766">
              <w:marLeft w:val="0"/>
              <w:marRight w:val="0"/>
              <w:marTop w:val="0"/>
              <w:marBottom w:val="0"/>
              <w:divBdr>
                <w:top w:val="none" w:sz="0" w:space="0" w:color="auto"/>
                <w:left w:val="none" w:sz="0" w:space="0" w:color="auto"/>
                <w:bottom w:val="none" w:sz="0" w:space="0" w:color="auto"/>
                <w:right w:val="none" w:sz="0" w:space="0" w:color="auto"/>
              </w:divBdr>
            </w:div>
            <w:div w:id="1185169906">
              <w:marLeft w:val="0"/>
              <w:marRight w:val="0"/>
              <w:marTop w:val="0"/>
              <w:marBottom w:val="0"/>
              <w:divBdr>
                <w:top w:val="none" w:sz="0" w:space="0" w:color="auto"/>
                <w:left w:val="none" w:sz="0" w:space="0" w:color="auto"/>
                <w:bottom w:val="none" w:sz="0" w:space="0" w:color="auto"/>
                <w:right w:val="none" w:sz="0" w:space="0" w:color="auto"/>
              </w:divBdr>
            </w:div>
            <w:div w:id="1829665828">
              <w:marLeft w:val="0"/>
              <w:marRight w:val="0"/>
              <w:marTop w:val="0"/>
              <w:marBottom w:val="0"/>
              <w:divBdr>
                <w:top w:val="none" w:sz="0" w:space="0" w:color="auto"/>
                <w:left w:val="none" w:sz="0" w:space="0" w:color="auto"/>
                <w:bottom w:val="none" w:sz="0" w:space="0" w:color="auto"/>
                <w:right w:val="none" w:sz="0" w:space="0" w:color="auto"/>
              </w:divBdr>
            </w:div>
            <w:div w:id="282154236">
              <w:marLeft w:val="0"/>
              <w:marRight w:val="0"/>
              <w:marTop w:val="0"/>
              <w:marBottom w:val="0"/>
              <w:divBdr>
                <w:top w:val="none" w:sz="0" w:space="0" w:color="auto"/>
                <w:left w:val="none" w:sz="0" w:space="0" w:color="auto"/>
                <w:bottom w:val="none" w:sz="0" w:space="0" w:color="auto"/>
                <w:right w:val="none" w:sz="0" w:space="0" w:color="auto"/>
              </w:divBdr>
            </w:div>
          </w:divsChild>
        </w:div>
        <w:div w:id="460923494">
          <w:marLeft w:val="0"/>
          <w:marRight w:val="0"/>
          <w:marTop w:val="0"/>
          <w:marBottom w:val="0"/>
          <w:divBdr>
            <w:top w:val="none" w:sz="0" w:space="0" w:color="auto"/>
            <w:left w:val="none" w:sz="0" w:space="0" w:color="auto"/>
            <w:bottom w:val="none" w:sz="0" w:space="0" w:color="auto"/>
            <w:right w:val="none" w:sz="0" w:space="0" w:color="auto"/>
          </w:divBdr>
          <w:divsChild>
            <w:div w:id="865942225">
              <w:marLeft w:val="0"/>
              <w:marRight w:val="0"/>
              <w:marTop w:val="0"/>
              <w:marBottom w:val="0"/>
              <w:divBdr>
                <w:top w:val="none" w:sz="0" w:space="0" w:color="auto"/>
                <w:left w:val="none" w:sz="0" w:space="0" w:color="auto"/>
                <w:bottom w:val="none" w:sz="0" w:space="0" w:color="auto"/>
                <w:right w:val="none" w:sz="0" w:space="0" w:color="auto"/>
              </w:divBdr>
            </w:div>
            <w:div w:id="2037466337">
              <w:marLeft w:val="0"/>
              <w:marRight w:val="0"/>
              <w:marTop w:val="0"/>
              <w:marBottom w:val="0"/>
              <w:divBdr>
                <w:top w:val="none" w:sz="0" w:space="0" w:color="auto"/>
                <w:left w:val="none" w:sz="0" w:space="0" w:color="auto"/>
                <w:bottom w:val="none" w:sz="0" w:space="0" w:color="auto"/>
                <w:right w:val="none" w:sz="0" w:space="0" w:color="auto"/>
              </w:divBdr>
            </w:div>
            <w:div w:id="167840337">
              <w:marLeft w:val="0"/>
              <w:marRight w:val="0"/>
              <w:marTop w:val="0"/>
              <w:marBottom w:val="0"/>
              <w:divBdr>
                <w:top w:val="none" w:sz="0" w:space="0" w:color="auto"/>
                <w:left w:val="none" w:sz="0" w:space="0" w:color="auto"/>
                <w:bottom w:val="none" w:sz="0" w:space="0" w:color="auto"/>
                <w:right w:val="none" w:sz="0" w:space="0" w:color="auto"/>
              </w:divBdr>
            </w:div>
            <w:div w:id="1533952982">
              <w:marLeft w:val="0"/>
              <w:marRight w:val="0"/>
              <w:marTop w:val="0"/>
              <w:marBottom w:val="0"/>
              <w:divBdr>
                <w:top w:val="none" w:sz="0" w:space="0" w:color="auto"/>
                <w:left w:val="none" w:sz="0" w:space="0" w:color="auto"/>
                <w:bottom w:val="none" w:sz="0" w:space="0" w:color="auto"/>
                <w:right w:val="none" w:sz="0" w:space="0" w:color="auto"/>
              </w:divBdr>
            </w:div>
            <w:div w:id="389886647">
              <w:marLeft w:val="0"/>
              <w:marRight w:val="0"/>
              <w:marTop w:val="0"/>
              <w:marBottom w:val="0"/>
              <w:divBdr>
                <w:top w:val="none" w:sz="0" w:space="0" w:color="auto"/>
                <w:left w:val="none" w:sz="0" w:space="0" w:color="auto"/>
                <w:bottom w:val="none" w:sz="0" w:space="0" w:color="auto"/>
                <w:right w:val="none" w:sz="0" w:space="0" w:color="auto"/>
              </w:divBdr>
            </w:div>
            <w:div w:id="512886136">
              <w:marLeft w:val="0"/>
              <w:marRight w:val="0"/>
              <w:marTop w:val="0"/>
              <w:marBottom w:val="0"/>
              <w:divBdr>
                <w:top w:val="none" w:sz="0" w:space="0" w:color="auto"/>
                <w:left w:val="none" w:sz="0" w:space="0" w:color="auto"/>
                <w:bottom w:val="none" w:sz="0" w:space="0" w:color="auto"/>
                <w:right w:val="none" w:sz="0" w:space="0" w:color="auto"/>
              </w:divBdr>
            </w:div>
            <w:div w:id="1579513280">
              <w:marLeft w:val="0"/>
              <w:marRight w:val="0"/>
              <w:marTop w:val="0"/>
              <w:marBottom w:val="0"/>
              <w:divBdr>
                <w:top w:val="none" w:sz="0" w:space="0" w:color="auto"/>
                <w:left w:val="none" w:sz="0" w:space="0" w:color="auto"/>
                <w:bottom w:val="none" w:sz="0" w:space="0" w:color="auto"/>
                <w:right w:val="none" w:sz="0" w:space="0" w:color="auto"/>
              </w:divBdr>
            </w:div>
            <w:div w:id="57898971">
              <w:marLeft w:val="0"/>
              <w:marRight w:val="0"/>
              <w:marTop w:val="0"/>
              <w:marBottom w:val="0"/>
              <w:divBdr>
                <w:top w:val="none" w:sz="0" w:space="0" w:color="auto"/>
                <w:left w:val="none" w:sz="0" w:space="0" w:color="auto"/>
                <w:bottom w:val="none" w:sz="0" w:space="0" w:color="auto"/>
                <w:right w:val="none" w:sz="0" w:space="0" w:color="auto"/>
              </w:divBdr>
            </w:div>
            <w:div w:id="1107500300">
              <w:marLeft w:val="0"/>
              <w:marRight w:val="0"/>
              <w:marTop w:val="0"/>
              <w:marBottom w:val="0"/>
              <w:divBdr>
                <w:top w:val="none" w:sz="0" w:space="0" w:color="auto"/>
                <w:left w:val="none" w:sz="0" w:space="0" w:color="auto"/>
                <w:bottom w:val="none" w:sz="0" w:space="0" w:color="auto"/>
                <w:right w:val="none" w:sz="0" w:space="0" w:color="auto"/>
              </w:divBdr>
            </w:div>
            <w:div w:id="1914777832">
              <w:marLeft w:val="0"/>
              <w:marRight w:val="0"/>
              <w:marTop w:val="0"/>
              <w:marBottom w:val="0"/>
              <w:divBdr>
                <w:top w:val="none" w:sz="0" w:space="0" w:color="auto"/>
                <w:left w:val="none" w:sz="0" w:space="0" w:color="auto"/>
                <w:bottom w:val="none" w:sz="0" w:space="0" w:color="auto"/>
                <w:right w:val="none" w:sz="0" w:space="0" w:color="auto"/>
              </w:divBdr>
            </w:div>
            <w:div w:id="1135568096">
              <w:marLeft w:val="0"/>
              <w:marRight w:val="0"/>
              <w:marTop w:val="0"/>
              <w:marBottom w:val="0"/>
              <w:divBdr>
                <w:top w:val="none" w:sz="0" w:space="0" w:color="auto"/>
                <w:left w:val="none" w:sz="0" w:space="0" w:color="auto"/>
                <w:bottom w:val="none" w:sz="0" w:space="0" w:color="auto"/>
                <w:right w:val="none" w:sz="0" w:space="0" w:color="auto"/>
              </w:divBdr>
            </w:div>
          </w:divsChild>
        </w:div>
        <w:div w:id="1083407596">
          <w:marLeft w:val="0"/>
          <w:marRight w:val="0"/>
          <w:marTop w:val="0"/>
          <w:marBottom w:val="0"/>
          <w:divBdr>
            <w:top w:val="none" w:sz="0" w:space="0" w:color="auto"/>
            <w:left w:val="none" w:sz="0" w:space="0" w:color="auto"/>
            <w:bottom w:val="none" w:sz="0" w:space="0" w:color="auto"/>
            <w:right w:val="none" w:sz="0" w:space="0" w:color="auto"/>
          </w:divBdr>
          <w:divsChild>
            <w:div w:id="600451905">
              <w:marLeft w:val="0"/>
              <w:marRight w:val="0"/>
              <w:marTop w:val="0"/>
              <w:marBottom w:val="0"/>
              <w:divBdr>
                <w:top w:val="none" w:sz="0" w:space="0" w:color="auto"/>
                <w:left w:val="none" w:sz="0" w:space="0" w:color="auto"/>
                <w:bottom w:val="none" w:sz="0" w:space="0" w:color="auto"/>
                <w:right w:val="none" w:sz="0" w:space="0" w:color="auto"/>
              </w:divBdr>
            </w:div>
            <w:div w:id="2008558943">
              <w:marLeft w:val="0"/>
              <w:marRight w:val="0"/>
              <w:marTop w:val="0"/>
              <w:marBottom w:val="0"/>
              <w:divBdr>
                <w:top w:val="none" w:sz="0" w:space="0" w:color="auto"/>
                <w:left w:val="none" w:sz="0" w:space="0" w:color="auto"/>
                <w:bottom w:val="none" w:sz="0" w:space="0" w:color="auto"/>
                <w:right w:val="none" w:sz="0" w:space="0" w:color="auto"/>
              </w:divBdr>
            </w:div>
            <w:div w:id="408116073">
              <w:marLeft w:val="0"/>
              <w:marRight w:val="0"/>
              <w:marTop w:val="0"/>
              <w:marBottom w:val="0"/>
              <w:divBdr>
                <w:top w:val="none" w:sz="0" w:space="0" w:color="auto"/>
                <w:left w:val="none" w:sz="0" w:space="0" w:color="auto"/>
                <w:bottom w:val="none" w:sz="0" w:space="0" w:color="auto"/>
                <w:right w:val="none" w:sz="0" w:space="0" w:color="auto"/>
              </w:divBdr>
            </w:div>
            <w:div w:id="1601716691">
              <w:marLeft w:val="0"/>
              <w:marRight w:val="0"/>
              <w:marTop w:val="0"/>
              <w:marBottom w:val="0"/>
              <w:divBdr>
                <w:top w:val="none" w:sz="0" w:space="0" w:color="auto"/>
                <w:left w:val="none" w:sz="0" w:space="0" w:color="auto"/>
                <w:bottom w:val="none" w:sz="0" w:space="0" w:color="auto"/>
                <w:right w:val="none" w:sz="0" w:space="0" w:color="auto"/>
              </w:divBdr>
            </w:div>
            <w:div w:id="1595555298">
              <w:marLeft w:val="0"/>
              <w:marRight w:val="0"/>
              <w:marTop w:val="0"/>
              <w:marBottom w:val="0"/>
              <w:divBdr>
                <w:top w:val="none" w:sz="0" w:space="0" w:color="auto"/>
                <w:left w:val="none" w:sz="0" w:space="0" w:color="auto"/>
                <w:bottom w:val="none" w:sz="0" w:space="0" w:color="auto"/>
                <w:right w:val="none" w:sz="0" w:space="0" w:color="auto"/>
              </w:divBdr>
            </w:div>
            <w:div w:id="634795413">
              <w:marLeft w:val="0"/>
              <w:marRight w:val="0"/>
              <w:marTop w:val="0"/>
              <w:marBottom w:val="0"/>
              <w:divBdr>
                <w:top w:val="none" w:sz="0" w:space="0" w:color="auto"/>
                <w:left w:val="none" w:sz="0" w:space="0" w:color="auto"/>
                <w:bottom w:val="none" w:sz="0" w:space="0" w:color="auto"/>
                <w:right w:val="none" w:sz="0" w:space="0" w:color="auto"/>
              </w:divBdr>
            </w:div>
            <w:div w:id="601694089">
              <w:marLeft w:val="0"/>
              <w:marRight w:val="0"/>
              <w:marTop w:val="0"/>
              <w:marBottom w:val="0"/>
              <w:divBdr>
                <w:top w:val="none" w:sz="0" w:space="0" w:color="auto"/>
                <w:left w:val="none" w:sz="0" w:space="0" w:color="auto"/>
                <w:bottom w:val="none" w:sz="0" w:space="0" w:color="auto"/>
                <w:right w:val="none" w:sz="0" w:space="0" w:color="auto"/>
              </w:divBdr>
            </w:div>
            <w:div w:id="1742022885">
              <w:marLeft w:val="0"/>
              <w:marRight w:val="0"/>
              <w:marTop w:val="0"/>
              <w:marBottom w:val="0"/>
              <w:divBdr>
                <w:top w:val="none" w:sz="0" w:space="0" w:color="auto"/>
                <w:left w:val="none" w:sz="0" w:space="0" w:color="auto"/>
                <w:bottom w:val="none" w:sz="0" w:space="0" w:color="auto"/>
                <w:right w:val="none" w:sz="0" w:space="0" w:color="auto"/>
              </w:divBdr>
            </w:div>
            <w:div w:id="1615476595">
              <w:marLeft w:val="0"/>
              <w:marRight w:val="0"/>
              <w:marTop w:val="0"/>
              <w:marBottom w:val="0"/>
              <w:divBdr>
                <w:top w:val="none" w:sz="0" w:space="0" w:color="auto"/>
                <w:left w:val="none" w:sz="0" w:space="0" w:color="auto"/>
                <w:bottom w:val="none" w:sz="0" w:space="0" w:color="auto"/>
                <w:right w:val="none" w:sz="0" w:space="0" w:color="auto"/>
              </w:divBdr>
            </w:div>
            <w:div w:id="1571694347">
              <w:marLeft w:val="0"/>
              <w:marRight w:val="0"/>
              <w:marTop w:val="0"/>
              <w:marBottom w:val="0"/>
              <w:divBdr>
                <w:top w:val="none" w:sz="0" w:space="0" w:color="auto"/>
                <w:left w:val="none" w:sz="0" w:space="0" w:color="auto"/>
                <w:bottom w:val="none" w:sz="0" w:space="0" w:color="auto"/>
                <w:right w:val="none" w:sz="0" w:space="0" w:color="auto"/>
              </w:divBdr>
            </w:div>
            <w:div w:id="1518812633">
              <w:marLeft w:val="0"/>
              <w:marRight w:val="0"/>
              <w:marTop w:val="0"/>
              <w:marBottom w:val="0"/>
              <w:divBdr>
                <w:top w:val="none" w:sz="0" w:space="0" w:color="auto"/>
                <w:left w:val="none" w:sz="0" w:space="0" w:color="auto"/>
                <w:bottom w:val="none" w:sz="0" w:space="0" w:color="auto"/>
                <w:right w:val="none" w:sz="0" w:space="0" w:color="auto"/>
              </w:divBdr>
            </w:div>
          </w:divsChild>
        </w:div>
        <w:div w:id="2091853461">
          <w:marLeft w:val="0"/>
          <w:marRight w:val="0"/>
          <w:marTop w:val="0"/>
          <w:marBottom w:val="0"/>
          <w:divBdr>
            <w:top w:val="none" w:sz="0" w:space="0" w:color="auto"/>
            <w:left w:val="none" w:sz="0" w:space="0" w:color="auto"/>
            <w:bottom w:val="none" w:sz="0" w:space="0" w:color="auto"/>
            <w:right w:val="none" w:sz="0" w:space="0" w:color="auto"/>
          </w:divBdr>
          <w:divsChild>
            <w:div w:id="636299566">
              <w:marLeft w:val="0"/>
              <w:marRight w:val="0"/>
              <w:marTop w:val="0"/>
              <w:marBottom w:val="0"/>
              <w:divBdr>
                <w:top w:val="none" w:sz="0" w:space="0" w:color="auto"/>
                <w:left w:val="none" w:sz="0" w:space="0" w:color="auto"/>
                <w:bottom w:val="none" w:sz="0" w:space="0" w:color="auto"/>
                <w:right w:val="none" w:sz="0" w:space="0" w:color="auto"/>
              </w:divBdr>
            </w:div>
            <w:div w:id="1782265156">
              <w:marLeft w:val="0"/>
              <w:marRight w:val="0"/>
              <w:marTop w:val="0"/>
              <w:marBottom w:val="0"/>
              <w:divBdr>
                <w:top w:val="none" w:sz="0" w:space="0" w:color="auto"/>
                <w:left w:val="none" w:sz="0" w:space="0" w:color="auto"/>
                <w:bottom w:val="none" w:sz="0" w:space="0" w:color="auto"/>
                <w:right w:val="none" w:sz="0" w:space="0" w:color="auto"/>
              </w:divBdr>
            </w:div>
            <w:div w:id="1994554170">
              <w:marLeft w:val="0"/>
              <w:marRight w:val="0"/>
              <w:marTop w:val="0"/>
              <w:marBottom w:val="0"/>
              <w:divBdr>
                <w:top w:val="none" w:sz="0" w:space="0" w:color="auto"/>
                <w:left w:val="none" w:sz="0" w:space="0" w:color="auto"/>
                <w:bottom w:val="none" w:sz="0" w:space="0" w:color="auto"/>
                <w:right w:val="none" w:sz="0" w:space="0" w:color="auto"/>
              </w:divBdr>
            </w:div>
            <w:div w:id="376707717">
              <w:marLeft w:val="0"/>
              <w:marRight w:val="0"/>
              <w:marTop w:val="0"/>
              <w:marBottom w:val="0"/>
              <w:divBdr>
                <w:top w:val="none" w:sz="0" w:space="0" w:color="auto"/>
                <w:left w:val="none" w:sz="0" w:space="0" w:color="auto"/>
                <w:bottom w:val="none" w:sz="0" w:space="0" w:color="auto"/>
                <w:right w:val="none" w:sz="0" w:space="0" w:color="auto"/>
              </w:divBdr>
            </w:div>
            <w:div w:id="2014644662">
              <w:marLeft w:val="0"/>
              <w:marRight w:val="0"/>
              <w:marTop w:val="0"/>
              <w:marBottom w:val="0"/>
              <w:divBdr>
                <w:top w:val="none" w:sz="0" w:space="0" w:color="auto"/>
                <w:left w:val="none" w:sz="0" w:space="0" w:color="auto"/>
                <w:bottom w:val="none" w:sz="0" w:space="0" w:color="auto"/>
                <w:right w:val="none" w:sz="0" w:space="0" w:color="auto"/>
              </w:divBdr>
            </w:div>
            <w:div w:id="379088508">
              <w:marLeft w:val="0"/>
              <w:marRight w:val="0"/>
              <w:marTop w:val="0"/>
              <w:marBottom w:val="0"/>
              <w:divBdr>
                <w:top w:val="none" w:sz="0" w:space="0" w:color="auto"/>
                <w:left w:val="none" w:sz="0" w:space="0" w:color="auto"/>
                <w:bottom w:val="none" w:sz="0" w:space="0" w:color="auto"/>
                <w:right w:val="none" w:sz="0" w:space="0" w:color="auto"/>
              </w:divBdr>
            </w:div>
            <w:div w:id="1132482865">
              <w:marLeft w:val="0"/>
              <w:marRight w:val="0"/>
              <w:marTop w:val="0"/>
              <w:marBottom w:val="0"/>
              <w:divBdr>
                <w:top w:val="none" w:sz="0" w:space="0" w:color="auto"/>
                <w:left w:val="none" w:sz="0" w:space="0" w:color="auto"/>
                <w:bottom w:val="none" w:sz="0" w:space="0" w:color="auto"/>
                <w:right w:val="none" w:sz="0" w:space="0" w:color="auto"/>
              </w:divBdr>
            </w:div>
            <w:div w:id="1516727543">
              <w:marLeft w:val="0"/>
              <w:marRight w:val="0"/>
              <w:marTop w:val="0"/>
              <w:marBottom w:val="0"/>
              <w:divBdr>
                <w:top w:val="none" w:sz="0" w:space="0" w:color="auto"/>
                <w:left w:val="none" w:sz="0" w:space="0" w:color="auto"/>
                <w:bottom w:val="none" w:sz="0" w:space="0" w:color="auto"/>
                <w:right w:val="none" w:sz="0" w:space="0" w:color="auto"/>
              </w:divBdr>
            </w:div>
            <w:div w:id="1728602721">
              <w:marLeft w:val="0"/>
              <w:marRight w:val="0"/>
              <w:marTop w:val="0"/>
              <w:marBottom w:val="0"/>
              <w:divBdr>
                <w:top w:val="none" w:sz="0" w:space="0" w:color="auto"/>
                <w:left w:val="none" w:sz="0" w:space="0" w:color="auto"/>
                <w:bottom w:val="none" w:sz="0" w:space="0" w:color="auto"/>
                <w:right w:val="none" w:sz="0" w:space="0" w:color="auto"/>
              </w:divBdr>
            </w:div>
            <w:div w:id="982545467">
              <w:marLeft w:val="0"/>
              <w:marRight w:val="0"/>
              <w:marTop w:val="0"/>
              <w:marBottom w:val="0"/>
              <w:divBdr>
                <w:top w:val="none" w:sz="0" w:space="0" w:color="auto"/>
                <w:left w:val="none" w:sz="0" w:space="0" w:color="auto"/>
                <w:bottom w:val="none" w:sz="0" w:space="0" w:color="auto"/>
                <w:right w:val="none" w:sz="0" w:space="0" w:color="auto"/>
              </w:divBdr>
            </w:div>
            <w:div w:id="730420527">
              <w:marLeft w:val="0"/>
              <w:marRight w:val="0"/>
              <w:marTop w:val="0"/>
              <w:marBottom w:val="0"/>
              <w:divBdr>
                <w:top w:val="none" w:sz="0" w:space="0" w:color="auto"/>
                <w:left w:val="none" w:sz="0" w:space="0" w:color="auto"/>
                <w:bottom w:val="none" w:sz="0" w:space="0" w:color="auto"/>
                <w:right w:val="none" w:sz="0" w:space="0" w:color="auto"/>
              </w:divBdr>
            </w:div>
          </w:divsChild>
        </w:div>
        <w:div w:id="1362513544">
          <w:marLeft w:val="0"/>
          <w:marRight w:val="0"/>
          <w:marTop w:val="0"/>
          <w:marBottom w:val="0"/>
          <w:divBdr>
            <w:top w:val="none" w:sz="0" w:space="0" w:color="auto"/>
            <w:left w:val="none" w:sz="0" w:space="0" w:color="auto"/>
            <w:bottom w:val="none" w:sz="0" w:space="0" w:color="auto"/>
            <w:right w:val="none" w:sz="0" w:space="0" w:color="auto"/>
          </w:divBdr>
          <w:divsChild>
            <w:div w:id="1139609950">
              <w:marLeft w:val="0"/>
              <w:marRight w:val="0"/>
              <w:marTop w:val="0"/>
              <w:marBottom w:val="0"/>
              <w:divBdr>
                <w:top w:val="none" w:sz="0" w:space="0" w:color="auto"/>
                <w:left w:val="none" w:sz="0" w:space="0" w:color="auto"/>
                <w:bottom w:val="none" w:sz="0" w:space="0" w:color="auto"/>
                <w:right w:val="none" w:sz="0" w:space="0" w:color="auto"/>
              </w:divBdr>
            </w:div>
            <w:div w:id="1158425985">
              <w:marLeft w:val="0"/>
              <w:marRight w:val="0"/>
              <w:marTop w:val="0"/>
              <w:marBottom w:val="0"/>
              <w:divBdr>
                <w:top w:val="none" w:sz="0" w:space="0" w:color="auto"/>
                <w:left w:val="none" w:sz="0" w:space="0" w:color="auto"/>
                <w:bottom w:val="none" w:sz="0" w:space="0" w:color="auto"/>
                <w:right w:val="none" w:sz="0" w:space="0" w:color="auto"/>
              </w:divBdr>
            </w:div>
            <w:div w:id="842282880">
              <w:marLeft w:val="0"/>
              <w:marRight w:val="0"/>
              <w:marTop w:val="0"/>
              <w:marBottom w:val="0"/>
              <w:divBdr>
                <w:top w:val="none" w:sz="0" w:space="0" w:color="auto"/>
                <w:left w:val="none" w:sz="0" w:space="0" w:color="auto"/>
                <w:bottom w:val="none" w:sz="0" w:space="0" w:color="auto"/>
                <w:right w:val="none" w:sz="0" w:space="0" w:color="auto"/>
              </w:divBdr>
            </w:div>
            <w:div w:id="1162818710">
              <w:marLeft w:val="0"/>
              <w:marRight w:val="0"/>
              <w:marTop w:val="0"/>
              <w:marBottom w:val="0"/>
              <w:divBdr>
                <w:top w:val="none" w:sz="0" w:space="0" w:color="auto"/>
                <w:left w:val="none" w:sz="0" w:space="0" w:color="auto"/>
                <w:bottom w:val="none" w:sz="0" w:space="0" w:color="auto"/>
                <w:right w:val="none" w:sz="0" w:space="0" w:color="auto"/>
              </w:divBdr>
            </w:div>
            <w:div w:id="1735087145">
              <w:marLeft w:val="0"/>
              <w:marRight w:val="0"/>
              <w:marTop w:val="0"/>
              <w:marBottom w:val="0"/>
              <w:divBdr>
                <w:top w:val="none" w:sz="0" w:space="0" w:color="auto"/>
                <w:left w:val="none" w:sz="0" w:space="0" w:color="auto"/>
                <w:bottom w:val="none" w:sz="0" w:space="0" w:color="auto"/>
                <w:right w:val="none" w:sz="0" w:space="0" w:color="auto"/>
              </w:divBdr>
            </w:div>
            <w:div w:id="1053697129">
              <w:marLeft w:val="0"/>
              <w:marRight w:val="0"/>
              <w:marTop w:val="0"/>
              <w:marBottom w:val="0"/>
              <w:divBdr>
                <w:top w:val="none" w:sz="0" w:space="0" w:color="auto"/>
                <w:left w:val="none" w:sz="0" w:space="0" w:color="auto"/>
                <w:bottom w:val="none" w:sz="0" w:space="0" w:color="auto"/>
                <w:right w:val="none" w:sz="0" w:space="0" w:color="auto"/>
              </w:divBdr>
            </w:div>
            <w:div w:id="1720855608">
              <w:marLeft w:val="0"/>
              <w:marRight w:val="0"/>
              <w:marTop w:val="0"/>
              <w:marBottom w:val="0"/>
              <w:divBdr>
                <w:top w:val="none" w:sz="0" w:space="0" w:color="auto"/>
                <w:left w:val="none" w:sz="0" w:space="0" w:color="auto"/>
                <w:bottom w:val="none" w:sz="0" w:space="0" w:color="auto"/>
                <w:right w:val="none" w:sz="0" w:space="0" w:color="auto"/>
              </w:divBdr>
            </w:div>
            <w:div w:id="2009556697">
              <w:marLeft w:val="0"/>
              <w:marRight w:val="0"/>
              <w:marTop w:val="0"/>
              <w:marBottom w:val="0"/>
              <w:divBdr>
                <w:top w:val="none" w:sz="0" w:space="0" w:color="auto"/>
                <w:left w:val="none" w:sz="0" w:space="0" w:color="auto"/>
                <w:bottom w:val="none" w:sz="0" w:space="0" w:color="auto"/>
                <w:right w:val="none" w:sz="0" w:space="0" w:color="auto"/>
              </w:divBdr>
            </w:div>
            <w:div w:id="816410671">
              <w:marLeft w:val="0"/>
              <w:marRight w:val="0"/>
              <w:marTop w:val="0"/>
              <w:marBottom w:val="0"/>
              <w:divBdr>
                <w:top w:val="none" w:sz="0" w:space="0" w:color="auto"/>
                <w:left w:val="none" w:sz="0" w:space="0" w:color="auto"/>
                <w:bottom w:val="none" w:sz="0" w:space="0" w:color="auto"/>
                <w:right w:val="none" w:sz="0" w:space="0" w:color="auto"/>
              </w:divBdr>
            </w:div>
            <w:div w:id="1529945908">
              <w:marLeft w:val="0"/>
              <w:marRight w:val="0"/>
              <w:marTop w:val="0"/>
              <w:marBottom w:val="0"/>
              <w:divBdr>
                <w:top w:val="none" w:sz="0" w:space="0" w:color="auto"/>
                <w:left w:val="none" w:sz="0" w:space="0" w:color="auto"/>
                <w:bottom w:val="none" w:sz="0" w:space="0" w:color="auto"/>
                <w:right w:val="none" w:sz="0" w:space="0" w:color="auto"/>
              </w:divBdr>
            </w:div>
            <w:div w:id="639723743">
              <w:marLeft w:val="0"/>
              <w:marRight w:val="0"/>
              <w:marTop w:val="0"/>
              <w:marBottom w:val="0"/>
              <w:divBdr>
                <w:top w:val="none" w:sz="0" w:space="0" w:color="auto"/>
                <w:left w:val="none" w:sz="0" w:space="0" w:color="auto"/>
                <w:bottom w:val="none" w:sz="0" w:space="0" w:color="auto"/>
                <w:right w:val="none" w:sz="0" w:space="0" w:color="auto"/>
              </w:divBdr>
            </w:div>
          </w:divsChild>
        </w:div>
        <w:div w:id="2062358979">
          <w:marLeft w:val="0"/>
          <w:marRight w:val="0"/>
          <w:marTop w:val="0"/>
          <w:marBottom w:val="0"/>
          <w:divBdr>
            <w:top w:val="none" w:sz="0" w:space="0" w:color="auto"/>
            <w:left w:val="none" w:sz="0" w:space="0" w:color="auto"/>
            <w:bottom w:val="none" w:sz="0" w:space="0" w:color="auto"/>
            <w:right w:val="none" w:sz="0" w:space="0" w:color="auto"/>
          </w:divBdr>
          <w:divsChild>
            <w:div w:id="1690448482">
              <w:marLeft w:val="0"/>
              <w:marRight w:val="0"/>
              <w:marTop w:val="0"/>
              <w:marBottom w:val="0"/>
              <w:divBdr>
                <w:top w:val="none" w:sz="0" w:space="0" w:color="auto"/>
                <w:left w:val="none" w:sz="0" w:space="0" w:color="auto"/>
                <w:bottom w:val="none" w:sz="0" w:space="0" w:color="auto"/>
                <w:right w:val="none" w:sz="0" w:space="0" w:color="auto"/>
              </w:divBdr>
            </w:div>
            <w:div w:id="1958176868">
              <w:marLeft w:val="0"/>
              <w:marRight w:val="0"/>
              <w:marTop w:val="0"/>
              <w:marBottom w:val="0"/>
              <w:divBdr>
                <w:top w:val="none" w:sz="0" w:space="0" w:color="auto"/>
                <w:left w:val="none" w:sz="0" w:space="0" w:color="auto"/>
                <w:bottom w:val="none" w:sz="0" w:space="0" w:color="auto"/>
                <w:right w:val="none" w:sz="0" w:space="0" w:color="auto"/>
              </w:divBdr>
            </w:div>
            <w:div w:id="1525366819">
              <w:marLeft w:val="0"/>
              <w:marRight w:val="0"/>
              <w:marTop w:val="0"/>
              <w:marBottom w:val="0"/>
              <w:divBdr>
                <w:top w:val="none" w:sz="0" w:space="0" w:color="auto"/>
                <w:left w:val="none" w:sz="0" w:space="0" w:color="auto"/>
                <w:bottom w:val="none" w:sz="0" w:space="0" w:color="auto"/>
                <w:right w:val="none" w:sz="0" w:space="0" w:color="auto"/>
              </w:divBdr>
            </w:div>
            <w:div w:id="601453418">
              <w:marLeft w:val="0"/>
              <w:marRight w:val="0"/>
              <w:marTop w:val="0"/>
              <w:marBottom w:val="0"/>
              <w:divBdr>
                <w:top w:val="none" w:sz="0" w:space="0" w:color="auto"/>
                <w:left w:val="none" w:sz="0" w:space="0" w:color="auto"/>
                <w:bottom w:val="none" w:sz="0" w:space="0" w:color="auto"/>
                <w:right w:val="none" w:sz="0" w:space="0" w:color="auto"/>
              </w:divBdr>
            </w:div>
            <w:div w:id="1494645535">
              <w:marLeft w:val="0"/>
              <w:marRight w:val="0"/>
              <w:marTop w:val="0"/>
              <w:marBottom w:val="0"/>
              <w:divBdr>
                <w:top w:val="none" w:sz="0" w:space="0" w:color="auto"/>
                <w:left w:val="none" w:sz="0" w:space="0" w:color="auto"/>
                <w:bottom w:val="none" w:sz="0" w:space="0" w:color="auto"/>
                <w:right w:val="none" w:sz="0" w:space="0" w:color="auto"/>
              </w:divBdr>
            </w:div>
            <w:div w:id="2137603570">
              <w:marLeft w:val="0"/>
              <w:marRight w:val="0"/>
              <w:marTop w:val="0"/>
              <w:marBottom w:val="0"/>
              <w:divBdr>
                <w:top w:val="none" w:sz="0" w:space="0" w:color="auto"/>
                <w:left w:val="none" w:sz="0" w:space="0" w:color="auto"/>
                <w:bottom w:val="none" w:sz="0" w:space="0" w:color="auto"/>
                <w:right w:val="none" w:sz="0" w:space="0" w:color="auto"/>
              </w:divBdr>
            </w:div>
            <w:div w:id="2032028935">
              <w:marLeft w:val="0"/>
              <w:marRight w:val="0"/>
              <w:marTop w:val="0"/>
              <w:marBottom w:val="0"/>
              <w:divBdr>
                <w:top w:val="none" w:sz="0" w:space="0" w:color="auto"/>
                <w:left w:val="none" w:sz="0" w:space="0" w:color="auto"/>
                <w:bottom w:val="none" w:sz="0" w:space="0" w:color="auto"/>
                <w:right w:val="none" w:sz="0" w:space="0" w:color="auto"/>
              </w:divBdr>
            </w:div>
            <w:div w:id="436216039">
              <w:marLeft w:val="0"/>
              <w:marRight w:val="0"/>
              <w:marTop w:val="0"/>
              <w:marBottom w:val="0"/>
              <w:divBdr>
                <w:top w:val="none" w:sz="0" w:space="0" w:color="auto"/>
                <w:left w:val="none" w:sz="0" w:space="0" w:color="auto"/>
                <w:bottom w:val="none" w:sz="0" w:space="0" w:color="auto"/>
                <w:right w:val="none" w:sz="0" w:space="0" w:color="auto"/>
              </w:divBdr>
            </w:div>
            <w:div w:id="1621184682">
              <w:marLeft w:val="0"/>
              <w:marRight w:val="0"/>
              <w:marTop w:val="0"/>
              <w:marBottom w:val="0"/>
              <w:divBdr>
                <w:top w:val="none" w:sz="0" w:space="0" w:color="auto"/>
                <w:left w:val="none" w:sz="0" w:space="0" w:color="auto"/>
                <w:bottom w:val="none" w:sz="0" w:space="0" w:color="auto"/>
                <w:right w:val="none" w:sz="0" w:space="0" w:color="auto"/>
              </w:divBdr>
            </w:div>
            <w:div w:id="807939502">
              <w:marLeft w:val="0"/>
              <w:marRight w:val="0"/>
              <w:marTop w:val="0"/>
              <w:marBottom w:val="0"/>
              <w:divBdr>
                <w:top w:val="none" w:sz="0" w:space="0" w:color="auto"/>
                <w:left w:val="none" w:sz="0" w:space="0" w:color="auto"/>
                <w:bottom w:val="none" w:sz="0" w:space="0" w:color="auto"/>
                <w:right w:val="none" w:sz="0" w:space="0" w:color="auto"/>
              </w:divBdr>
            </w:div>
            <w:div w:id="1929733137">
              <w:marLeft w:val="0"/>
              <w:marRight w:val="0"/>
              <w:marTop w:val="0"/>
              <w:marBottom w:val="0"/>
              <w:divBdr>
                <w:top w:val="none" w:sz="0" w:space="0" w:color="auto"/>
                <w:left w:val="none" w:sz="0" w:space="0" w:color="auto"/>
                <w:bottom w:val="none" w:sz="0" w:space="0" w:color="auto"/>
                <w:right w:val="none" w:sz="0" w:space="0" w:color="auto"/>
              </w:divBdr>
            </w:div>
          </w:divsChild>
        </w:div>
        <w:div w:id="1012759111">
          <w:marLeft w:val="0"/>
          <w:marRight w:val="0"/>
          <w:marTop w:val="0"/>
          <w:marBottom w:val="0"/>
          <w:divBdr>
            <w:top w:val="none" w:sz="0" w:space="0" w:color="auto"/>
            <w:left w:val="none" w:sz="0" w:space="0" w:color="auto"/>
            <w:bottom w:val="none" w:sz="0" w:space="0" w:color="auto"/>
            <w:right w:val="none" w:sz="0" w:space="0" w:color="auto"/>
          </w:divBdr>
          <w:divsChild>
            <w:div w:id="1558474609">
              <w:marLeft w:val="0"/>
              <w:marRight w:val="0"/>
              <w:marTop w:val="0"/>
              <w:marBottom w:val="0"/>
              <w:divBdr>
                <w:top w:val="none" w:sz="0" w:space="0" w:color="auto"/>
                <w:left w:val="none" w:sz="0" w:space="0" w:color="auto"/>
                <w:bottom w:val="none" w:sz="0" w:space="0" w:color="auto"/>
                <w:right w:val="none" w:sz="0" w:space="0" w:color="auto"/>
              </w:divBdr>
            </w:div>
            <w:div w:id="1948535569">
              <w:marLeft w:val="0"/>
              <w:marRight w:val="0"/>
              <w:marTop w:val="0"/>
              <w:marBottom w:val="0"/>
              <w:divBdr>
                <w:top w:val="none" w:sz="0" w:space="0" w:color="auto"/>
                <w:left w:val="none" w:sz="0" w:space="0" w:color="auto"/>
                <w:bottom w:val="none" w:sz="0" w:space="0" w:color="auto"/>
                <w:right w:val="none" w:sz="0" w:space="0" w:color="auto"/>
              </w:divBdr>
            </w:div>
            <w:div w:id="1837916481">
              <w:marLeft w:val="0"/>
              <w:marRight w:val="0"/>
              <w:marTop w:val="0"/>
              <w:marBottom w:val="0"/>
              <w:divBdr>
                <w:top w:val="none" w:sz="0" w:space="0" w:color="auto"/>
                <w:left w:val="none" w:sz="0" w:space="0" w:color="auto"/>
                <w:bottom w:val="none" w:sz="0" w:space="0" w:color="auto"/>
                <w:right w:val="none" w:sz="0" w:space="0" w:color="auto"/>
              </w:divBdr>
            </w:div>
            <w:div w:id="416635381">
              <w:marLeft w:val="0"/>
              <w:marRight w:val="0"/>
              <w:marTop w:val="0"/>
              <w:marBottom w:val="0"/>
              <w:divBdr>
                <w:top w:val="none" w:sz="0" w:space="0" w:color="auto"/>
                <w:left w:val="none" w:sz="0" w:space="0" w:color="auto"/>
                <w:bottom w:val="none" w:sz="0" w:space="0" w:color="auto"/>
                <w:right w:val="none" w:sz="0" w:space="0" w:color="auto"/>
              </w:divBdr>
            </w:div>
            <w:div w:id="1036275324">
              <w:marLeft w:val="0"/>
              <w:marRight w:val="0"/>
              <w:marTop w:val="0"/>
              <w:marBottom w:val="0"/>
              <w:divBdr>
                <w:top w:val="none" w:sz="0" w:space="0" w:color="auto"/>
                <w:left w:val="none" w:sz="0" w:space="0" w:color="auto"/>
                <w:bottom w:val="none" w:sz="0" w:space="0" w:color="auto"/>
                <w:right w:val="none" w:sz="0" w:space="0" w:color="auto"/>
              </w:divBdr>
            </w:div>
            <w:div w:id="411896331">
              <w:marLeft w:val="0"/>
              <w:marRight w:val="0"/>
              <w:marTop w:val="0"/>
              <w:marBottom w:val="0"/>
              <w:divBdr>
                <w:top w:val="none" w:sz="0" w:space="0" w:color="auto"/>
                <w:left w:val="none" w:sz="0" w:space="0" w:color="auto"/>
                <w:bottom w:val="none" w:sz="0" w:space="0" w:color="auto"/>
                <w:right w:val="none" w:sz="0" w:space="0" w:color="auto"/>
              </w:divBdr>
            </w:div>
            <w:div w:id="1360207194">
              <w:marLeft w:val="0"/>
              <w:marRight w:val="0"/>
              <w:marTop w:val="0"/>
              <w:marBottom w:val="0"/>
              <w:divBdr>
                <w:top w:val="none" w:sz="0" w:space="0" w:color="auto"/>
                <w:left w:val="none" w:sz="0" w:space="0" w:color="auto"/>
                <w:bottom w:val="none" w:sz="0" w:space="0" w:color="auto"/>
                <w:right w:val="none" w:sz="0" w:space="0" w:color="auto"/>
              </w:divBdr>
            </w:div>
            <w:div w:id="195460632">
              <w:marLeft w:val="0"/>
              <w:marRight w:val="0"/>
              <w:marTop w:val="0"/>
              <w:marBottom w:val="0"/>
              <w:divBdr>
                <w:top w:val="none" w:sz="0" w:space="0" w:color="auto"/>
                <w:left w:val="none" w:sz="0" w:space="0" w:color="auto"/>
                <w:bottom w:val="none" w:sz="0" w:space="0" w:color="auto"/>
                <w:right w:val="none" w:sz="0" w:space="0" w:color="auto"/>
              </w:divBdr>
            </w:div>
            <w:div w:id="246424808">
              <w:marLeft w:val="0"/>
              <w:marRight w:val="0"/>
              <w:marTop w:val="0"/>
              <w:marBottom w:val="0"/>
              <w:divBdr>
                <w:top w:val="none" w:sz="0" w:space="0" w:color="auto"/>
                <w:left w:val="none" w:sz="0" w:space="0" w:color="auto"/>
                <w:bottom w:val="none" w:sz="0" w:space="0" w:color="auto"/>
                <w:right w:val="none" w:sz="0" w:space="0" w:color="auto"/>
              </w:divBdr>
            </w:div>
            <w:div w:id="1781800587">
              <w:marLeft w:val="0"/>
              <w:marRight w:val="0"/>
              <w:marTop w:val="0"/>
              <w:marBottom w:val="0"/>
              <w:divBdr>
                <w:top w:val="none" w:sz="0" w:space="0" w:color="auto"/>
                <w:left w:val="none" w:sz="0" w:space="0" w:color="auto"/>
                <w:bottom w:val="none" w:sz="0" w:space="0" w:color="auto"/>
                <w:right w:val="none" w:sz="0" w:space="0" w:color="auto"/>
              </w:divBdr>
            </w:div>
            <w:div w:id="1230772084">
              <w:marLeft w:val="0"/>
              <w:marRight w:val="0"/>
              <w:marTop w:val="0"/>
              <w:marBottom w:val="0"/>
              <w:divBdr>
                <w:top w:val="none" w:sz="0" w:space="0" w:color="auto"/>
                <w:left w:val="none" w:sz="0" w:space="0" w:color="auto"/>
                <w:bottom w:val="none" w:sz="0" w:space="0" w:color="auto"/>
                <w:right w:val="none" w:sz="0" w:space="0" w:color="auto"/>
              </w:divBdr>
            </w:div>
          </w:divsChild>
        </w:div>
        <w:div w:id="1739816241">
          <w:marLeft w:val="0"/>
          <w:marRight w:val="0"/>
          <w:marTop w:val="0"/>
          <w:marBottom w:val="0"/>
          <w:divBdr>
            <w:top w:val="none" w:sz="0" w:space="0" w:color="auto"/>
            <w:left w:val="none" w:sz="0" w:space="0" w:color="auto"/>
            <w:bottom w:val="none" w:sz="0" w:space="0" w:color="auto"/>
            <w:right w:val="none" w:sz="0" w:space="0" w:color="auto"/>
          </w:divBdr>
          <w:divsChild>
            <w:div w:id="529682962">
              <w:marLeft w:val="0"/>
              <w:marRight w:val="0"/>
              <w:marTop w:val="0"/>
              <w:marBottom w:val="0"/>
              <w:divBdr>
                <w:top w:val="none" w:sz="0" w:space="0" w:color="auto"/>
                <w:left w:val="none" w:sz="0" w:space="0" w:color="auto"/>
                <w:bottom w:val="none" w:sz="0" w:space="0" w:color="auto"/>
                <w:right w:val="none" w:sz="0" w:space="0" w:color="auto"/>
              </w:divBdr>
            </w:div>
            <w:div w:id="319962228">
              <w:marLeft w:val="0"/>
              <w:marRight w:val="0"/>
              <w:marTop w:val="0"/>
              <w:marBottom w:val="0"/>
              <w:divBdr>
                <w:top w:val="none" w:sz="0" w:space="0" w:color="auto"/>
                <w:left w:val="none" w:sz="0" w:space="0" w:color="auto"/>
                <w:bottom w:val="none" w:sz="0" w:space="0" w:color="auto"/>
                <w:right w:val="none" w:sz="0" w:space="0" w:color="auto"/>
              </w:divBdr>
            </w:div>
            <w:div w:id="1138261397">
              <w:marLeft w:val="0"/>
              <w:marRight w:val="0"/>
              <w:marTop w:val="0"/>
              <w:marBottom w:val="0"/>
              <w:divBdr>
                <w:top w:val="none" w:sz="0" w:space="0" w:color="auto"/>
                <w:left w:val="none" w:sz="0" w:space="0" w:color="auto"/>
                <w:bottom w:val="none" w:sz="0" w:space="0" w:color="auto"/>
                <w:right w:val="none" w:sz="0" w:space="0" w:color="auto"/>
              </w:divBdr>
            </w:div>
            <w:div w:id="2025089170">
              <w:marLeft w:val="0"/>
              <w:marRight w:val="0"/>
              <w:marTop w:val="0"/>
              <w:marBottom w:val="0"/>
              <w:divBdr>
                <w:top w:val="none" w:sz="0" w:space="0" w:color="auto"/>
                <w:left w:val="none" w:sz="0" w:space="0" w:color="auto"/>
                <w:bottom w:val="none" w:sz="0" w:space="0" w:color="auto"/>
                <w:right w:val="none" w:sz="0" w:space="0" w:color="auto"/>
              </w:divBdr>
            </w:div>
            <w:div w:id="1397312715">
              <w:marLeft w:val="0"/>
              <w:marRight w:val="0"/>
              <w:marTop w:val="0"/>
              <w:marBottom w:val="0"/>
              <w:divBdr>
                <w:top w:val="none" w:sz="0" w:space="0" w:color="auto"/>
                <w:left w:val="none" w:sz="0" w:space="0" w:color="auto"/>
                <w:bottom w:val="none" w:sz="0" w:space="0" w:color="auto"/>
                <w:right w:val="none" w:sz="0" w:space="0" w:color="auto"/>
              </w:divBdr>
            </w:div>
            <w:div w:id="462383495">
              <w:marLeft w:val="0"/>
              <w:marRight w:val="0"/>
              <w:marTop w:val="0"/>
              <w:marBottom w:val="0"/>
              <w:divBdr>
                <w:top w:val="none" w:sz="0" w:space="0" w:color="auto"/>
                <w:left w:val="none" w:sz="0" w:space="0" w:color="auto"/>
                <w:bottom w:val="none" w:sz="0" w:space="0" w:color="auto"/>
                <w:right w:val="none" w:sz="0" w:space="0" w:color="auto"/>
              </w:divBdr>
            </w:div>
            <w:div w:id="138808847">
              <w:marLeft w:val="0"/>
              <w:marRight w:val="0"/>
              <w:marTop w:val="0"/>
              <w:marBottom w:val="0"/>
              <w:divBdr>
                <w:top w:val="none" w:sz="0" w:space="0" w:color="auto"/>
                <w:left w:val="none" w:sz="0" w:space="0" w:color="auto"/>
                <w:bottom w:val="none" w:sz="0" w:space="0" w:color="auto"/>
                <w:right w:val="none" w:sz="0" w:space="0" w:color="auto"/>
              </w:divBdr>
            </w:div>
            <w:div w:id="1561599705">
              <w:marLeft w:val="0"/>
              <w:marRight w:val="0"/>
              <w:marTop w:val="0"/>
              <w:marBottom w:val="0"/>
              <w:divBdr>
                <w:top w:val="none" w:sz="0" w:space="0" w:color="auto"/>
                <w:left w:val="none" w:sz="0" w:space="0" w:color="auto"/>
                <w:bottom w:val="none" w:sz="0" w:space="0" w:color="auto"/>
                <w:right w:val="none" w:sz="0" w:space="0" w:color="auto"/>
              </w:divBdr>
            </w:div>
            <w:div w:id="1817062552">
              <w:marLeft w:val="0"/>
              <w:marRight w:val="0"/>
              <w:marTop w:val="0"/>
              <w:marBottom w:val="0"/>
              <w:divBdr>
                <w:top w:val="none" w:sz="0" w:space="0" w:color="auto"/>
                <w:left w:val="none" w:sz="0" w:space="0" w:color="auto"/>
                <w:bottom w:val="none" w:sz="0" w:space="0" w:color="auto"/>
                <w:right w:val="none" w:sz="0" w:space="0" w:color="auto"/>
              </w:divBdr>
            </w:div>
            <w:div w:id="1746413941">
              <w:marLeft w:val="0"/>
              <w:marRight w:val="0"/>
              <w:marTop w:val="0"/>
              <w:marBottom w:val="0"/>
              <w:divBdr>
                <w:top w:val="none" w:sz="0" w:space="0" w:color="auto"/>
                <w:left w:val="none" w:sz="0" w:space="0" w:color="auto"/>
                <w:bottom w:val="none" w:sz="0" w:space="0" w:color="auto"/>
                <w:right w:val="none" w:sz="0" w:space="0" w:color="auto"/>
              </w:divBdr>
            </w:div>
            <w:div w:id="2084449549">
              <w:marLeft w:val="0"/>
              <w:marRight w:val="0"/>
              <w:marTop w:val="0"/>
              <w:marBottom w:val="0"/>
              <w:divBdr>
                <w:top w:val="none" w:sz="0" w:space="0" w:color="auto"/>
                <w:left w:val="none" w:sz="0" w:space="0" w:color="auto"/>
                <w:bottom w:val="none" w:sz="0" w:space="0" w:color="auto"/>
                <w:right w:val="none" w:sz="0" w:space="0" w:color="auto"/>
              </w:divBdr>
            </w:div>
          </w:divsChild>
        </w:div>
        <w:div w:id="158620218">
          <w:marLeft w:val="0"/>
          <w:marRight w:val="0"/>
          <w:marTop w:val="0"/>
          <w:marBottom w:val="0"/>
          <w:divBdr>
            <w:top w:val="none" w:sz="0" w:space="0" w:color="auto"/>
            <w:left w:val="none" w:sz="0" w:space="0" w:color="auto"/>
            <w:bottom w:val="none" w:sz="0" w:space="0" w:color="auto"/>
            <w:right w:val="none" w:sz="0" w:space="0" w:color="auto"/>
          </w:divBdr>
          <w:divsChild>
            <w:div w:id="1815871970">
              <w:marLeft w:val="0"/>
              <w:marRight w:val="0"/>
              <w:marTop w:val="0"/>
              <w:marBottom w:val="0"/>
              <w:divBdr>
                <w:top w:val="none" w:sz="0" w:space="0" w:color="auto"/>
                <w:left w:val="none" w:sz="0" w:space="0" w:color="auto"/>
                <w:bottom w:val="none" w:sz="0" w:space="0" w:color="auto"/>
                <w:right w:val="none" w:sz="0" w:space="0" w:color="auto"/>
              </w:divBdr>
            </w:div>
            <w:div w:id="1453478748">
              <w:marLeft w:val="0"/>
              <w:marRight w:val="0"/>
              <w:marTop w:val="0"/>
              <w:marBottom w:val="0"/>
              <w:divBdr>
                <w:top w:val="none" w:sz="0" w:space="0" w:color="auto"/>
                <w:left w:val="none" w:sz="0" w:space="0" w:color="auto"/>
                <w:bottom w:val="none" w:sz="0" w:space="0" w:color="auto"/>
                <w:right w:val="none" w:sz="0" w:space="0" w:color="auto"/>
              </w:divBdr>
            </w:div>
            <w:div w:id="353578069">
              <w:marLeft w:val="0"/>
              <w:marRight w:val="0"/>
              <w:marTop w:val="0"/>
              <w:marBottom w:val="0"/>
              <w:divBdr>
                <w:top w:val="none" w:sz="0" w:space="0" w:color="auto"/>
                <w:left w:val="none" w:sz="0" w:space="0" w:color="auto"/>
                <w:bottom w:val="none" w:sz="0" w:space="0" w:color="auto"/>
                <w:right w:val="none" w:sz="0" w:space="0" w:color="auto"/>
              </w:divBdr>
            </w:div>
            <w:div w:id="1208295986">
              <w:marLeft w:val="0"/>
              <w:marRight w:val="0"/>
              <w:marTop w:val="0"/>
              <w:marBottom w:val="0"/>
              <w:divBdr>
                <w:top w:val="none" w:sz="0" w:space="0" w:color="auto"/>
                <w:left w:val="none" w:sz="0" w:space="0" w:color="auto"/>
                <w:bottom w:val="none" w:sz="0" w:space="0" w:color="auto"/>
                <w:right w:val="none" w:sz="0" w:space="0" w:color="auto"/>
              </w:divBdr>
            </w:div>
            <w:div w:id="2021811118">
              <w:marLeft w:val="0"/>
              <w:marRight w:val="0"/>
              <w:marTop w:val="0"/>
              <w:marBottom w:val="0"/>
              <w:divBdr>
                <w:top w:val="none" w:sz="0" w:space="0" w:color="auto"/>
                <w:left w:val="none" w:sz="0" w:space="0" w:color="auto"/>
                <w:bottom w:val="none" w:sz="0" w:space="0" w:color="auto"/>
                <w:right w:val="none" w:sz="0" w:space="0" w:color="auto"/>
              </w:divBdr>
            </w:div>
            <w:div w:id="1018697149">
              <w:marLeft w:val="0"/>
              <w:marRight w:val="0"/>
              <w:marTop w:val="0"/>
              <w:marBottom w:val="0"/>
              <w:divBdr>
                <w:top w:val="none" w:sz="0" w:space="0" w:color="auto"/>
                <w:left w:val="none" w:sz="0" w:space="0" w:color="auto"/>
                <w:bottom w:val="none" w:sz="0" w:space="0" w:color="auto"/>
                <w:right w:val="none" w:sz="0" w:space="0" w:color="auto"/>
              </w:divBdr>
            </w:div>
            <w:div w:id="2077782787">
              <w:marLeft w:val="0"/>
              <w:marRight w:val="0"/>
              <w:marTop w:val="0"/>
              <w:marBottom w:val="0"/>
              <w:divBdr>
                <w:top w:val="none" w:sz="0" w:space="0" w:color="auto"/>
                <w:left w:val="none" w:sz="0" w:space="0" w:color="auto"/>
                <w:bottom w:val="none" w:sz="0" w:space="0" w:color="auto"/>
                <w:right w:val="none" w:sz="0" w:space="0" w:color="auto"/>
              </w:divBdr>
            </w:div>
            <w:div w:id="1633517505">
              <w:marLeft w:val="0"/>
              <w:marRight w:val="0"/>
              <w:marTop w:val="0"/>
              <w:marBottom w:val="0"/>
              <w:divBdr>
                <w:top w:val="none" w:sz="0" w:space="0" w:color="auto"/>
                <w:left w:val="none" w:sz="0" w:space="0" w:color="auto"/>
                <w:bottom w:val="none" w:sz="0" w:space="0" w:color="auto"/>
                <w:right w:val="none" w:sz="0" w:space="0" w:color="auto"/>
              </w:divBdr>
            </w:div>
            <w:div w:id="1002121938">
              <w:marLeft w:val="0"/>
              <w:marRight w:val="0"/>
              <w:marTop w:val="0"/>
              <w:marBottom w:val="0"/>
              <w:divBdr>
                <w:top w:val="none" w:sz="0" w:space="0" w:color="auto"/>
                <w:left w:val="none" w:sz="0" w:space="0" w:color="auto"/>
                <w:bottom w:val="none" w:sz="0" w:space="0" w:color="auto"/>
                <w:right w:val="none" w:sz="0" w:space="0" w:color="auto"/>
              </w:divBdr>
            </w:div>
            <w:div w:id="1258060233">
              <w:marLeft w:val="0"/>
              <w:marRight w:val="0"/>
              <w:marTop w:val="0"/>
              <w:marBottom w:val="0"/>
              <w:divBdr>
                <w:top w:val="none" w:sz="0" w:space="0" w:color="auto"/>
                <w:left w:val="none" w:sz="0" w:space="0" w:color="auto"/>
                <w:bottom w:val="none" w:sz="0" w:space="0" w:color="auto"/>
                <w:right w:val="none" w:sz="0" w:space="0" w:color="auto"/>
              </w:divBdr>
            </w:div>
            <w:div w:id="968902678">
              <w:marLeft w:val="0"/>
              <w:marRight w:val="0"/>
              <w:marTop w:val="0"/>
              <w:marBottom w:val="0"/>
              <w:divBdr>
                <w:top w:val="none" w:sz="0" w:space="0" w:color="auto"/>
                <w:left w:val="none" w:sz="0" w:space="0" w:color="auto"/>
                <w:bottom w:val="none" w:sz="0" w:space="0" w:color="auto"/>
                <w:right w:val="none" w:sz="0" w:space="0" w:color="auto"/>
              </w:divBdr>
            </w:div>
          </w:divsChild>
        </w:div>
        <w:div w:id="1611737644">
          <w:marLeft w:val="0"/>
          <w:marRight w:val="0"/>
          <w:marTop w:val="0"/>
          <w:marBottom w:val="0"/>
          <w:divBdr>
            <w:top w:val="none" w:sz="0" w:space="0" w:color="auto"/>
            <w:left w:val="none" w:sz="0" w:space="0" w:color="auto"/>
            <w:bottom w:val="none" w:sz="0" w:space="0" w:color="auto"/>
            <w:right w:val="none" w:sz="0" w:space="0" w:color="auto"/>
          </w:divBdr>
          <w:divsChild>
            <w:div w:id="326134661">
              <w:marLeft w:val="0"/>
              <w:marRight w:val="0"/>
              <w:marTop w:val="0"/>
              <w:marBottom w:val="0"/>
              <w:divBdr>
                <w:top w:val="none" w:sz="0" w:space="0" w:color="auto"/>
                <w:left w:val="none" w:sz="0" w:space="0" w:color="auto"/>
                <w:bottom w:val="none" w:sz="0" w:space="0" w:color="auto"/>
                <w:right w:val="none" w:sz="0" w:space="0" w:color="auto"/>
              </w:divBdr>
            </w:div>
            <w:div w:id="1916014078">
              <w:marLeft w:val="0"/>
              <w:marRight w:val="0"/>
              <w:marTop w:val="0"/>
              <w:marBottom w:val="0"/>
              <w:divBdr>
                <w:top w:val="none" w:sz="0" w:space="0" w:color="auto"/>
                <w:left w:val="none" w:sz="0" w:space="0" w:color="auto"/>
                <w:bottom w:val="none" w:sz="0" w:space="0" w:color="auto"/>
                <w:right w:val="none" w:sz="0" w:space="0" w:color="auto"/>
              </w:divBdr>
            </w:div>
            <w:div w:id="1290934002">
              <w:marLeft w:val="0"/>
              <w:marRight w:val="0"/>
              <w:marTop w:val="0"/>
              <w:marBottom w:val="0"/>
              <w:divBdr>
                <w:top w:val="none" w:sz="0" w:space="0" w:color="auto"/>
                <w:left w:val="none" w:sz="0" w:space="0" w:color="auto"/>
                <w:bottom w:val="none" w:sz="0" w:space="0" w:color="auto"/>
                <w:right w:val="none" w:sz="0" w:space="0" w:color="auto"/>
              </w:divBdr>
            </w:div>
            <w:div w:id="1196695386">
              <w:marLeft w:val="0"/>
              <w:marRight w:val="0"/>
              <w:marTop w:val="0"/>
              <w:marBottom w:val="0"/>
              <w:divBdr>
                <w:top w:val="none" w:sz="0" w:space="0" w:color="auto"/>
                <w:left w:val="none" w:sz="0" w:space="0" w:color="auto"/>
                <w:bottom w:val="none" w:sz="0" w:space="0" w:color="auto"/>
                <w:right w:val="none" w:sz="0" w:space="0" w:color="auto"/>
              </w:divBdr>
            </w:div>
            <w:div w:id="1577738583">
              <w:marLeft w:val="0"/>
              <w:marRight w:val="0"/>
              <w:marTop w:val="0"/>
              <w:marBottom w:val="0"/>
              <w:divBdr>
                <w:top w:val="none" w:sz="0" w:space="0" w:color="auto"/>
                <w:left w:val="none" w:sz="0" w:space="0" w:color="auto"/>
                <w:bottom w:val="none" w:sz="0" w:space="0" w:color="auto"/>
                <w:right w:val="none" w:sz="0" w:space="0" w:color="auto"/>
              </w:divBdr>
            </w:div>
            <w:div w:id="2043509649">
              <w:marLeft w:val="0"/>
              <w:marRight w:val="0"/>
              <w:marTop w:val="0"/>
              <w:marBottom w:val="0"/>
              <w:divBdr>
                <w:top w:val="none" w:sz="0" w:space="0" w:color="auto"/>
                <w:left w:val="none" w:sz="0" w:space="0" w:color="auto"/>
                <w:bottom w:val="none" w:sz="0" w:space="0" w:color="auto"/>
                <w:right w:val="none" w:sz="0" w:space="0" w:color="auto"/>
              </w:divBdr>
            </w:div>
            <w:div w:id="201136697">
              <w:marLeft w:val="0"/>
              <w:marRight w:val="0"/>
              <w:marTop w:val="0"/>
              <w:marBottom w:val="0"/>
              <w:divBdr>
                <w:top w:val="none" w:sz="0" w:space="0" w:color="auto"/>
                <w:left w:val="none" w:sz="0" w:space="0" w:color="auto"/>
                <w:bottom w:val="none" w:sz="0" w:space="0" w:color="auto"/>
                <w:right w:val="none" w:sz="0" w:space="0" w:color="auto"/>
              </w:divBdr>
            </w:div>
            <w:div w:id="389769196">
              <w:marLeft w:val="0"/>
              <w:marRight w:val="0"/>
              <w:marTop w:val="0"/>
              <w:marBottom w:val="0"/>
              <w:divBdr>
                <w:top w:val="none" w:sz="0" w:space="0" w:color="auto"/>
                <w:left w:val="none" w:sz="0" w:space="0" w:color="auto"/>
                <w:bottom w:val="none" w:sz="0" w:space="0" w:color="auto"/>
                <w:right w:val="none" w:sz="0" w:space="0" w:color="auto"/>
              </w:divBdr>
            </w:div>
            <w:div w:id="2032992954">
              <w:marLeft w:val="0"/>
              <w:marRight w:val="0"/>
              <w:marTop w:val="0"/>
              <w:marBottom w:val="0"/>
              <w:divBdr>
                <w:top w:val="none" w:sz="0" w:space="0" w:color="auto"/>
                <w:left w:val="none" w:sz="0" w:space="0" w:color="auto"/>
                <w:bottom w:val="none" w:sz="0" w:space="0" w:color="auto"/>
                <w:right w:val="none" w:sz="0" w:space="0" w:color="auto"/>
              </w:divBdr>
            </w:div>
            <w:div w:id="614602853">
              <w:marLeft w:val="0"/>
              <w:marRight w:val="0"/>
              <w:marTop w:val="0"/>
              <w:marBottom w:val="0"/>
              <w:divBdr>
                <w:top w:val="none" w:sz="0" w:space="0" w:color="auto"/>
                <w:left w:val="none" w:sz="0" w:space="0" w:color="auto"/>
                <w:bottom w:val="none" w:sz="0" w:space="0" w:color="auto"/>
                <w:right w:val="none" w:sz="0" w:space="0" w:color="auto"/>
              </w:divBdr>
            </w:div>
            <w:div w:id="2013870543">
              <w:marLeft w:val="0"/>
              <w:marRight w:val="0"/>
              <w:marTop w:val="0"/>
              <w:marBottom w:val="0"/>
              <w:divBdr>
                <w:top w:val="none" w:sz="0" w:space="0" w:color="auto"/>
                <w:left w:val="none" w:sz="0" w:space="0" w:color="auto"/>
                <w:bottom w:val="none" w:sz="0" w:space="0" w:color="auto"/>
                <w:right w:val="none" w:sz="0" w:space="0" w:color="auto"/>
              </w:divBdr>
            </w:div>
          </w:divsChild>
        </w:div>
        <w:div w:id="1227961093">
          <w:marLeft w:val="0"/>
          <w:marRight w:val="0"/>
          <w:marTop w:val="0"/>
          <w:marBottom w:val="0"/>
          <w:divBdr>
            <w:top w:val="none" w:sz="0" w:space="0" w:color="auto"/>
            <w:left w:val="none" w:sz="0" w:space="0" w:color="auto"/>
            <w:bottom w:val="none" w:sz="0" w:space="0" w:color="auto"/>
            <w:right w:val="none" w:sz="0" w:space="0" w:color="auto"/>
          </w:divBdr>
          <w:divsChild>
            <w:div w:id="2130511329">
              <w:marLeft w:val="0"/>
              <w:marRight w:val="0"/>
              <w:marTop w:val="0"/>
              <w:marBottom w:val="0"/>
              <w:divBdr>
                <w:top w:val="none" w:sz="0" w:space="0" w:color="auto"/>
                <w:left w:val="none" w:sz="0" w:space="0" w:color="auto"/>
                <w:bottom w:val="none" w:sz="0" w:space="0" w:color="auto"/>
                <w:right w:val="none" w:sz="0" w:space="0" w:color="auto"/>
              </w:divBdr>
            </w:div>
            <w:div w:id="198933013">
              <w:marLeft w:val="0"/>
              <w:marRight w:val="0"/>
              <w:marTop w:val="0"/>
              <w:marBottom w:val="0"/>
              <w:divBdr>
                <w:top w:val="none" w:sz="0" w:space="0" w:color="auto"/>
                <w:left w:val="none" w:sz="0" w:space="0" w:color="auto"/>
                <w:bottom w:val="none" w:sz="0" w:space="0" w:color="auto"/>
                <w:right w:val="none" w:sz="0" w:space="0" w:color="auto"/>
              </w:divBdr>
            </w:div>
            <w:div w:id="400323928">
              <w:marLeft w:val="0"/>
              <w:marRight w:val="0"/>
              <w:marTop w:val="0"/>
              <w:marBottom w:val="0"/>
              <w:divBdr>
                <w:top w:val="none" w:sz="0" w:space="0" w:color="auto"/>
                <w:left w:val="none" w:sz="0" w:space="0" w:color="auto"/>
                <w:bottom w:val="none" w:sz="0" w:space="0" w:color="auto"/>
                <w:right w:val="none" w:sz="0" w:space="0" w:color="auto"/>
              </w:divBdr>
            </w:div>
            <w:div w:id="1508133937">
              <w:marLeft w:val="0"/>
              <w:marRight w:val="0"/>
              <w:marTop w:val="0"/>
              <w:marBottom w:val="0"/>
              <w:divBdr>
                <w:top w:val="none" w:sz="0" w:space="0" w:color="auto"/>
                <w:left w:val="none" w:sz="0" w:space="0" w:color="auto"/>
                <w:bottom w:val="none" w:sz="0" w:space="0" w:color="auto"/>
                <w:right w:val="none" w:sz="0" w:space="0" w:color="auto"/>
              </w:divBdr>
            </w:div>
            <w:div w:id="416436990">
              <w:marLeft w:val="0"/>
              <w:marRight w:val="0"/>
              <w:marTop w:val="0"/>
              <w:marBottom w:val="0"/>
              <w:divBdr>
                <w:top w:val="none" w:sz="0" w:space="0" w:color="auto"/>
                <w:left w:val="none" w:sz="0" w:space="0" w:color="auto"/>
                <w:bottom w:val="none" w:sz="0" w:space="0" w:color="auto"/>
                <w:right w:val="none" w:sz="0" w:space="0" w:color="auto"/>
              </w:divBdr>
            </w:div>
            <w:div w:id="2067071786">
              <w:marLeft w:val="0"/>
              <w:marRight w:val="0"/>
              <w:marTop w:val="0"/>
              <w:marBottom w:val="0"/>
              <w:divBdr>
                <w:top w:val="none" w:sz="0" w:space="0" w:color="auto"/>
                <w:left w:val="none" w:sz="0" w:space="0" w:color="auto"/>
                <w:bottom w:val="none" w:sz="0" w:space="0" w:color="auto"/>
                <w:right w:val="none" w:sz="0" w:space="0" w:color="auto"/>
              </w:divBdr>
            </w:div>
            <w:div w:id="1719939921">
              <w:marLeft w:val="0"/>
              <w:marRight w:val="0"/>
              <w:marTop w:val="0"/>
              <w:marBottom w:val="0"/>
              <w:divBdr>
                <w:top w:val="none" w:sz="0" w:space="0" w:color="auto"/>
                <w:left w:val="none" w:sz="0" w:space="0" w:color="auto"/>
                <w:bottom w:val="none" w:sz="0" w:space="0" w:color="auto"/>
                <w:right w:val="none" w:sz="0" w:space="0" w:color="auto"/>
              </w:divBdr>
            </w:div>
            <w:div w:id="1044676117">
              <w:marLeft w:val="0"/>
              <w:marRight w:val="0"/>
              <w:marTop w:val="0"/>
              <w:marBottom w:val="0"/>
              <w:divBdr>
                <w:top w:val="none" w:sz="0" w:space="0" w:color="auto"/>
                <w:left w:val="none" w:sz="0" w:space="0" w:color="auto"/>
                <w:bottom w:val="none" w:sz="0" w:space="0" w:color="auto"/>
                <w:right w:val="none" w:sz="0" w:space="0" w:color="auto"/>
              </w:divBdr>
            </w:div>
            <w:div w:id="228460889">
              <w:marLeft w:val="0"/>
              <w:marRight w:val="0"/>
              <w:marTop w:val="0"/>
              <w:marBottom w:val="0"/>
              <w:divBdr>
                <w:top w:val="none" w:sz="0" w:space="0" w:color="auto"/>
                <w:left w:val="none" w:sz="0" w:space="0" w:color="auto"/>
                <w:bottom w:val="none" w:sz="0" w:space="0" w:color="auto"/>
                <w:right w:val="none" w:sz="0" w:space="0" w:color="auto"/>
              </w:divBdr>
            </w:div>
            <w:div w:id="922296688">
              <w:marLeft w:val="0"/>
              <w:marRight w:val="0"/>
              <w:marTop w:val="0"/>
              <w:marBottom w:val="0"/>
              <w:divBdr>
                <w:top w:val="none" w:sz="0" w:space="0" w:color="auto"/>
                <w:left w:val="none" w:sz="0" w:space="0" w:color="auto"/>
                <w:bottom w:val="none" w:sz="0" w:space="0" w:color="auto"/>
                <w:right w:val="none" w:sz="0" w:space="0" w:color="auto"/>
              </w:divBdr>
            </w:div>
            <w:div w:id="1324352441">
              <w:marLeft w:val="0"/>
              <w:marRight w:val="0"/>
              <w:marTop w:val="0"/>
              <w:marBottom w:val="0"/>
              <w:divBdr>
                <w:top w:val="none" w:sz="0" w:space="0" w:color="auto"/>
                <w:left w:val="none" w:sz="0" w:space="0" w:color="auto"/>
                <w:bottom w:val="none" w:sz="0" w:space="0" w:color="auto"/>
                <w:right w:val="none" w:sz="0" w:space="0" w:color="auto"/>
              </w:divBdr>
            </w:div>
          </w:divsChild>
        </w:div>
        <w:div w:id="2090535026">
          <w:marLeft w:val="0"/>
          <w:marRight w:val="0"/>
          <w:marTop w:val="0"/>
          <w:marBottom w:val="0"/>
          <w:divBdr>
            <w:top w:val="none" w:sz="0" w:space="0" w:color="auto"/>
            <w:left w:val="none" w:sz="0" w:space="0" w:color="auto"/>
            <w:bottom w:val="none" w:sz="0" w:space="0" w:color="auto"/>
            <w:right w:val="none" w:sz="0" w:space="0" w:color="auto"/>
          </w:divBdr>
          <w:divsChild>
            <w:div w:id="1307932042">
              <w:marLeft w:val="0"/>
              <w:marRight w:val="0"/>
              <w:marTop w:val="0"/>
              <w:marBottom w:val="0"/>
              <w:divBdr>
                <w:top w:val="none" w:sz="0" w:space="0" w:color="auto"/>
                <w:left w:val="none" w:sz="0" w:space="0" w:color="auto"/>
                <w:bottom w:val="none" w:sz="0" w:space="0" w:color="auto"/>
                <w:right w:val="none" w:sz="0" w:space="0" w:color="auto"/>
              </w:divBdr>
            </w:div>
            <w:div w:id="1228221792">
              <w:marLeft w:val="0"/>
              <w:marRight w:val="0"/>
              <w:marTop w:val="0"/>
              <w:marBottom w:val="0"/>
              <w:divBdr>
                <w:top w:val="none" w:sz="0" w:space="0" w:color="auto"/>
                <w:left w:val="none" w:sz="0" w:space="0" w:color="auto"/>
                <w:bottom w:val="none" w:sz="0" w:space="0" w:color="auto"/>
                <w:right w:val="none" w:sz="0" w:space="0" w:color="auto"/>
              </w:divBdr>
            </w:div>
            <w:div w:id="1120105709">
              <w:marLeft w:val="0"/>
              <w:marRight w:val="0"/>
              <w:marTop w:val="0"/>
              <w:marBottom w:val="0"/>
              <w:divBdr>
                <w:top w:val="none" w:sz="0" w:space="0" w:color="auto"/>
                <w:left w:val="none" w:sz="0" w:space="0" w:color="auto"/>
                <w:bottom w:val="none" w:sz="0" w:space="0" w:color="auto"/>
                <w:right w:val="none" w:sz="0" w:space="0" w:color="auto"/>
              </w:divBdr>
            </w:div>
            <w:div w:id="1492984747">
              <w:marLeft w:val="0"/>
              <w:marRight w:val="0"/>
              <w:marTop w:val="0"/>
              <w:marBottom w:val="0"/>
              <w:divBdr>
                <w:top w:val="none" w:sz="0" w:space="0" w:color="auto"/>
                <w:left w:val="none" w:sz="0" w:space="0" w:color="auto"/>
                <w:bottom w:val="none" w:sz="0" w:space="0" w:color="auto"/>
                <w:right w:val="none" w:sz="0" w:space="0" w:color="auto"/>
              </w:divBdr>
            </w:div>
            <w:div w:id="1726638414">
              <w:marLeft w:val="0"/>
              <w:marRight w:val="0"/>
              <w:marTop w:val="0"/>
              <w:marBottom w:val="0"/>
              <w:divBdr>
                <w:top w:val="none" w:sz="0" w:space="0" w:color="auto"/>
                <w:left w:val="none" w:sz="0" w:space="0" w:color="auto"/>
                <w:bottom w:val="none" w:sz="0" w:space="0" w:color="auto"/>
                <w:right w:val="none" w:sz="0" w:space="0" w:color="auto"/>
              </w:divBdr>
            </w:div>
            <w:div w:id="15235692">
              <w:marLeft w:val="0"/>
              <w:marRight w:val="0"/>
              <w:marTop w:val="0"/>
              <w:marBottom w:val="0"/>
              <w:divBdr>
                <w:top w:val="none" w:sz="0" w:space="0" w:color="auto"/>
                <w:left w:val="none" w:sz="0" w:space="0" w:color="auto"/>
                <w:bottom w:val="none" w:sz="0" w:space="0" w:color="auto"/>
                <w:right w:val="none" w:sz="0" w:space="0" w:color="auto"/>
              </w:divBdr>
            </w:div>
            <w:div w:id="818762583">
              <w:marLeft w:val="0"/>
              <w:marRight w:val="0"/>
              <w:marTop w:val="0"/>
              <w:marBottom w:val="0"/>
              <w:divBdr>
                <w:top w:val="none" w:sz="0" w:space="0" w:color="auto"/>
                <w:left w:val="none" w:sz="0" w:space="0" w:color="auto"/>
                <w:bottom w:val="none" w:sz="0" w:space="0" w:color="auto"/>
                <w:right w:val="none" w:sz="0" w:space="0" w:color="auto"/>
              </w:divBdr>
            </w:div>
            <w:div w:id="1361929587">
              <w:marLeft w:val="0"/>
              <w:marRight w:val="0"/>
              <w:marTop w:val="0"/>
              <w:marBottom w:val="0"/>
              <w:divBdr>
                <w:top w:val="none" w:sz="0" w:space="0" w:color="auto"/>
                <w:left w:val="none" w:sz="0" w:space="0" w:color="auto"/>
                <w:bottom w:val="none" w:sz="0" w:space="0" w:color="auto"/>
                <w:right w:val="none" w:sz="0" w:space="0" w:color="auto"/>
              </w:divBdr>
            </w:div>
            <w:div w:id="137456273">
              <w:marLeft w:val="0"/>
              <w:marRight w:val="0"/>
              <w:marTop w:val="0"/>
              <w:marBottom w:val="0"/>
              <w:divBdr>
                <w:top w:val="none" w:sz="0" w:space="0" w:color="auto"/>
                <w:left w:val="none" w:sz="0" w:space="0" w:color="auto"/>
                <w:bottom w:val="none" w:sz="0" w:space="0" w:color="auto"/>
                <w:right w:val="none" w:sz="0" w:space="0" w:color="auto"/>
              </w:divBdr>
            </w:div>
            <w:div w:id="1962952418">
              <w:marLeft w:val="0"/>
              <w:marRight w:val="0"/>
              <w:marTop w:val="0"/>
              <w:marBottom w:val="0"/>
              <w:divBdr>
                <w:top w:val="none" w:sz="0" w:space="0" w:color="auto"/>
                <w:left w:val="none" w:sz="0" w:space="0" w:color="auto"/>
                <w:bottom w:val="none" w:sz="0" w:space="0" w:color="auto"/>
                <w:right w:val="none" w:sz="0" w:space="0" w:color="auto"/>
              </w:divBdr>
            </w:div>
            <w:div w:id="1860503472">
              <w:marLeft w:val="0"/>
              <w:marRight w:val="0"/>
              <w:marTop w:val="0"/>
              <w:marBottom w:val="0"/>
              <w:divBdr>
                <w:top w:val="none" w:sz="0" w:space="0" w:color="auto"/>
                <w:left w:val="none" w:sz="0" w:space="0" w:color="auto"/>
                <w:bottom w:val="none" w:sz="0" w:space="0" w:color="auto"/>
                <w:right w:val="none" w:sz="0" w:space="0" w:color="auto"/>
              </w:divBdr>
            </w:div>
          </w:divsChild>
        </w:div>
        <w:div w:id="841313717">
          <w:marLeft w:val="0"/>
          <w:marRight w:val="0"/>
          <w:marTop w:val="0"/>
          <w:marBottom w:val="0"/>
          <w:divBdr>
            <w:top w:val="none" w:sz="0" w:space="0" w:color="auto"/>
            <w:left w:val="none" w:sz="0" w:space="0" w:color="auto"/>
            <w:bottom w:val="none" w:sz="0" w:space="0" w:color="auto"/>
            <w:right w:val="none" w:sz="0" w:space="0" w:color="auto"/>
          </w:divBdr>
          <w:divsChild>
            <w:div w:id="2039894092">
              <w:marLeft w:val="0"/>
              <w:marRight w:val="0"/>
              <w:marTop w:val="0"/>
              <w:marBottom w:val="0"/>
              <w:divBdr>
                <w:top w:val="none" w:sz="0" w:space="0" w:color="auto"/>
                <w:left w:val="none" w:sz="0" w:space="0" w:color="auto"/>
                <w:bottom w:val="none" w:sz="0" w:space="0" w:color="auto"/>
                <w:right w:val="none" w:sz="0" w:space="0" w:color="auto"/>
              </w:divBdr>
            </w:div>
            <w:div w:id="546836238">
              <w:marLeft w:val="0"/>
              <w:marRight w:val="0"/>
              <w:marTop w:val="0"/>
              <w:marBottom w:val="0"/>
              <w:divBdr>
                <w:top w:val="none" w:sz="0" w:space="0" w:color="auto"/>
                <w:left w:val="none" w:sz="0" w:space="0" w:color="auto"/>
                <w:bottom w:val="none" w:sz="0" w:space="0" w:color="auto"/>
                <w:right w:val="none" w:sz="0" w:space="0" w:color="auto"/>
              </w:divBdr>
            </w:div>
            <w:div w:id="330448692">
              <w:marLeft w:val="0"/>
              <w:marRight w:val="0"/>
              <w:marTop w:val="0"/>
              <w:marBottom w:val="0"/>
              <w:divBdr>
                <w:top w:val="none" w:sz="0" w:space="0" w:color="auto"/>
                <w:left w:val="none" w:sz="0" w:space="0" w:color="auto"/>
                <w:bottom w:val="none" w:sz="0" w:space="0" w:color="auto"/>
                <w:right w:val="none" w:sz="0" w:space="0" w:color="auto"/>
              </w:divBdr>
            </w:div>
            <w:div w:id="1480924863">
              <w:marLeft w:val="0"/>
              <w:marRight w:val="0"/>
              <w:marTop w:val="0"/>
              <w:marBottom w:val="0"/>
              <w:divBdr>
                <w:top w:val="none" w:sz="0" w:space="0" w:color="auto"/>
                <w:left w:val="none" w:sz="0" w:space="0" w:color="auto"/>
                <w:bottom w:val="none" w:sz="0" w:space="0" w:color="auto"/>
                <w:right w:val="none" w:sz="0" w:space="0" w:color="auto"/>
              </w:divBdr>
            </w:div>
            <w:div w:id="183447364">
              <w:marLeft w:val="0"/>
              <w:marRight w:val="0"/>
              <w:marTop w:val="0"/>
              <w:marBottom w:val="0"/>
              <w:divBdr>
                <w:top w:val="none" w:sz="0" w:space="0" w:color="auto"/>
                <w:left w:val="none" w:sz="0" w:space="0" w:color="auto"/>
                <w:bottom w:val="none" w:sz="0" w:space="0" w:color="auto"/>
                <w:right w:val="none" w:sz="0" w:space="0" w:color="auto"/>
              </w:divBdr>
            </w:div>
            <w:div w:id="1245262359">
              <w:marLeft w:val="0"/>
              <w:marRight w:val="0"/>
              <w:marTop w:val="0"/>
              <w:marBottom w:val="0"/>
              <w:divBdr>
                <w:top w:val="none" w:sz="0" w:space="0" w:color="auto"/>
                <w:left w:val="none" w:sz="0" w:space="0" w:color="auto"/>
                <w:bottom w:val="none" w:sz="0" w:space="0" w:color="auto"/>
                <w:right w:val="none" w:sz="0" w:space="0" w:color="auto"/>
              </w:divBdr>
            </w:div>
            <w:div w:id="955064254">
              <w:marLeft w:val="0"/>
              <w:marRight w:val="0"/>
              <w:marTop w:val="0"/>
              <w:marBottom w:val="0"/>
              <w:divBdr>
                <w:top w:val="none" w:sz="0" w:space="0" w:color="auto"/>
                <w:left w:val="none" w:sz="0" w:space="0" w:color="auto"/>
                <w:bottom w:val="none" w:sz="0" w:space="0" w:color="auto"/>
                <w:right w:val="none" w:sz="0" w:space="0" w:color="auto"/>
              </w:divBdr>
            </w:div>
            <w:div w:id="1219122061">
              <w:marLeft w:val="0"/>
              <w:marRight w:val="0"/>
              <w:marTop w:val="0"/>
              <w:marBottom w:val="0"/>
              <w:divBdr>
                <w:top w:val="none" w:sz="0" w:space="0" w:color="auto"/>
                <w:left w:val="none" w:sz="0" w:space="0" w:color="auto"/>
                <w:bottom w:val="none" w:sz="0" w:space="0" w:color="auto"/>
                <w:right w:val="none" w:sz="0" w:space="0" w:color="auto"/>
              </w:divBdr>
            </w:div>
            <w:div w:id="1528056416">
              <w:marLeft w:val="0"/>
              <w:marRight w:val="0"/>
              <w:marTop w:val="0"/>
              <w:marBottom w:val="0"/>
              <w:divBdr>
                <w:top w:val="none" w:sz="0" w:space="0" w:color="auto"/>
                <w:left w:val="none" w:sz="0" w:space="0" w:color="auto"/>
                <w:bottom w:val="none" w:sz="0" w:space="0" w:color="auto"/>
                <w:right w:val="none" w:sz="0" w:space="0" w:color="auto"/>
              </w:divBdr>
            </w:div>
            <w:div w:id="1618171915">
              <w:marLeft w:val="0"/>
              <w:marRight w:val="0"/>
              <w:marTop w:val="0"/>
              <w:marBottom w:val="0"/>
              <w:divBdr>
                <w:top w:val="none" w:sz="0" w:space="0" w:color="auto"/>
                <w:left w:val="none" w:sz="0" w:space="0" w:color="auto"/>
                <w:bottom w:val="none" w:sz="0" w:space="0" w:color="auto"/>
                <w:right w:val="none" w:sz="0" w:space="0" w:color="auto"/>
              </w:divBdr>
            </w:div>
            <w:div w:id="1172720329">
              <w:marLeft w:val="0"/>
              <w:marRight w:val="0"/>
              <w:marTop w:val="0"/>
              <w:marBottom w:val="0"/>
              <w:divBdr>
                <w:top w:val="none" w:sz="0" w:space="0" w:color="auto"/>
                <w:left w:val="none" w:sz="0" w:space="0" w:color="auto"/>
                <w:bottom w:val="none" w:sz="0" w:space="0" w:color="auto"/>
                <w:right w:val="none" w:sz="0" w:space="0" w:color="auto"/>
              </w:divBdr>
            </w:div>
          </w:divsChild>
        </w:div>
        <w:div w:id="2140414893">
          <w:marLeft w:val="0"/>
          <w:marRight w:val="0"/>
          <w:marTop w:val="0"/>
          <w:marBottom w:val="0"/>
          <w:divBdr>
            <w:top w:val="none" w:sz="0" w:space="0" w:color="auto"/>
            <w:left w:val="none" w:sz="0" w:space="0" w:color="auto"/>
            <w:bottom w:val="none" w:sz="0" w:space="0" w:color="auto"/>
            <w:right w:val="none" w:sz="0" w:space="0" w:color="auto"/>
          </w:divBdr>
          <w:divsChild>
            <w:div w:id="1855726614">
              <w:marLeft w:val="0"/>
              <w:marRight w:val="0"/>
              <w:marTop w:val="0"/>
              <w:marBottom w:val="0"/>
              <w:divBdr>
                <w:top w:val="none" w:sz="0" w:space="0" w:color="auto"/>
                <w:left w:val="none" w:sz="0" w:space="0" w:color="auto"/>
                <w:bottom w:val="none" w:sz="0" w:space="0" w:color="auto"/>
                <w:right w:val="none" w:sz="0" w:space="0" w:color="auto"/>
              </w:divBdr>
            </w:div>
            <w:div w:id="1625035016">
              <w:marLeft w:val="0"/>
              <w:marRight w:val="0"/>
              <w:marTop w:val="0"/>
              <w:marBottom w:val="0"/>
              <w:divBdr>
                <w:top w:val="none" w:sz="0" w:space="0" w:color="auto"/>
                <w:left w:val="none" w:sz="0" w:space="0" w:color="auto"/>
                <w:bottom w:val="none" w:sz="0" w:space="0" w:color="auto"/>
                <w:right w:val="none" w:sz="0" w:space="0" w:color="auto"/>
              </w:divBdr>
            </w:div>
            <w:div w:id="1649094213">
              <w:marLeft w:val="0"/>
              <w:marRight w:val="0"/>
              <w:marTop w:val="0"/>
              <w:marBottom w:val="0"/>
              <w:divBdr>
                <w:top w:val="none" w:sz="0" w:space="0" w:color="auto"/>
                <w:left w:val="none" w:sz="0" w:space="0" w:color="auto"/>
                <w:bottom w:val="none" w:sz="0" w:space="0" w:color="auto"/>
                <w:right w:val="none" w:sz="0" w:space="0" w:color="auto"/>
              </w:divBdr>
            </w:div>
            <w:div w:id="897668241">
              <w:marLeft w:val="0"/>
              <w:marRight w:val="0"/>
              <w:marTop w:val="0"/>
              <w:marBottom w:val="0"/>
              <w:divBdr>
                <w:top w:val="none" w:sz="0" w:space="0" w:color="auto"/>
                <w:left w:val="none" w:sz="0" w:space="0" w:color="auto"/>
                <w:bottom w:val="none" w:sz="0" w:space="0" w:color="auto"/>
                <w:right w:val="none" w:sz="0" w:space="0" w:color="auto"/>
              </w:divBdr>
            </w:div>
            <w:div w:id="1680959425">
              <w:marLeft w:val="0"/>
              <w:marRight w:val="0"/>
              <w:marTop w:val="0"/>
              <w:marBottom w:val="0"/>
              <w:divBdr>
                <w:top w:val="none" w:sz="0" w:space="0" w:color="auto"/>
                <w:left w:val="none" w:sz="0" w:space="0" w:color="auto"/>
                <w:bottom w:val="none" w:sz="0" w:space="0" w:color="auto"/>
                <w:right w:val="none" w:sz="0" w:space="0" w:color="auto"/>
              </w:divBdr>
            </w:div>
            <w:div w:id="2038239850">
              <w:marLeft w:val="0"/>
              <w:marRight w:val="0"/>
              <w:marTop w:val="0"/>
              <w:marBottom w:val="0"/>
              <w:divBdr>
                <w:top w:val="none" w:sz="0" w:space="0" w:color="auto"/>
                <w:left w:val="none" w:sz="0" w:space="0" w:color="auto"/>
                <w:bottom w:val="none" w:sz="0" w:space="0" w:color="auto"/>
                <w:right w:val="none" w:sz="0" w:space="0" w:color="auto"/>
              </w:divBdr>
            </w:div>
            <w:div w:id="81411907">
              <w:marLeft w:val="0"/>
              <w:marRight w:val="0"/>
              <w:marTop w:val="0"/>
              <w:marBottom w:val="0"/>
              <w:divBdr>
                <w:top w:val="none" w:sz="0" w:space="0" w:color="auto"/>
                <w:left w:val="none" w:sz="0" w:space="0" w:color="auto"/>
                <w:bottom w:val="none" w:sz="0" w:space="0" w:color="auto"/>
                <w:right w:val="none" w:sz="0" w:space="0" w:color="auto"/>
              </w:divBdr>
            </w:div>
            <w:div w:id="142044577">
              <w:marLeft w:val="0"/>
              <w:marRight w:val="0"/>
              <w:marTop w:val="0"/>
              <w:marBottom w:val="0"/>
              <w:divBdr>
                <w:top w:val="none" w:sz="0" w:space="0" w:color="auto"/>
                <w:left w:val="none" w:sz="0" w:space="0" w:color="auto"/>
                <w:bottom w:val="none" w:sz="0" w:space="0" w:color="auto"/>
                <w:right w:val="none" w:sz="0" w:space="0" w:color="auto"/>
              </w:divBdr>
            </w:div>
            <w:div w:id="1488126547">
              <w:marLeft w:val="0"/>
              <w:marRight w:val="0"/>
              <w:marTop w:val="0"/>
              <w:marBottom w:val="0"/>
              <w:divBdr>
                <w:top w:val="none" w:sz="0" w:space="0" w:color="auto"/>
                <w:left w:val="none" w:sz="0" w:space="0" w:color="auto"/>
                <w:bottom w:val="none" w:sz="0" w:space="0" w:color="auto"/>
                <w:right w:val="none" w:sz="0" w:space="0" w:color="auto"/>
              </w:divBdr>
            </w:div>
            <w:div w:id="618727711">
              <w:marLeft w:val="0"/>
              <w:marRight w:val="0"/>
              <w:marTop w:val="0"/>
              <w:marBottom w:val="0"/>
              <w:divBdr>
                <w:top w:val="none" w:sz="0" w:space="0" w:color="auto"/>
                <w:left w:val="none" w:sz="0" w:space="0" w:color="auto"/>
                <w:bottom w:val="none" w:sz="0" w:space="0" w:color="auto"/>
                <w:right w:val="none" w:sz="0" w:space="0" w:color="auto"/>
              </w:divBdr>
            </w:div>
            <w:div w:id="2110735221">
              <w:marLeft w:val="0"/>
              <w:marRight w:val="0"/>
              <w:marTop w:val="0"/>
              <w:marBottom w:val="0"/>
              <w:divBdr>
                <w:top w:val="none" w:sz="0" w:space="0" w:color="auto"/>
                <w:left w:val="none" w:sz="0" w:space="0" w:color="auto"/>
                <w:bottom w:val="none" w:sz="0" w:space="0" w:color="auto"/>
                <w:right w:val="none" w:sz="0" w:space="0" w:color="auto"/>
              </w:divBdr>
            </w:div>
          </w:divsChild>
        </w:div>
        <w:div w:id="246429881">
          <w:marLeft w:val="0"/>
          <w:marRight w:val="0"/>
          <w:marTop w:val="0"/>
          <w:marBottom w:val="0"/>
          <w:divBdr>
            <w:top w:val="none" w:sz="0" w:space="0" w:color="auto"/>
            <w:left w:val="none" w:sz="0" w:space="0" w:color="auto"/>
            <w:bottom w:val="none" w:sz="0" w:space="0" w:color="auto"/>
            <w:right w:val="none" w:sz="0" w:space="0" w:color="auto"/>
          </w:divBdr>
          <w:divsChild>
            <w:div w:id="714038049">
              <w:marLeft w:val="0"/>
              <w:marRight w:val="0"/>
              <w:marTop w:val="0"/>
              <w:marBottom w:val="0"/>
              <w:divBdr>
                <w:top w:val="none" w:sz="0" w:space="0" w:color="auto"/>
                <w:left w:val="none" w:sz="0" w:space="0" w:color="auto"/>
                <w:bottom w:val="none" w:sz="0" w:space="0" w:color="auto"/>
                <w:right w:val="none" w:sz="0" w:space="0" w:color="auto"/>
              </w:divBdr>
            </w:div>
            <w:div w:id="885336733">
              <w:marLeft w:val="0"/>
              <w:marRight w:val="0"/>
              <w:marTop w:val="0"/>
              <w:marBottom w:val="0"/>
              <w:divBdr>
                <w:top w:val="none" w:sz="0" w:space="0" w:color="auto"/>
                <w:left w:val="none" w:sz="0" w:space="0" w:color="auto"/>
                <w:bottom w:val="none" w:sz="0" w:space="0" w:color="auto"/>
                <w:right w:val="none" w:sz="0" w:space="0" w:color="auto"/>
              </w:divBdr>
            </w:div>
            <w:div w:id="1600018534">
              <w:marLeft w:val="0"/>
              <w:marRight w:val="0"/>
              <w:marTop w:val="0"/>
              <w:marBottom w:val="0"/>
              <w:divBdr>
                <w:top w:val="none" w:sz="0" w:space="0" w:color="auto"/>
                <w:left w:val="none" w:sz="0" w:space="0" w:color="auto"/>
                <w:bottom w:val="none" w:sz="0" w:space="0" w:color="auto"/>
                <w:right w:val="none" w:sz="0" w:space="0" w:color="auto"/>
              </w:divBdr>
            </w:div>
            <w:div w:id="1536580773">
              <w:marLeft w:val="0"/>
              <w:marRight w:val="0"/>
              <w:marTop w:val="0"/>
              <w:marBottom w:val="0"/>
              <w:divBdr>
                <w:top w:val="none" w:sz="0" w:space="0" w:color="auto"/>
                <w:left w:val="none" w:sz="0" w:space="0" w:color="auto"/>
                <w:bottom w:val="none" w:sz="0" w:space="0" w:color="auto"/>
                <w:right w:val="none" w:sz="0" w:space="0" w:color="auto"/>
              </w:divBdr>
            </w:div>
            <w:div w:id="1345286643">
              <w:marLeft w:val="0"/>
              <w:marRight w:val="0"/>
              <w:marTop w:val="0"/>
              <w:marBottom w:val="0"/>
              <w:divBdr>
                <w:top w:val="none" w:sz="0" w:space="0" w:color="auto"/>
                <w:left w:val="none" w:sz="0" w:space="0" w:color="auto"/>
                <w:bottom w:val="none" w:sz="0" w:space="0" w:color="auto"/>
                <w:right w:val="none" w:sz="0" w:space="0" w:color="auto"/>
              </w:divBdr>
            </w:div>
            <w:div w:id="323902373">
              <w:marLeft w:val="0"/>
              <w:marRight w:val="0"/>
              <w:marTop w:val="0"/>
              <w:marBottom w:val="0"/>
              <w:divBdr>
                <w:top w:val="none" w:sz="0" w:space="0" w:color="auto"/>
                <w:left w:val="none" w:sz="0" w:space="0" w:color="auto"/>
                <w:bottom w:val="none" w:sz="0" w:space="0" w:color="auto"/>
                <w:right w:val="none" w:sz="0" w:space="0" w:color="auto"/>
              </w:divBdr>
            </w:div>
            <w:div w:id="2004506833">
              <w:marLeft w:val="0"/>
              <w:marRight w:val="0"/>
              <w:marTop w:val="0"/>
              <w:marBottom w:val="0"/>
              <w:divBdr>
                <w:top w:val="none" w:sz="0" w:space="0" w:color="auto"/>
                <w:left w:val="none" w:sz="0" w:space="0" w:color="auto"/>
                <w:bottom w:val="none" w:sz="0" w:space="0" w:color="auto"/>
                <w:right w:val="none" w:sz="0" w:space="0" w:color="auto"/>
              </w:divBdr>
            </w:div>
            <w:div w:id="1754356600">
              <w:marLeft w:val="0"/>
              <w:marRight w:val="0"/>
              <w:marTop w:val="0"/>
              <w:marBottom w:val="0"/>
              <w:divBdr>
                <w:top w:val="none" w:sz="0" w:space="0" w:color="auto"/>
                <w:left w:val="none" w:sz="0" w:space="0" w:color="auto"/>
                <w:bottom w:val="none" w:sz="0" w:space="0" w:color="auto"/>
                <w:right w:val="none" w:sz="0" w:space="0" w:color="auto"/>
              </w:divBdr>
            </w:div>
            <w:div w:id="1046834105">
              <w:marLeft w:val="0"/>
              <w:marRight w:val="0"/>
              <w:marTop w:val="0"/>
              <w:marBottom w:val="0"/>
              <w:divBdr>
                <w:top w:val="none" w:sz="0" w:space="0" w:color="auto"/>
                <w:left w:val="none" w:sz="0" w:space="0" w:color="auto"/>
                <w:bottom w:val="none" w:sz="0" w:space="0" w:color="auto"/>
                <w:right w:val="none" w:sz="0" w:space="0" w:color="auto"/>
              </w:divBdr>
            </w:div>
            <w:div w:id="1283227036">
              <w:marLeft w:val="0"/>
              <w:marRight w:val="0"/>
              <w:marTop w:val="0"/>
              <w:marBottom w:val="0"/>
              <w:divBdr>
                <w:top w:val="none" w:sz="0" w:space="0" w:color="auto"/>
                <w:left w:val="none" w:sz="0" w:space="0" w:color="auto"/>
                <w:bottom w:val="none" w:sz="0" w:space="0" w:color="auto"/>
                <w:right w:val="none" w:sz="0" w:space="0" w:color="auto"/>
              </w:divBdr>
            </w:div>
            <w:div w:id="1952272914">
              <w:marLeft w:val="0"/>
              <w:marRight w:val="0"/>
              <w:marTop w:val="0"/>
              <w:marBottom w:val="0"/>
              <w:divBdr>
                <w:top w:val="none" w:sz="0" w:space="0" w:color="auto"/>
                <w:left w:val="none" w:sz="0" w:space="0" w:color="auto"/>
                <w:bottom w:val="none" w:sz="0" w:space="0" w:color="auto"/>
                <w:right w:val="none" w:sz="0" w:space="0" w:color="auto"/>
              </w:divBdr>
            </w:div>
          </w:divsChild>
        </w:div>
        <w:div w:id="1128547662">
          <w:marLeft w:val="0"/>
          <w:marRight w:val="0"/>
          <w:marTop w:val="0"/>
          <w:marBottom w:val="0"/>
          <w:divBdr>
            <w:top w:val="none" w:sz="0" w:space="0" w:color="auto"/>
            <w:left w:val="none" w:sz="0" w:space="0" w:color="auto"/>
            <w:bottom w:val="none" w:sz="0" w:space="0" w:color="auto"/>
            <w:right w:val="none" w:sz="0" w:space="0" w:color="auto"/>
          </w:divBdr>
          <w:divsChild>
            <w:div w:id="979650357">
              <w:marLeft w:val="0"/>
              <w:marRight w:val="0"/>
              <w:marTop w:val="0"/>
              <w:marBottom w:val="0"/>
              <w:divBdr>
                <w:top w:val="none" w:sz="0" w:space="0" w:color="auto"/>
                <w:left w:val="none" w:sz="0" w:space="0" w:color="auto"/>
                <w:bottom w:val="none" w:sz="0" w:space="0" w:color="auto"/>
                <w:right w:val="none" w:sz="0" w:space="0" w:color="auto"/>
              </w:divBdr>
            </w:div>
            <w:div w:id="1702633568">
              <w:marLeft w:val="0"/>
              <w:marRight w:val="0"/>
              <w:marTop w:val="0"/>
              <w:marBottom w:val="0"/>
              <w:divBdr>
                <w:top w:val="none" w:sz="0" w:space="0" w:color="auto"/>
                <w:left w:val="none" w:sz="0" w:space="0" w:color="auto"/>
                <w:bottom w:val="none" w:sz="0" w:space="0" w:color="auto"/>
                <w:right w:val="none" w:sz="0" w:space="0" w:color="auto"/>
              </w:divBdr>
            </w:div>
            <w:div w:id="439642982">
              <w:marLeft w:val="0"/>
              <w:marRight w:val="0"/>
              <w:marTop w:val="0"/>
              <w:marBottom w:val="0"/>
              <w:divBdr>
                <w:top w:val="none" w:sz="0" w:space="0" w:color="auto"/>
                <w:left w:val="none" w:sz="0" w:space="0" w:color="auto"/>
                <w:bottom w:val="none" w:sz="0" w:space="0" w:color="auto"/>
                <w:right w:val="none" w:sz="0" w:space="0" w:color="auto"/>
              </w:divBdr>
            </w:div>
            <w:div w:id="1036387556">
              <w:marLeft w:val="0"/>
              <w:marRight w:val="0"/>
              <w:marTop w:val="0"/>
              <w:marBottom w:val="0"/>
              <w:divBdr>
                <w:top w:val="none" w:sz="0" w:space="0" w:color="auto"/>
                <w:left w:val="none" w:sz="0" w:space="0" w:color="auto"/>
                <w:bottom w:val="none" w:sz="0" w:space="0" w:color="auto"/>
                <w:right w:val="none" w:sz="0" w:space="0" w:color="auto"/>
              </w:divBdr>
            </w:div>
            <w:div w:id="749691398">
              <w:marLeft w:val="0"/>
              <w:marRight w:val="0"/>
              <w:marTop w:val="0"/>
              <w:marBottom w:val="0"/>
              <w:divBdr>
                <w:top w:val="none" w:sz="0" w:space="0" w:color="auto"/>
                <w:left w:val="none" w:sz="0" w:space="0" w:color="auto"/>
                <w:bottom w:val="none" w:sz="0" w:space="0" w:color="auto"/>
                <w:right w:val="none" w:sz="0" w:space="0" w:color="auto"/>
              </w:divBdr>
            </w:div>
            <w:div w:id="693189697">
              <w:marLeft w:val="0"/>
              <w:marRight w:val="0"/>
              <w:marTop w:val="0"/>
              <w:marBottom w:val="0"/>
              <w:divBdr>
                <w:top w:val="none" w:sz="0" w:space="0" w:color="auto"/>
                <w:left w:val="none" w:sz="0" w:space="0" w:color="auto"/>
                <w:bottom w:val="none" w:sz="0" w:space="0" w:color="auto"/>
                <w:right w:val="none" w:sz="0" w:space="0" w:color="auto"/>
              </w:divBdr>
            </w:div>
            <w:div w:id="894391383">
              <w:marLeft w:val="0"/>
              <w:marRight w:val="0"/>
              <w:marTop w:val="0"/>
              <w:marBottom w:val="0"/>
              <w:divBdr>
                <w:top w:val="none" w:sz="0" w:space="0" w:color="auto"/>
                <w:left w:val="none" w:sz="0" w:space="0" w:color="auto"/>
                <w:bottom w:val="none" w:sz="0" w:space="0" w:color="auto"/>
                <w:right w:val="none" w:sz="0" w:space="0" w:color="auto"/>
              </w:divBdr>
            </w:div>
            <w:div w:id="849759940">
              <w:marLeft w:val="0"/>
              <w:marRight w:val="0"/>
              <w:marTop w:val="0"/>
              <w:marBottom w:val="0"/>
              <w:divBdr>
                <w:top w:val="none" w:sz="0" w:space="0" w:color="auto"/>
                <w:left w:val="none" w:sz="0" w:space="0" w:color="auto"/>
                <w:bottom w:val="none" w:sz="0" w:space="0" w:color="auto"/>
                <w:right w:val="none" w:sz="0" w:space="0" w:color="auto"/>
              </w:divBdr>
            </w:div>
            <w:div w:id="1364937036">
              <w:marLeft w:val="0"/>
              <w:marRight w:val="0"/>
              <w:marTop w:val="0"/>
              <w:marBottom w:val="0"/>
              <w:divBdr>
                <w:top w:val="none" w:sz="0" w:space="0" w:color="auto"/>
                <w:left w:val="none" w:sz="0" w:space="0" w:color="auto"/>
                <w:bottom w:val="none" w:sz="0" w:space="0" w:color="auto"/>
                <w:right w:val="none" w:sz="0" w:space="0" w:color="auto"/>
              </w:divBdr>
            </w:div>
            <w:div w:id="198299563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sChild>
        </w:div>
        <w:div w:id="962269799">
          <w:marLeft w:val="0"/>
          <w:marRight w:val="0"/>
          <w:marTop w:val="0"/>
          <w:marBottom w:val="0"/>
          <w:divBdr>
            <w:top w:val="none" w:sz="0" w:space="0" w:color="auto"/>
            <w:left w:val="none" w:sz="0" w:space="0" w:color="auto"/>
            <w:bottom w:val="none" w:sz="0" w:space="0" w:color="auto"/>
            <w:right w:val="none" w:sz="0" w:space="0" w:color="auto"/>
          </w:divBdr>
          <w:divsChild>
            <w:div w:id="1474102471">
              <w:marLeft w:val="0"/>
              <w:marRight w:val="0"/>
              <w:marTop w:val="0"/>
              <w:marBottom w:val="0"/>
              <w:divBdr>
                <w:top w:val="none" w:sz="0" w:space="0" w:color="auto"/>
                <w:left w:val="none" w:sz="0" w:space="0" w:color="auto"/>
                <w:bottom w:val="none" w:sz="0" w:space="0" w:color="auto"/>
                <w:right w:val="none" w:sz="0" w:space="0" w:color="auto"/>
              </w:divBdr>
            </w:div>
            <w:div w:id="1077165900">
              <w:marLeft w:val="0"/>
              <w:marRight w:val="0"/>
              <w:marTop w:val="0"/>
              <w:marBottom w:val="0"/>
              <w:divBdr>
                <w:top w:val="none" w:sz="0" w:space="0" w:color="auto"/>
                <w:left w:val="none" w:sz="0" w:space="0" w:color="auto"/>
                <w:bottom w:val="none" w:sz="0" w:space="0" w:color="auto"/>
                <w:right w:val="none" w:sz="0" w:space="0" w:color="auto"/>
              </w:divBdr>
            </w:div>
            <w:div w:id="1359355936">
              <w:marLeft w:val="0"/>
              <w:marRight w:val="0"/>
              <w:marTop w:val="0"/>
              <w:marBottom w:val="0"/>
              <w:divBdr>
                <w:top w:val="none" w:sz="0" w:space="0" w:color="auto"/>
                <w:left w:val="none" w:sz="0" w:space="0" w:color="auto"/>
                <w:bottom w:val="none" w:sz="0" w:space="0" w:color="auto"/>
                <w:right w:val="none" w:sz="0" w:space="0" w:color="auto"/>
              </w:divBdr>
            </w:div>
            <w:div w:id="36129799">
              <w:marLeft w:val="0"/>
              <w:marRight w:val="0"/>
              <w:marTop w:val="0"/>
              <w:marBottom w:val="0"/>
              <w:divBdr>
                <w:top w:val="none" w:sz="0" w:space="0" w:color="auto"/>
                <w:left w:val="none" w:sz="0" w:space="0" w:color="auto"/>
                <w:bottom w:val="none" w:sz="0" w:space="0" w:color="auto"/>
                <w:right w:val="none" w:sz="0" w:space="0" w:color="auto"/>
              </w:divBdr>
            </w:div>
            <w:div w:id="1249388730">
              <w:marLeft w:val="0"/>
              <w:marRight w:val="0"/>
              <w:marTop w:val="0"/>
              <w:marBottom w:val="0"/>
              <w:divBdr>
                <w:top w:val="none" w:sz="0" w:space="0" w:color="auto"/>
                <w:left w:val="none" w:sz="0" w:space="0" w:color="auto"/>
                <w:bottom w:val="none" w:sz="0" w:space="0" w:color="auto"/>
                <w:right w:val="none" w:sz="0" w:space="0" w:color="auto"/>
              </w:divBdr>
            </w:div>
            <w:div w:id="2054773228">
              <w:marLeft w:val="0"/>
              <w:marRight w:val="0"/>
              <w:marTop w:val="0"/>
              <w:marBottom w:val="0"/>
              <w:divBdr>
                <w:top w:val="none" w:sz="0" w:space="0" w:color="auto"/>
                <w:left w:val="none" w:sz="0" w:space="0" w:color="auto"/>
                <w:bottom w:val="none" w:sz="0" w:space="0" w:color="auto"/>
                <w:right w:val="none" w:sz="0" w:space="0" w:color="auto"/>
              </w:divBdr>
            </w:div>
            <w:div w:id="1654798044">
              <w:marLeft w:val="0"/>
              <w:marRight w:val="0"/>
              <w:marTop w:val="0"/>
              <w:marBottom w:val="0"/>
              <w:divBdr>
                <w:top w:val="none" w:sz="0" w:space="0" w:color="auto"/>
                <w:left w:val="none" w:sz="0" w:space="0" w:color="auto"/>
                <w:bottom w:val="none" w:sz="0" w:space="0" w:color="auto"/>
                <w:right w:val="none" w:sz="0" w:space="0" w:color="auto"/>
              </w:divBdr>
            </w:div>
            <w:div w:id="707949070">
              <w:marLeft w:val="0"/>
              <w:marRight w:val="0"/>
              <w:marTop w:val="0"/>
              <w:marBottom w:val="0"/>
              <w:divBdr>
                <w:top w:val="none" w:sz="0" w:space="0" w:color="auto"/>
                <w:left w:val="none" w:sz="0" w:space="0" w:color="auto"/>
                <w:bottom w:val="none" w:sz="0" w:space="0" w:color="auto"/>
                <w:right w:val="none" w:sz="0" w:space="0" w:color="auto"/>
              </w:divBdr>
            </w:div>
            <w:div w:id="786894631">
              <w:marLeft w:val="0"/>
              <w:marRight w:val="0"/>
              <w:marTop w:val="0"/>
              <w:marBottom w:val="0"/>
              <w:divBdr>
                <w:top w:val="none" w:sz="0" w:space="0" w:color="auto"/>
                <w:left w:val="none" w:sz="0" w:space="0" w:color="auto"/>
                <w:bottom w:val="none" w:sz="0" w:space="0" w:color="auto"/>
                <w:right w:val="none" w:sz="0" w:space="0" w:color="auto"/>
              </w:divBdr>
            </w:div>
            <w:div w:id="1195772667">
              <w:marLeft w:val="0"/>
              <w:marRight w:val="0"/>
              <w:marTop w:val="0"/>
              <w:marBottom w:val="0"/>
              <w:divBdr>
                <w:top w:val="none" w:sz="0" w:space="0" w:color="auto"/>
                <w:left w:val="none" w:sz="0" w:space="0" w:color="auto"/>
                <w:bottom w:val="none" w:sz="0" w:space="0" w:color="auto"/>
                <w:right w:val="none" w:sz="0" w:space="0" w:color="auto"/>
              </w:divBdr>
            </w:div>
            <w:div w:id="1060592448">
              <w:marLeft w:val="0"/>
              <w:marRight w:val="0"/>
              <w:marTop w:val="0"/>
              <w:marBottom w:val="0"/>
              <w:divBdr>
                <w:top w:val="none" w:sz="0" w:space="0" w:color="auto"/>
                <w:left w:val="none" w:sz="0" w:space="0" w:color="auto"/>
                <w:bottom w:val="none" w:sz="0" w:space="0" w:color="auto"/>
                <w:right w:val="none" w:sz="0" w:space="0" w:color="auto"/>
              </w:divBdr>
            </w:div>
          </w:divsChild>
        </w:div>
        <w:div w:id="728847974">
          <w:marLeft w:val="0"/>
          <w:marRight w:val="0"/>
          <w:marTop w:val="0"/>
          <w:marBottom w:val="0"/>
          <w:divBdr>
            <w:top w:val="none" w:sz="0" w:space="0" w:color="auto"/>
            <w:left w:val="none" w:sz="0" w:space="0" w:color="auto"/>
            <w:bottom w:val="none" w:sz="0" w:space="0" w:color="auto"/>
            <w:right w:val="none" w:sz="0" w:space="0" w:color="auto"/>
          </w:divBdr>
          <w:divsChild>
            <w:div w:id="24523074">
              <w:marLeft w:val="0"/>
              <w:marRight w:val="0"/>
              <w:marTop w:val="0"/>
              <w:marBottom w:val="0"/>
              <w:divBdr>
                <w:top w:val="none" w:sz="0" w:space="0" w:color="auto"/>
                <w:left w:val="none" w:sz="0" w:space="0" w:color="auto"/>
                <w:bottom w:val="none" w:sz="0" w:space="0" w:color="auto"/>
                <w:right w:val="none" w:sz="0" w:space="0" w:color="auto"/>
              </w:divBdr>
            </w:div>
            <w:div w:id="1414428397">
              <w:marLeft w:val="0"/>
              <w:marRight w:val="0"/>
              <w:marTop w:val="0"/>
              <w:marBottom w:val="0"/>
              <w:divBdr>
                <w:top w:val="none" w:sz="0" w:space="0" w:color="auto"/>
                <w:left w:val="none" w:sz="0" w:space="0" w:color="auto"/>
                <w:bottom w:val="none" w:sz="0" w:space="0" w:color="auto"/>
                <w:right w:val="none" w:sz="0" w:space="0" w:color="auto"/>
              </w:divBdr>
            </w:div>
            <w:div w:id="351032085">
              <w:marLeft w:val="0"/>
              <w:marRight w:val="0"/>
              <w:marTop w:val="0"/>
              <w:marBottom w:val="0"/>
              <w:divBdr>
                <w:top w:val="none" w:sz="0" w:space="0" w:color="auto"/>
                <w:left w:val="none" w:sz="0" w:space="0" w:color="auto"/>
                <w:bottom w:val="none" w:sz="0" w:space="0" w:color="auto"/>
                <w:right w:val="none" w:sz="0" w:space="0" w:color="auto"/>
              </w:divBdr>
            </w:div>
            <w:div w:id="2110849418">
              <w:marLeft w:val="0"/>
              <w:marRight w:val="0"/>
              <w:marTop w:val="0"/>
              <w:marBottom w:val="0"/>
              <w:divBdr>
                <w:top w:val="none" w:sz="0" w:space="0" w:color="auto"/>
                <w:left w:val="none" w:sz="0" w:space="0" w:color="auto"/>
                <w:bottom w:val="none" w:sz="0" w:space="0" w:color="auto"/>
                <w:right w:val="none" w:sz="0" w:space="0" w:color="auto"/>
              </w:divBdr>
            </w:div>
            <w:div w:id="359085999">
              <w:marLeft w:val="0"/>
              <w:marRight w:val="0"/>
              <w:marTop w:val="0"/>
              <w:marBottom w:val="0"/>
              <w:divBdr>
                <w:top w:val="none" w:sz="0" w:space="0" w:color="auto"/>
                <w:left w:val="none" w:sz="0" w:space="0" w:color="auto"/>
                <w:bottom w:val="none" w:sz="0" w:space="0" w:color="auto"/>
                <w:right w:val="none" w:sz="0" w:space="0" w:color="auto"/>
              </w:divBdr>
            </w:div>
            <w:div w:id="1135835670">
              <w:marLeft w:val="0"/>
              <w:marRight w:val="0"/>
              <w:marTop w:val="0"/>
              <w:marBottom w:val="0"/>
              <w:divBdr>
                <w:top w:val="none" w:sz="0" w:space="0" w:color="auto"/>
                <w:left w:val="none" w:sz="0" w:space="0" w:color="auto"/>
                <w:bottom w:val="none" w:sz="0" w:space="0" w:color="auto"/>
                <w:right w:val="none" w:sz="0" w:space="0" w:color="auto"/>
              </w:divBdr>
            </w:div>
            <w:div w:id="1281565813">
              <w:marLeft w:val="0"/>
              <w:marRight w:val="0"/>
              <w:marTop w:val="0"/>
              <w:marBottom w:val="0"/>
              <w:divBdr>
                <w:top w:val="none" w:sz="0" w:space="0" w:color="auto"/>
                <w:left w:val="none" w:sz="0" w:space="0" w:color="auto"/>
                <w:bottom w:val="none" w:sz="0" w:space="0" w:color="auto"/>
                <w:right w:val="none" w:sz="0" w:space="0" w:color="auto"/>
              </w:divBdr>
            </w:div>
            <w:div w:id="1047680834">
              <w:marLeft w:val="0"/>
              <w:marRight w:val="0"/>
              <w:marTop w:val="0"/>
              <w:marBottom w:val="0"/>
              <w:divBdr>
                <w:top w:val="none" w:sz="0" w:space="0" w:color="auto"/>
                <w:left w:val="none" w:sz="0" w:space="0" w:color="auto"/>
                <w:bottom w:val="none" w:sz="0" w:space="0" w:color="auto"/>
                <w:right w:val="none" w:sz="0" w:space="0" w:color="auto"/>
              </w:divBdr>
            </w:div>
            <w:div w:id="666179173">
              <w:marLeft w:val="0"/>
              <w:marRight w:val="0"/>
              <w:marTop w:val="0"/>
              <w:marBottom w:val="0"/>
              <w:divBdr>
                <w:top w:val="none" w:sz="0" w:space="0" w:color="auto"/>
                <w:left w:val="none" w:sz="0" w:space="0" w:color="auto"/>
                <w:bottom w:val="none" w:sz="0" w:space="0" w:color="auto"/>
                <w:right w:val="none" w:sz="0" w:space="0" w:color="auto"/>
              </w:divBdr>
            </w:div>
            <w:div w:id="755319307">
              <w:marLeft w:val="0"/>
              <w:marRight w:val="0"/>
              <w:marTop w:val="0"/>
              <w:marBottom w:val="0"/>
              <w:divBdr>
                <w:top w:val="none" w:sz="0" w:space="0" w:color="auto"/>
                <w:left w:val="none" w:sz="0" w:space="0" w:color="auto"/>
                <w:bottom w:val="none" w:sz="0" w:space="0" w:color="auto"/>
                <w:right w:val="none" w:sz="0" w:space="0" w:color="auto"/>
              </w:divBdr>
            </w:div>
            <w:div w:id="750202501">
              <w:marLeft w:val="0"/>
              <w:marRight w:val="0"/>
              <w:marTop w:val="0"/>
              <w:marBottom w:val="0"/>
              <w:divBdr>
                <w:top w:val="none" w:sz="0" w:space="0" w:color="auto"/>
                <w:left w:val="none" w:sz="0" w:space="0" w:color="auto"/>
                <w:bottom w:val="none" w:sz="0" w:space="0" w:color="auto"/>
                <w:right w:val="none" w:sz="0" w:space="0" w:color="auto"/>
              </w:divBdr>
            </w:div>
          </w:divsChild>
        </w:div>
        <w:div w:id="1261450829">
          <w:marLeft w:val="0"/>
          <w:marRight w:val="0"/>
          <w:marTop w:val="0"/>
          <w:marBottom w:val="0"/>
          <w:divBdr>
            <w:top w:val="none" w:sz="0" w:space="0" w:color="auto"/>
            <w:left w:val="none" w:sz="0" w:space="0" w:color="auto"/>
            <w:bottom w:val="none" w:sz="0" w:space="0" w:color="auto"/>
            <w:right w:val="none" w:sz="0" w:space="0" w:color="auto"/>
          </w:divBdr>
          <w:divsChild>
            <w:div w:id="412625301">
              <w:marLeft w:val="0"/>
              <w:marRight w:val="0"/>
              <w:marTop w:val="0"/>
              <w:marBottom w:val="0"/>
              <w:divBdr>
                <w:top w:val="none" w:sz="0" w:space="0" w:color="auto"/>
                <w:left w:val="none" w:sz="0" w:space="0" w:color="auto"/>
                <w:bottom w:val="none" w:sz="0" w:space="0" w:color="auto"/>
                <w:right w:val="none" w:sz="0" w:space="0" w:color="auto"/>
              </w:divBdr>
            </w:div>
            <w:div w:id="992442558">
              <w:marLeft w:val="0"/>
              <w:marRight w:val="0"/>
              <w:marTop w:val="0"/>
              <w:marBottom w:val="0"/>
              <w:divBdr>
                <w:top w:val="none" w:sz="0" w:space="0" w:color="auto"/>
                <w:left w:val="none" w:sz="0" w:space="0" w:color="auto"/>
                <w:bottom w:val="none" w:sz="0" w:space="0" w:color="auto"/>
                <w:right w:val="none" w:sz="0" w:space="0" w:color="auto"/>
              </w:divBdr>
            </w:div>
            <w:div w:id="1013847147">
              <w:marLeft w:val="0"/>
              <w:marRight w:val="0"/>
              <w:marTop w:val="0"/>
              <w:marBottom w:val="0"/>
              <w:divBdr>
                <w:top w:val="none" w:sz="0" w:space="0" w:color="auto"/>
                <w:left w:val="none" w:sz="0" w:space="0" w:color="auto"/>
                <w:bottom w:val="none" w:sz="0" w:space="0" w:color="auto"/>
                <w:right w:val="none" w:sz="0" w:space="0" w:color="auto"/>
              </w:divBdr>
            </w:div>
            <w:div w:id="1597522014">
              <w:marLeft w:val="0"/>
              <w:marRight w:val="0"/>
              <w:marTop w:val="0"/>
              <w:marBottom w:val="0"/>
              <w:divBdr>
                <w:top w:val="none" w:sz="0" w:space="0" w:color="auto"/>
                <w:left w:val="none" w:sz="0" w:space="0" w:color="auto"/>
                <w:bottom w:val="none" w:sz="0" w:space="0" w:color="auto"/>
                <w:right w:val="none" w:sz="0" w:space="0" w:color="auto"/>
              </w:divBdr>
            </w:div>
            <w:div w:id="1878007533">
              <w:marLeft w:val="0"/>
              <w:marRight w:val="0"/>
              <w:marTop w:val="0"/>
              <w:marBottom w:val="0"/>
              <w:divBdr>
                <w:top w:val="none" w:sz="0" w:space="0" w:color="auto"/>
                <w:left w:val="none" w:sz="0" w:space="0" w:color="auto"/>
                <w:bottom w:val="none" w:sz="0" w:space="0" w:color="auto"/>
                <w:right w:val="none" w:sz="0" w:space="0" w:color="auto"/>
              </w:divBdr>
            </w:div>
            <w:div w:id="14892655">
              <w:marLeft w:val="0"/>
              <w:marRight w:val="0"/>
              <w:marTop w:val="0"/>
              <w:marBottom w:val="0"/>
              <w:divBdr>
                <w:top w:val="none" w:sz="0" w:space="0" w:color="auto"/>
                <w:left w:val="none" w:sz="0" w:space="0" w:color="auto"/>
                <w:bottom w:val="none" w:sz="0" w:space="0" w:color="auto"/>
                <w:right w:val="none" w:sz="0" w:space="0" w:color="auto"/>
              </w:divBdr>
            </w:div>
            <w:div w:id="1312254070">
              <w:marLeft w:val="0"/>
              <w:marRight w:val="0"/>
              <w:marTop w:val="0"/>
              <w:marBottom w:val="0"/>
              <w:divBdr>
                <w:top w:val="none" w:sz="0" w:space="0" w:color="auto"/>
                <w:left w:val="none" w:sz="0" w:space="0" w:color="auto"/>
                <w:bottom w:val="none" w:sz="0" w:space="0" w:color="auto"/>
                <w:right w:val="none" w:sz="0" w:space="0" w:color="auto"/>
              </w:divBdr>
            </w:div>
            <w:div w:id="420837991">
              <w:marLeft w:val="0"/>
              <w:marRight w:val="0"/>
              <w:marTop w:val="0"/>
              <w:marBottom w:val="0"/>
              <w:divBdr>
                <w:top w:val="none" w:sz="0" w:space="0" w:color="auto"/>
                <w:left w:val="none" w:sz="0" w:space="0" w:color="auto"/>
                <w:bottom w:val="none" w:sz="0" w:space="0" w:color="auto"/>
                <w:right w:val="none" w:sz="0" w:space="0" w:color="auto"/>
              </w:divBdr>
            </w:div>
            <w:div w:id="1783181427">
              <w:marLeft w:val="0"/>
              <w:marRight w:val="0"/>
              <w:marTop w:val="0"/>
              <w:marBottom w:val="0"/>
              <w:divBdr>
                <w:top w:val="none" w:sz="0" w:space="0" w:color="auto"/>
                <w:left w:val="none" w:sz="0" w:space="0" w:color="auto"/>
                <w:bottom w:val="none" w:sz="0" w:space="0" w:color="auto"/>
                <w:right w:val="none" w:sz="0" w:space="0" w:color="auto"/>
              </w:divBdr>
            </w:div>
            <w:div w:id="1074859462">
              <w:marLeft w:val="0"/>
              <w:marRight w:val="0"/>
              <w:marTop w:val="0"/>
              <w:marBottom w:val="0"/>
              <w:divBdr>
                <w:top w:val="none" w:sz="0" w:space="0" w:color="auto"/>
                <w:left w:val="none" w:sz="0" w:space="0" w:color="auto"/>
                <w:bottom w:val="none" w:sz="0" w:space="0" w:color="auto"/>
                <w:right w:val="none" w:sz="0" w:space="0" w:color="auto"/>
              </w:divBdr>
            </w:div>
            <w:div w:id="1955015241">
              <w:marLeft w:val="0"/>
              <w:marRight w:val="0"/>
              <w:marTop w:val="0"/>
              <w:marBottom w:val="0"/>
              <w:divBdr>
                <w:top w:val="none" w:sz="0" w:space="0" w:color="auto"/>
                <w:left w:val="none" w:sz="0" w:space="0" w:color="auto"/>
                <w:bottom w:val="none" w:sz="0" w:space="0" w:color="auto"/>
                <w:right w:val="none" w:sz="0" w:space="0" w:color="auto"/>
              </w:divBdr>
            </w:div>
          </w:divsChild>
        </w:div>
        <w:div w:id="555051570">
          <w:marLeft w:val="0"/>
          <w:marRight w:val="0"/>
          <w:marTop w:val="0"/>
          <w:marBottom w:val="0"/>
          <w:divBdr>
            <w:top w:val="none" w:sz="0" w:space="0" w:color="auto"/>
            <w:left w:val="none" w:sz="0" w:space="0" w:color="auto"/>
            <w:bottom w:val="none" w:sz="0" w:space="0" w:color="auto"/>
            <w:right w:val="none" w:sz="0" w:space="0" w:color="auto"/>
          </w:divBdr>
          <w:divsChild>
            <w:div w:id="1152673113">
              <w:marLeft w:val="0"/>
              <w:marRight w:val="0"/>
              <w:marTop w:val="0"/>
              <w:marBottom w:val="0"/>
              <w:divBdr>
                <w:top w:val="none" w:sz="0" w:space="0" w:color="auto"/>
                <w:left w:val="none" w:sz="0" w:space="0" w:color="auto"/>
                <w:bottom w:val="none" w:sz="0" w:space="0" w:color="auto"/>
                <w:right w:val="none" w:sz="0" w:space="0" w:color="auto"/>
              </w:divBdr>
            </w:div>
            <w:div w:id="824198475">
              <w:marLeft w:val="0"/>
              <w:marRight w:val="0"/>
              <w:marTop w:val="0"/>
              <w:marBottom w:val="0"/>
              <w:divBdr>
                <w:top w:val="none" w:sz="0" w:space="0" w:color="auto"/>
                <w:left w:val="none" w:sz="0" w:space="0" w:color="auto"/>
                <w:bottom w:val="none" w:sz="0" w:space="0" w:color="auto"/>
                <w:right w:val="none" w:sz="0" w:space="0" w:color="auto"/>
              </w:divBdr>
            </w:div>
            <w:div w:id="1711147097">
              <w:marLeft w:val="0"/>
              <w:marRight w:val="0"/>
              <w:marTop w:val="0"/>
              <w:marBottom w:val="0"/>
              <w:divBdr>
                <w:top w:val="none" w:sz="0" w:space="0" w:color="auto"/>
                <w:left w:val="none" w:sz="0" w:space="0" w:color="auto"/>
                <w:bottom w:val="none" w:sz="0" w:space="0" w:color="auto"/>
                <w:right w:val="none" w:sz="0" w:space="0" w:color="auto"/>
              </w:divBdr>
            </w:div>
            <w:div w:id="1225600960">
              <w:marLeft w:val="0"/>
              <w:marRight w:val="0"/>
              <w:marTop w:val="0"/>
              <w:marBottom w:val="0"/>
              <w:divBdr>
                <w:top w:val="none" w:sz="0" w:space="0" w:color="auto"/>
                <w:left w:val="none" w:sz="0" w:space="0" w:color="auto"/>
                <w:bottom w:val="none" w:sz="0" w:space="0" w:color="auto"/>
                <w:right w:val="none" w:sz="0" w:space="0" w:color="auto"/>
              </w:divBdr>
            </w:div>
            <w:div w:id="2068674847">
              <w:marLeft w:val="0"/>
              <w:marRight w:val="0"/>
              <w:marTop w:val="0"/>
              <w:marBottom w:val="0"/>
              <w:divBdr>
                <w:top w:val="none" w:sz="0" w:space="0" w:color="auto"/>
                <w:left w:val="none" w:sz="0" w:space="0" w:color="auto"/>
                <w:bottom w:val="none" w:sz="0" w:space="0" w:color="auto"/>
                <w:right w:val="none" w:sz="0" w:space="0" w:color="auto"/>
              </w:divBdr>
            </w:div>
            <w:div w:id="1076365434">
              <w:marLeft w:val="0"/>
              <w:marRight w:val="0"/>
              <w:marTop w:val="0"/>
              <w:marBottom w:val="0"/>
              <w:divBdr>
                <w:top w:val="none" w:sz="0" w:space="0" w:color="auto"/>
                <w:left w:val="none" w:sz="0" w:space="0" w:color="auto"/>
                <w:bottom w:val="none" w:sz="0" w:space="0" w:color="auto"/>
                <w:right w:val="none" w:sz="0" w:space="0" w:color="auto"/>
              </w:divBdr>
            </w:div>
            <w:div w:id="711272185">
              <w:marLeft w:val="0"/>
              <w:marRight w:val="0"/>
              <w:marTop w:val="0"/>
              <w:marBottom w:val="0"/>
              <w:divBdr>
                <w:top w:val="none" w:sz="0" w:space="0" w:color="auto"/>
                <w:left w:val="none" w:sz="0" w:space="0" w:color="auto"/>
                <w:bottom w:val="none" w:sz="0" w:space="0" w:color="auto"/>
                <w:right w:val="none" w:sz="0" w:space="0" w:color="auto"/>
              </w:divBdr>
            </w:div>
            <w:div w:id="852380159">
              <w:marLeft w:val="0"/>
              <w:marRight w:val="0"/>
              <w:marTop w:val="0"/>
              <w:marBottom w:val="0"/>
              <w:divBdr>
                <w:top w:val="none" w:sz="0" w:space="0" w:color="auto"/>
                <w:left w:val="none" w:sz="0" w:space="0" w:color="auto"/>
                <w:bottom w:val="none" w:sz="0" w:space="0" w:color="auto"/>
                <w:right w:val="none" w:sz="0" w:space="0" w:color="auto"/>
              </w:divBdr>
            </w:div>
            <w:div w:id="1184831315">
              <w:marLeft w:val="0"/>
              <w:marRight w:val="0"/>
              <w:marTop w:val="0"/>
              <w:marBottom w:val="0"/>
              <w:divBdr>
                <w:top w:val="none" w:sz="0" w:space="0" w:color="auto"/>
                <w:left w:val="none" w:sz="0" w:space="0" w:color="auto"/>
                <w:bottom w:val="none" w:sz="0" w:space="0" w:color="auto"/>
                <w:right w:val="none" w:sz="0" w:space="0" w:color="auto"/>
              </w:divBdr>
            </w:div>
            <w:div w:id="1472749988">
              <w:marLeft w:val="0"/>
              <w:marRight w:val="0"/>
              <w:marTop w:val="0"/>
              <w:marBottom w:val="0"/>
              <w:divBdr>
                <w:top w:val="none" w:sz="0" w:space="0" w:color="auto"/>
                <w:left w:val="none" w:sz="0" w:space="0" w:color="auto"/>
                <w:bottom w:val="none" w:sz="0" w:space="0" w:color="auto"/>
                <w:right w:val="none" w:sz="0" w:space="0" w:color="auto"/>
              </w:divBdr>
            </w:div>
            <w:div w:id="1851337225">
              <w:marLeft w:val="0"/>
              <w:marRight w:val="0"/>
              <w:marTop w:val="0"/>
              <w:marBottom w:val="0"/>
              <w:divBdr>
                <w:top w:val="none" w:sz="0" w:space="0" w:color="auto"/>
                <w:left w:val="none" w:sz="0" w:space="0" w:color="auto"/>
                <w:bottom w:val="none" w:sz="0" w:space="0" w:color="auto"/>
                <w:right w:val="none" w:sz="0" w:space="0" w:color="auto"/>
              </w:divBdr>
            </w:div>
          </w:divsChild>
        </w:div>
        <w:div w:id="1177619824">
          <w:marLeft w:val="0"/>
          <w:marRight w:val="0"/>
          <w:marTop w:val="0"/>
          <w:marBottom w:val="0"/>
          <w:divBdr>
            <w:top w:val="none" w:sz="0" w:space="0" w:color="auto"/>
            <w:left w:val="none" w:sz="0" w:space="0" w:color="auto"/>
            <w:bottom w:val="none" w:sz="0" w:space="0" w:color="auto"/>
            <w:right w:val="none" w:sz="0" w:space="0" w:color="auto"/>
          </w:divBdr>
          <w:divsChild>
            <w:div w:id="840505323">
              <w:marLeft w:val="0"/>
              <w:marRight w:val="0"/>
              <w:marTop w:val="0"/>
              <w:marBottom w:val="0"/>
              <w:divBdr>
                <w:top w:val="none" w:sz="0" w:space="0" w:color="auto"/>
                <w:left w:val="none" w:sz="0" w:space="0" w:color="auto"/>
                <w:bottom w:val="none" w:sz="0" w:space="0" w:color="auto"/>
                <w:right w:val="none" w:sz="0" w:space="0" w:color="auto"/>
              </w:divBdr>
            </w:div>
            <w:div w:id="338701211">
              <w:marLeft w:val="0"/>
              <w:marRight w:val="0"/>
              <w:marTop w:val="0"/>
              <w:marBottom w:val="0"/>
              <w:divBdr>
                <w:top w:val="none" w:sz="0" w:space="0" w:color="auto"/>
                <w:left w:val="none" w:sz="0" w:space="0" w:color="auto"/>
                <w:bottom w:val="none" w:sz="0" w:space="0" w:color="auto"/>
                <w:right w:val="none" w:sz="0" w:space="0" w:color="auto"/>
              </w:divBdr>
            </w:div>
            <w:div w:id="1677075410">
              <w:marLeft w:val="0"/>
              <w:marRight w:val="0"/>
              <w:marTop w:val="0"/>
              <w:marBottom w:val="0"/>
              <w:divBdr>
                <w:top w:val="none" w:sz="0" w:space="0" w:color="auto"/>
                <w:left w:val="none" w:sz="0" w:space="0" w:color="auto"/>
                <w:bottom w:val="none" w:sz="0" w:space="0" w:color="auto"/>
                <w:right w:val="none" w:sz="0" w:space="0" w:color="auto"/>
              </w:divBdr>
            </w:div>
            <w:div w:id="1236625322">
              <w:marLeft w:val="0"/>
              <w:marRight w:val="0"/>
              <w:marTop w:val="0"/>
              <w:marBottom w:val="0"/>
              <w:divBdr>
                <w:top w:val="none" w:sz="0" w:space="0" w:color="auto"/>
                <w:left w:val="none" w:sz="0" w:space="0" w:color="auto"/>
                <w:bottom w:val="none" w:sz="0" w:space="0" w:color="auto"/>
                <w:right w:val="none" w:sz="0" w:space="0" w:color="auto"/>
              </w:divBdr>
            </w:div>
            <w:div w:id="113138136">
              <w:marLeft w:val="0"/>
              <w:marRight w:val="0"/>
              <w:marTop w:val="0"/>
              <w:marBottom w:val="0"/>
              <w:divBdr>
                <w:top w:val="none" w:sz="0" w:space="0" w:color="auto"/>
                <w:left w:val="none" w:sz="0" w:space="0" w:color="auto"/>
                <w:bottom w:val="none" w:sz="0" w:space="0" w:color="auto"/>
                <w:right w:val="none" w:sz="0" w:space="0" w:color="auto"/>
              </w:divBdr>
            </w:div>
            <w:div w:id="1575820400">
              <w:marLeft w:val="0"/>
              <w:marRight w:val="0"/>
              <w:marTop w:val="0"/>
              <w:marBottom w:val="0"/>
              <w:divBdr>
                <w:top w:val="none" w:sz="0" w:space="0" w:color="auto"/>
                <w:left w:val="none" w:sz="0" w:space="0" w:color="auto"/>
                <w:bottom w:val="none" w:sz="0" w:space="0" w:color="auto"/>
                <w:right w:val="none" w:sz="0" w:space="0" w:color="auto"/>
              </w:divBdr>
            </w:div>
            <w:div w:id="382950886">
              <w:marLeft w:val="0"/>
              <w:marRight w:val="0"/>
              <w:marTop w:val="0"/>
              <w:marBottom w:val="0"/>
              <w:divBdr>
                <w:top w:val="none" w:sz="0" w:space="0" w:color="auto"/>
                <w:left w:val="none" w:sz="0" w:space="0" w:color="auto"/>
                <w:bottom w:val="none" w:sz="0" w:space="0" w:color="auto"/>
                <w:right w:val="none" w:sz="0" w:space="0" w:color="auto"/>
              </w:divBdr>
            </w:div>
            <w:div w:id="1497501674">
              <w:marLeft w:val="0"/>
              <w:marRight w:val="0"/>
              <w:marTop w:val="0"/>
              <w:marBottom w:val="0"/>
              <w:divBdr>
                <w:top w:val="none" w:sz="0" w:space="0" w:color="auto"/>
                <w:left w:val="none" w:sz="0" w:space="0" w:color="auto"/>
                <w:bottom w:val="none" w:sz="0" w:space="0" w:color="auto"/>
                <w:right w:val="none" w:sz="0" w:space="0" w:color="auto"/>
              </w:divBdr>
            </w:div>
            <w:div w:id="515731756">
              <w:marLeft w:val="0"/>
              <w:marRight w:val="0"/>
              <w:marTop w:val="0"/>
              <w:marBottom w:val="0"/>
              <w:divBdr>
                <w:top w:val="none" w:sz="0" w:space="0" w:color="auto"/>
                <w:left w:val="none" w:sz="0" w:space="0" w:color="auto"/>
                <w:bottom w:val="none" w:sz="0" w:space="0" w:color="auto"/>
                <w:right w:val="none" w:sz="0" w:space="0" w:color="auto"/>
              </w:divBdr>
            </w:div>
            <w:div w:id="1279601190">
              <w:marLeft w:val="0"/>
              <w:marRight w:val="0"/>
              <w:marTop w:val="0"/>
              <w:marBottom w:val="0"/>
              <w:divBdr>
                <w:top w:val="none" w:sz="0" w:space="0" w:color="auto"/>
                <w:left w:val="none" w:sz="0" w:space="0" w:color="auto"/>
                <w:bottom w:val="none" w:sz="0" w:space="0" w:color="auto"/>
                <w:right w:val="none" w:sz="0" w:space="0" w:color="auto"/>
              </w:divBdr>
            </w:div>
            <w:div w:id="110638676">
              <w:marLeft w:val="0"/>
              <w:marRight w:val="0"/>
              <w:marTop w:val="0"/>
              <w:marBottom w:val="0"/>
              <w:divBdr>
                <w:top w:val="none" w:sz="0" w:space="0" w:color="auto"/>
                <w:left w:val="none" w:sz="0" w:space="0" w:color="auto"/>
                <w:bottom w:val="none" w:sz="0" w:space="0" w:color="auto"/>
                <w:right w:val="none" w:sz="0" w:space="0" w:color="auto"/>
              </w:divBdr>
            </w:div>
          </w:divsChild>
        </w:div>
        <w:div w:id="1927374545">
          <w:marLeft w:val="0"/>
          <w:marRight w:val="0"/>
          <w:marTop w:val="0"/>
          <w:marBottom w:val="0"/>
          <w:divBdr>
            <w:top w:val="none" w:sz="0" w:space="0" w:color="auto"/>
            <w:left w:val="none" w:sz="0" w:space="0" w:color="auto"/>
            <w:bottom w:val="none" w:sz="0" w:space="0" w:color="auto"/>
            <w:right w:val="none" w:sz="0" w:space="0" w:color="auto"/>
          </w:divBdr>
          <w:divsChild>
            <w:div w:id="2063677477">
              <w:marLeft w:val="0"/>
              <w:marRight w:val="0"/>
              <w:marTop w:val="0"/>
              <w:marBottom w:val="0"/>
              <w:divBdr>
                <w:top w:val="none" w:sz="0" w:space="0" w:color="auto"/>
                <w:left w:val="none" w:sz="0" w:space="0" w:color="auto"/>
                <w:bottom w:val="none" w:sz="0" w:space="0" w:color="auto"/>
                <w:right w:val="none" w:sz="0" w:space="0" w:color="auto"/>
              </w:divBdr>
            </w:div>
            <w:div w:id="2093964210">
              <w:marLeft w:val="0"/>
              <w:marRight w:val="0"/>
              <w:marTop w:val="0"/>
              <w:marBottom w:val="0"/>
              <w:divBdr>
                <w:top w:val="none" w:sz="0" w:space="0" w:color="auto"/>
                <w:left w:val="none" w:sz="0" w:space="0" w:color="auto"/>
                <w:bottom w:val="none" w:sz="0" w:space="0" w:color="auto"/>
                <w:right w:val="none" w:sz="0" w:space="0" w:color="auto"/>
              </w:divBdr>
            </w:div>
            <w:div w:id="1379010989">
              <w:marLeft w:val="0"/>
              <w:marRight w:val="0"/>
              <w:marTop w:val="0"/>
              <w:marBottom w:val="0"/>
              <w:divBdr>
                <w:top w:val="none" w:sz="0" w:space="0" w:color="auto"/>
                <w:left w:val="none" w:sz="0" w:space="0" w:color="auto"/>
                <w:bottom w:val="none" w:sz="0" w:space="0" w:color="auto"/>
                <w:right w:val="none" w:sz="0" w:space="0" w:color="auto"/>
              </w:divBdr>
            </w:div>
            <w:div w:id="1199395975">
              <w:marLeft w:val="0"/>
              <w:marRight w:val="0"/>
              <w:marTop w:val="0"/>
              <w:marBottom w:val="0"/>
              <w:divBdr>
                <w:top w:val="none" w:sz="0" w:space="0" w:color="auto"/>
                <w:left w:val="none" w:sz="0" w:space="0" w:color="auto"/>
                <w:bottom w:val="none" w:sz="0" w:space="0" w:color="auto"/>
                <w:right w:val="none" w:sz="0" w:space="0" w:color="auto"/>
              </w:divBdr>
            </w:div>
            <w:div w:id="1877541305">
              <w:marLeft w:val="0"/>
              <w:marRight w:val="0"/>
              <w:marTop w:val="0"/>
              <w:marBottom w:val="0"/>
              <w:divBdr>
                <w:top w:val="none" w:sz="0" w:space="0" w:color="auto"/>
                <w:left w:val="none" w:sz="0" w:space="0" w:color="auto"/>
                <w:bottom w:val="none" w:sz="0" w:space="0" w:color="auto"/>
                <w:right w:val="none" w:sz="0" w:space="0" w:color="auto"/>
              </w:divBdr>
            </w:div>
            <w:div w:id="558201788">
              <w:marLeft w:val="0"/>
              <w:marRight w:val="0"/>
              <w:marTop w:val="0"/>
              <w:marBottom w:val="0"/>
              <w:divBdr>
                <w:top w:val="none" w:sz="0" w:space="0" w:color="auto"/>
                <w:left w:val="none" w:sz="0" w:space="0" w:color="auto"/>
                <w:bottom w:val="none" w:sz="0" w:space="0" w:color="auto"/>
                <w:right w:val="none" w:sz="0" w:space="0" w:color="auto"/>
              </w:divBdr>
            </w:div>
            <w:div w:id="188180556">
              <w:marLeft w:val="0"/>
              <w:marRight w:val="0"/>
              <w:marTop w:val="0"/>
              <w:marBottom w:val="0"/>
              <w:divBdr>
                <w:top w:val="none" w:sz="0" w:space="0" w:color="auto"/>
                <w:left w:val="none" w:sz="0" w:space="0" w:color="auto"/>
                <w:bottom w:val="none" w:sz="0" w:space="0" w:color="auto"/>
                <w:right w:val="none" w:sz="0" w:space="0" w:color="auto"/>
              </w:divBdr>
            </w:div>
            <w:div w:id="1178425067">
              <w:marLeft w:val="0"/>
              <w:marRight w:val="0"/>
              <w:marTop w:val="0"/>
              <w:marBottom w:val="0"/>
              <w:divBdr>
                <w:top w:val="none" w:sz="0" w:space="0" w:color="auto"/>
                <w:left w:val="none" w:sz="0" w:space="0" w:color="auto"/>
                <w:bottom w:val="none" w:sz="0" w:space="0" w:color="auto"/>
                <w:right w:val="none" w:sz="0" w:space="0" w:color="auto"/>
              </w:divBdr>
            </w:div>
            <w:div w:id="448552363">
              <w:marLeft w:val="0"/>
              <w:marRight w:val="0"/>
              <w:marTop w:val="0"/>
              <w:marBottom w:val="0"/>
              <w:divBdr>
                <w:top w:val="none" w:sz="0" w:space="0" w:color="auto"/>
                <w:left w:val="none" w:sz="0" w:space="0" w:color="auto"/>
                <w:bottom w:val="none" w:sz="0" w:space="0" w:color="auto"/>
                <w:right w:val="none" w:sz="0" w:space="0" w:color="auto"/>
              </w:divBdr>
            </w:div>
            <w:div w:id="215513278">
              <w:marLeft w:val="0"/>
              <w:marRight w:val="0"/>
              <w:marTop w:val="0"/>
              <w:marBottom w:val="0"/>
              <w:divBdr>
                <w:top w:val="none" w:sz="0" w:space="0" w:color="auto"/>
                <w:left w:val="none" w:sz="0" w:space="0" w:color="auto"/>
                <w:bottom w:val="none" w:sz="0" w:space="0" w:color="auto"/>
                <w:right w:val="none" w:sz="0" w:space="0" w:color="auto"/>
              </w:divBdr>
            </w:div>
            <w:div w:id="703099098">
              <w:marLeft w:val="0"/>
              <w:marRight w:val="0"/>
              <w:marTop w:val="0"/>
              <w:marBottom w:val="0"/>
              <w:divBdr>
                <w:top w:val="none" w:sz="0" w:space="0" w:color="auto"/>
                <w:left w:val="none" w:sz="0" w:space="0" w:color="auto"/>
                <w:bottom w:val="none" w:sz="0" w:space="0" w:color="auto"/>
                <w:right w:val="none" w:sz="0" w:space="0" w:color="auto"/>
              </w:divBdr>
            </w:div>
          </w:divsChild>
        </w:div>
        <w:div w:id="968633559">
          <w:marLeft w:val="0"/>
          <w:marRight w:val="0"/>
          <w:marTop w:val="0"/>
          <w:marBottom w:val="0"/>
          <w:divBdr>
            <w:top w:val="none" w:sz="0" w:space="0" w:color="auto"/>
            <w:left w:val="none" w:sz="0" w:space="0" w:color="auto"/>
            <w:bottom w:val="none" w:sz="0" w:space="0" w:color="auto"/>
            <w:right w:val="none" w:sz="0" w:space="0" w:color="auto"/>
          </w:divBdr>
          <w:divsChild>
            <w:div w:id="337581933">
              <w:marLeft w:val="0"/>
              <w:marRight w:val="0"/>
              <w:marTop w:val="0"/>
              <w:marBottom w:val="0"/>
              <w:divBdr>
                <w:top w:val="none" w:sz="0" w:space="0" w:color="auto"/>
                <w:left w:val="none" w:sz="0" w:space="0" w:color="auto"/>
                <w:bottom w:val="none" w:sz="0" w:space="0" w:color="auto"/>
                <w:right w:val="none" w:sz="0" w:space="0" w:color="auto"/>
              </w:divBdr>
            </w:div>
            <w:div w:id="1282690853">
              <w:marLeft w:val="0"/>
              <w:marRight w:val="0"/>
              <w:marTop w:val="0"/>
              <w:marBottom w:val="0"/>
              <w:divBdr>
                <w:top w:val="none" w:sz="0" w:space="0" w:color="auto"/>
                <w:left w:val="none" w:sz="0" w:space="0" w:color="auto"/>
                <w:bottom w:val="none" w:sz="0" w:space="0" w:color="auto"/>
                <w:right w:val="none" w:sz="0" w:space="0" w:color="auto"/>
              </w:divBdr>
            </w:div>
            <w:div w:id="1424452813">
              <w:marLeft w:val="0"/>
              <w:marRight w:val="0"/>
              <w:marTop w:val="0"/>
              <w:marBottom w:val="0"/>
              <w:divBdr>
                <w:top w:val="none" w:sz="0" w:space="0" w:color="auto"/>
                <w:left w:val="none" w:sz="0" w:space="0" w:color="auto"/>
                <w:bottom w:val="none" w:sz="0" w:space="0" w:color="auto"/>
                <w:right w:val="none" w:sz="0" w:space="0" w:color="auto"/>
              </w:divBdr>
            </w:div>
            <w:div w:id="585649805">
              <w:marLeft w:val="0"/>
              <w:marRight w:val="0"/>
              <w:marTop w:val="0"/>
              <w:marBottom w:val="0"/>
              <w:divBdr>
                <w:top w:val="none" w:sz="0" w:space="0" w:color="auto"/>
                <w:left w:val="none" w:sz="0" w:space="0" w:color="auto"/>
                <w:bottom w:val="none" w:sz="0" w:space="0" w:color="auto"/>
                <w:right w:val="none" w:sz="0" w:space="0" w:color="auto"/>
              </w:divBdr>
            </w:div>
            <w:div w:id="319307131">
              <w:marLeft w:val="0"/>
              <w:marRight w:val="0"/>
              <w:marTop w:val="0"/>
              <w:marBottom w:val="0"/>
              <w:divBdr>
                <w:top w:val="none" w:sz="0" w:space="0" w:color="auto"/>
                <w:left w:val="none" w:sz="0" w:space="0" w:color="auto"/>
                <w:bottom w:val="none" w:sz="0" w:space="0" w:color="auto"/>
                <w:right w:val="none" w:sz="0" w:space="0" w:color="auto"/>
              </w:divBdr>
            </w:div>
            <w:div w:id="1019312913">
              <w:marLeft w:val="0"/>
              <w:marRight w:val="0"/>
              <w:marTop w:val="0"/>
              <w:marBottom w:val="0"/>
              <w:divBdr>
                <w:top w:val="none" w:sz="0" w:space="0" w:color="auto"/>
                <w:left w:val="none" w:sz="0" w:space="0" w:color="auto"/>
                <w:bottom w:val="none" w:sz="0" w:space="0" w:color="auto"/>
                <w:right w:val="none" w:sz="0" w:space="0" w:color="auto"/>
              </w:divBdr>
            </w:div>
            <w:div w:id="1616936722">
              <w:marLeft w:val="0"/>
              <w:marRight w:val="0"/>
              <w:marTop w:val="0"/>
              <w:marBottom w:val="0"/>
              <w:divBdr>
                <w:top w:val="none" w:sz="0" w:space="0" w:color="auto"/>
                <w:left w:val="none" w:sz="0" w:space="0" w:color="auto"/>
                <w:bottom w:val="none" w:sz="0" w:space="0" w:color="auto"/>
                <w:right w:val="none" w:sz="0" w:space="0" w:color="auto"/>
              </w:divBdr>
            </w:div>
            <w:div w:id="2121100574">
              <w:marLeft w:val="0"/>
              <w:marRight w:val="0"/>
              <w:marTop w:val="0"/>
              <w:marBottom w:val="0"/>
              <w:divBdr>
                <w:top w:val="none" w:sz="0" w:space="0" w:color="auto"/>
                <w:left w:val="none" w:sz="0" w:space="0" w:color="auto"/>
                <w:bottom w:val="none" w:sz="0" w:space="0" w:color="auto"/>
                <w:right w:val="none" w:sz="0" w:space="0" w:color="auto"/>
              </w:divBdr>
            </w:div>
            <w:div w:id="1377581822">
              <w:marLeft w:val="0"/>
              <w:marRight w:val="0"/>
              <w:marTop w:val="0"/>
              <w:marBottom w:val="0"/>
              <w:divBdr>
                <w:top w:val="none" w:sz="0" w:space="0" w:color="auto"/>
                <w:left w:val="none" w:sz="0" w:space="0" w:color="auto"/>
                <w:bottom w:val="none" w:sz="0" w:space="0" w:color="auto"/>
                <w:right w:val="none" w:sz="0" w:space="0" w:color="auto"/>
              </w:divBdr>
            </w:div>
            <w:div w:id="1182744975">
              <w:marLeft w:val="0"/>
              <w:marRight w:val="0"/>
              <w:marTop w:val="0"/>
              <w:marBottom w:val="0"/>
              <w:divBdr>
                <w:top w:val="none" w:sz="0" w:space="0" w:color="auto"/>
                <w:left w:val="none" w:sz="0" w:space="0" w:color="auto"/>
                <w:bottom w:val="none" w:sz="0" w:space="0" w:color="auto"/>
                <w:right w:val="none" w:sz="0" w:space="0" w:color="auto"/>
              </w:divBdr>
            </w:div>
            <w:div w:id="910770622">
              <w:marLeft w:val="0"/>
              <w:marRight w:val="0"/>
              <w:marTop w:val="0"/>
              <w:marBottom w:val="0"/>
              <w:divBdr>
                <w:top w:val="none" w:sz="0" w:space="0" w:color="auto"/>
                <w:left w:val="none" w:sz="0" w:space="0" w:color="auto"/>
                <w:bottom w:val="none" w:sz="0" w:space="0" w:color="auto"/>
                <w:right w:val="none" w:sz="0" w:space="0" w:color="auto"/>
              </w:divBdr>
            </w:div>
          </w:divsChild>
        </w:div>
        <w:div w:id="1756855601">
          <w:marLeft w:val="0"/>
          <w:marRight w:val="0"/>
          <w:marTop w:val="0"/>
          <w:marBottom w:val="0"/>
          <w:divBdr>
            <w:top w:val="none" w:sz="0" w:space="0" w:color="auto"/>
            <w:left w:val="none" w:sz="0" w:space="0" w:color="auto"/>
            <w:bottom w:val="none" w:sz="0" w:space="0" w:color="auto"/>
            <w:right w:val="none" w:sz="0" w:space="0" w:color="auto"/>
          </w:divBdr>
          <w:divsChild>
            <w:div w:id="1343780404">
              <w:marLeft w:val="0"/>
              <w:marRight w:val="0"/>
              <w:marTop w:val="0"/>
              <w:marBottom w:val="0"/>
              <w:divBdr>
                <w:top w:val="none" w:sz="0" w:space="0" w:color="auto"/>
                <w:left w:val="none" w:sz="0" w:space="0" w:color="auto"/>
                <w:bottom w:val="none" w:sz="0" w:space="0" w:color="auto"/>
                <w:right w:val="none" w:sz="0" w:space="0" w:color="auto"/>
              </w:divBdr>
            </w:div>
            <w:div w:id="1126897251">
              <w:marLeft w:val="0"/>
              <w:marRight w:val="0"/>
              <w:marTop w:val="0"/>
              <w:marBottom w:val="0"/>
              <w:divBdr>
                <w:top w:val="none" w:sz="0" w:space="0" w:color="auto"/>
                <w:left w:val="none" w:sz="0" w:space="0" w:color="auto"/>
                <w:bottom w:val="none" w:sz="0" w:space="0" w:color="auto"/>
                <w:right w:val="none" w:sz="0" w:space="0" w:color="auto"/>
              </w:divBdr>
            </w:div>
            <w:div w:id="1671905308">
              <w:marLeft w:val="0"/>
              <w:marRight w:val="0"/>
              <w:marTop w:val="0"/>
              <w:marBottom w:val="0"/>
              <w:divBdr>
                <w:top w:val="none" w:sz="0" w:space="0" w:color="auto"/>
                <w:left w:val="none" w:sz="0" w:space="0" w:color="auto"/>
                <w:bottom w:val="none" w:sz="0" w:space="0" w:color="auto"/>
                <w:right w:val="none" w:sz="0" w:space="0" w:color="auto"/>
              </w:divBdr>
            </w:div>
            <w:div w:id="148517621">
              <w:marLeft w:val="0"/>
              <w:marRight w:val="0"/>
              <w:marTop w:val="0"/>
              <w:marBottom w:val="0"/>
              <w:divBdr>
                <w:top w:val="none" w:sz="0" w:space="0" w:color="auto"/>
                <w:left w:val="none" w:sz="0" w:space="0" w:color="auto"/>
                <w:bottom w:val="none" w:sz="0" w:space="0" w:color="auto"/>
                <w:right w:val="none" w:sz="0" w:space="0" w:color="auto"/>
              </w:divBdr>
            </w:div>
            <w:div w:id="1865440883">
              <w:marLeft w:val="0"/>
              <w:marRight w:val="0"/>
              <w:marTop w:val="0"/>
              <w:marBottom w:val="0"/>
              <w:divBdr>
                <w:top w:val="none" w:sz="0" w:space="0" w:color="auto"/>
                <w:left w:val="none" w:sz="0" w:space="0" w:color="auto"/>
                <w:bottom w:val="none" w:sz="0" w:space="0" w:color="auto"/>
                <w:right w:val="none" w:sz="0" w:space="0" w:color="auto"/>
              </w:divBdr>
            </w:div>
            <w:div w:id="1987272037">
              <w:marLeft w:val="0"/>
              <w:marRight w:val="0"/>
              <w:marTop w:val="0"/>
              <w:marBottom w:val="0"/>
              <w:divBdr>
                <w:top w:val="none" w:sz="0" w:space="0" w:color="auto"/>
                <w:left w:val="none" w:sz="0" w:space="0" w:color="auto"/>
                <w:bottom w:val="none" w:sz="0" w:space="0" w:color="auto"/>
                <w:right w:val="none" w:sz="0" w:space="0" w:color="auto"/>
              </w:divBdr>
            </w:div>
            <w:div w:id="491531896">
              <w:marLeft w:val="0"/>
              <w:marRight w:val="0"/>
              <w:marTop w:val="0"/>
              <w:marBottom w:val="0"/>
              <w:divBdr>
                <w:top w:val="none" w:sz="0" w:space="0" w:color="auto"/>
                <w:left w:val="none" w:sz="0" w:space="0" w:color="auto"/>
                <w:bottom w:val="none" w:sz="0" w:space="0" w:color="auto"/>
                <w:right w:val="none" w:sz="0" w:space="0" w:color="auto"/>
              </w:divBdr>
            </w:div>
            <w:div w:id="1266428328">
              <w:marLeft w:val="0"/>
              <w:marRight w:val="0"/>
              <w:marTop w:val="0"/>
              <w:marBottom w:val="0"/>
              <w:divBdr>
                <w:top w:val="none" w:sz="0" w:space="0" w:color="auto"/>
                <w:left w:val="none" w:sz="0" w:space="0" w:color="auto"/>
                <w:bottom w:val="none" w:sz="0" w:space="0" w:color="auto"/>
                <w:right w:val="none" w:sz="0" w:space="0" w:color="auto"/>
              </w:divBdr>
            </w:div>
            <w:div w:id="337315409">
              <w:marLeft w:val="0"/>
              <w:marRight w:val="0"/>
              <w:marTop w:val="0"/>
              <w:marBottom w:val="0"/>
              <w:divBdr>
                <w:top w:val="none" w:sz="0" w:space="0" w:color="auto"/>
                <w:left w:val="none" w:sz="0" w:space="0" w:color="auto"/>
                <w:bottom w:val="none" w:sz="0" w:space="0" w:color="auto"/>
                <w:right w:val="none" w:sz="0" w:space="0" w:color="auto"/>
              </w:divBdr>
            </w:div>
            <w:div w:id="1750149415">
              <w:marLeft w:val="0"/>
              <w:marRight w:val="0"/>
              <w:marTop w:val="0"/>
              <w:marBottom w:val="0"/>
              <w:divBdr>
                <w:top w:val="none" w:sz="0" w:space="0" w:color="auto"/>
                <w:left w:val="none" w:sz="0" w:space="0" w:color="auto"/>
                <w:bottom w:val="none" w:sz="0" w:space="0" w:color="auto"/>
                <w:right w:val="none" w:sz="0" w:space="0" w:color="auto"/>
              </w:divBdr>
            </w:div>
            <w:div w:id="1150438241">
              <w:marLeft w:val="0"/>
              <w:marRight w:val="0"/>
              <w:marTop w:val="0"/>
              <w:marBottom w:val="0"/>
              <w:divBdr>
                <w:top w:val="none" w:sz="0" w:space="0" w:color="auto"/>
                <w:left w:val="none" w:sz="0" w:space="0" w:color="auto"/>
                <w:bottom w:val="none" w:sz="0" w:space="0" w:color="auto"/>
                <w:right w:val="none" w:sz="0" w:space="0" w:color="auto"/>
              </w:divBdr>
            </w:div>
          </w:divsChild>
        </w:div>
        <w:div w:id="222066996">
          <w:marLeft w:val="0"/>
          <w:marRight w:val="0"/>
          <w:marTop w:val="0"/>
          <w:marBottom w:val="0"/>
          <w:divBdr>
            <w:top w:val="none" w:sz="0" w:space="0" w:color="auto"/>
            <w:left w:val="none" w:sz="0" w:space="0" w:color="auto"/>
            <w:bottom w:val="none" w:sz="0" w:space="0" w:color="auto"/>
            <w:right w:val="none" w:sz="0" w:space="0" w:color="auto"/>
          </w:divBdr>
          <w:divsChild>
            <w:div w:id="2120830478">
              <w:marLeft w:val="0"/>
              <w:marRight w:val="0"/>
              <w:marTop w:val="0"/>
              <w:marBottom w:val="0"/>
              <w:divBdr>
                <w:top w:val="none" w:sz="0" w:space="0" w:color="auto"/>
                <w:left w:val="none" w:sz="0" w:space="0" w:color="auto"/>
                <w:bottom w:val="none" w:sz="0" w:space="0" w:color="auto"/>
                <w:right w:val="none" w:sz="0" w:space="0" w:color="auto"/>
              </w:divBdr>
            </w:div>
            <w:div w:id="192158477">
              <w:marLeft w:val="0"/>
              <w:marRight w:val="0"/>
              <w:marTop w:val="0"/>
              <w:marBottom w:val="0"/>
              <w:divBdr>
                <w:top w:val="none" w:sz="0" w:space="0" w:color="auto"/>
                <w:left w:val="none" w:sz="0" w:space="0" w:color="auto"/>
                <w:bottom w:val="none" w:sz="0" w:space="0" w:color="auto"/>
                <w:right w:val="none" w:sz="0" w:space="0" w:color="auto"/>
              </w:divBdr>
            </w:div>
            <w:div w:id="1597669279">
              <w:marLeft w:val="0"/>
              <w:marRight w:val="0"/>
              <w:marTop w:val="0"/>
              <w:marBottom w:val="0"/>
              <w:divBdr>
                <w:top w:val="none" w:sz="0" w:space="0" w:color="auto"/>
                <w:left w:val="none" w:sz="0" w:space="0" w:color="auto"/>
                <w:bottom w:val="none" w:sz="0" w:space="0" w:color="auto"/>
                <w:right w:val="none" w:sz="0" w:space="0" w:color="auto"/>
              </w:divBdr>
            </w:div>
            <w:div w:id="785125936">
              <w:marLeft w:val="0"/>
              <w:marRight w:val="0"/>
              <w:marTop w:val="0"/>
              <w:marBottom w:val="0"/>
              <w:divBdr>
                <w:top w:val="none" w:sz="0" w:space="0" w:color="auto"/>
                <w:left w:val="none" w:sz="0" w:space="0" w:color="auto"/>
                <w:bottom w:val="none" w:sz="0" w:space="0" w:color="auto"/>
                <w:right w:val="none" w:sz="0" w:space="0" w:color="auto"/>
              </w:divBdr>
            </w:div>
            <w:div w:id="1201363673">
              <w:marLeft w:val="0"/>
              <w:marRight w:val="0"/>
              <w:marTop w:val="0"/>
              <w:marBottom w:val="0"/>
              <w:divBdr>
                <w:top w:val="none" w:sz="0" w:space="0" w:color="auto"/>
                <w:left w:val="none" w:sz="0" w:space="0" w:color="auto"/>
                <w:bottom w:val="none" w:sz="0" w:space="0" w:color="auto"/>
                <w:right w:val="none" w:sz="0" w:space="0" w:color="auto"/>
              </w:divBdr>
            </w:div>
            <w:div w:id="1469322462">
              <w:marLeft w:val="0"/>
              <w:marRight w:val="0"/>
              <w:marTop w:val="0"/>
              <w:marBottom w:val="0"/>
              <w:divBdr>
                <w:top w:val="none" w:sz="0" w:space="0" w:color="auto"/>
                <w:left w:val="none" w:sz="0" w:space="0" w:color="auto"/>
                <w:bottom w:val="none" w:sz="0" w:space="0" w:color="auto"/>
                <w:right w:val="none" w:sz="0" w:space="0" w:color="auto"/>
              </w:divBdr>
            </w:div>
            <w:div w:id="457261402">
              <w:marLeft w:val="0"/>
              <w:marRight w:val="0"/>
              <w:marTop w:val="0"/>
              <w:marBottom w:val="0"/>
              <w:divBdr>
                <w:top w:val="none" w:sz="0" w:space="0" w:color="auto"/>
                <w:left w:val="none" w:sz="0" w:space="0" w:color="auto"/>
                <w:bottom w:val="none" w:sz="0" w:space="0" w:color="auto"/>
                <w:right w:val="none" w:sz="0" w:space="0" w:color="auto"/>
              </w:divBdr>
            </w:div>
            <w:div w:id="681589361">
              <w:marLeft w:val="0"/>
              <w:marRight w:val="0"/>
              <w:marTop w:val="0"/>
              <w:marBottom w:val="0"/>
              <w:divBdr>
                <w:top w:val="none" w:sz="0" w:space="0" w:color="auto"/>
                <w:left w:val="none" w:sz="0" w:space="0" w:color="auto"/>
                <w:bottom w:val="none" w:sz="0" w:space="0" w:color="auto"/>
                <w:right w:val="none" w:sz="0" w:space="0" w:color="auto"/>
              </w:divBdr>
            </w:div>
            <w:div w:id="751127265">
              <w:marLeft w:val="0"/>
              <w:marRight w:val="0"/>
              <w:marTop w:val="0"/>
              <w:marBottom w:val="0"/>
              <w:divBdr>
                <w:top w:val="none" w:sz="0" w:space="0" w:color="auto"/>
                <w:left w:val="none" w:sz="0" w:space="0" w:color="auto"/>
                <w:bottom w:val="none" w:sz="0" w:space="0" w:color="auto"/>
                <w:right w:val="none" w:sz="0" w:space="0" w:color="auto"/>
              </w:divBdr>
            </w:div>
            <w:div w:id="779110204">
              <w:marLeft w:val="0"/>
              <w:marRight w:val="0"/>
              <w:marTop w:val="0"/>
              <w:marBottom w:val="0"/>
              <w:divBdr>
                <w:top w:val="none" w:sz="0" w:space="0" w:color="auto"/>
                <w:left w:val="none" w:sz="0" w:space="0" w:color="auto"/>
                <w:bottom w:val="none" w:sz="0" w:space="0" w:color="auto"/>
                <w:right w:val="none" w:sz="0" w:space="0" w:color="auto"/>
              </w:divBdr>
            </w:div>
            <w:div w:id="1616788344">
              <w:marLeft w:val="0"/>
              <w:marRight w:val="0"/>
              <w:marTop w:val="0"/>
              <w:marBottom w:val="0"/>
              <w:divBdr>
                <w:top w:val="none" w:sz="0" w:space="0" w:color="auto"/>
                <w:left w:val="none" w:sz="0" w:space="0" w:color="auto"/>
                <w:bottom w:val="none" w:sz="0" w:space="0" w:color="auto"/>
                <w:right w:val="none" w:sz="0" w:space="0" w:color="auto"/>
              </w:divBdr>
            </w:div>
          </w:divsChild>
        </w:div>
        <w:div w:id="178782653">
          <w:marLeft w:val="0"/>
          <w:marRight w:val="0"/>
          <w:marTop w:val="0"/>
          <w:marBottom w:val="0"/>
          <w:divBdr>
            <w:top w:val="none" w:sz="0" w:space="0" w:color="auto"/>
            <w:left w:val="none" w:sz="0" w:space="0" w:color="auto"/>
            <w:bottom w:val="none" w:sz="0" w:space="0" w:color="auto"/>
            <w:right w:val="none" w:sz="0" w:space="0" w:color="auto"/>
          </w:divBdr>
          <w:divsChild>
            <w:div w:id="1917131728">
              <w:marLeft w:val="0"/>
              <w:marRight w:val="0"/>
              <w:marTop w:val="0"/>
              <w:marBottom w:val="0"/>
              <w:divBdr>
                <w:top w:val="none" w:sz="0" w:space="0" w:color="auto"/>
                <w:left w:val="none" w:sz="0" w:space="0" w:color="auto"/>
                <w:bottom w:val="none" w:sz="0" w:space="0" w:color="auto"/>
                <w:right w:val="none" w:sz="0" w:space="0" w:color="auto"/>
              </w:divBdr>
            </w:div>
            <w:div w:id="2013683906">
              <w:marLeft w:val="0"/>
              <w:marRight w:val="0"/>
              <w:marTop w:val="0"/>
              <w:marBottom w:val="0"/>
              <w:divBdr>
                <w:top w:val="none" w:sz="0" w:space="0" w:color="auto"/>
                <w:left w:val="none" w:sz="0" w:space="0" w:color="auto"/>
                <w:bottom w:val="none" w:sz="0" w:space="0" w:color="auto"/>
                <w:right w:val="none" w:sz="0" w:space="0" w:color="auto"/>
              </w:divBdr>
            </w:div>
            <w:div w:id="426000315">
              <w:marLeft w:val="0"/>
              <w:marRight w:val="0"/>
              <w:marTop w:val="0"/>
              <w:marBottom w:val="0"/>
              <w:divBdr>
                <w:top w:val="none" w:sz="0" w:space="0" w:color="auto"/>
                <w:left w:val="none" w:sz="0" w:space="0" w:color="auto"/>
                <w:bottom w:val="none" w:sz="0" w:space="0" w:color="auto"/>
                <w:right w:val="none" w:sz="0" w:space="0" w:color="auto"/>
              </w:divBdr>
            </w:div>
            <w:div w:id="2146316050">
              <w:marLeft w:val="0"/>
              <w:marRight w:val="0"/>
              <w:marTop w:val="0"/>
              <w:marBottom w:val="0"/>
              <w:divBdr>
                <w:top w:val="none" w:sz="0" w:space="0" w:color="auto"/>
                <w:left w:val="none" w:sz="0" w:space="0" w:color="auto"/>
                <w:bottom w:val="none" w:sz="0" w:space="0" w:color="auto"/>
                <w:right w:val="none" w:sz="0" w:space="0" w:color="auto"/>
              </w:divBdr>
            </w:div>
            <w:div w:id="1473474729">
              <w:marLeft w:val="0"/>
              <w:marRight w:val="0"/>
              <w:marTop w:val="0"/>
              <w:marBottom w:val="0"/>
              <w:divBdr>
                <w:top w:val="none" w:sz="0" w:space="0" w:color="auto"/>
                <w:left w:val="none" w:sz="0" w:space="0" w:color="auto"/>
                <w:bottom w:val="none" w:sz="0" w:space="0" w:color="auto"/>
                <w:right w:val="none" w:sz="0" w:space="0" w:color="auto"/>
              </w:divBdr>
            </w:div>
            <w:div w:id="503400052">
              <w:marLeft w:val="0"/>
              <w:marRight w:val="0"/>
              <w:marTop w:val="0"/>
              <w:marBottom w:val="0"/>
              <w:divBdr>
                <w:top w:val="none" w:sz="0" w:space="0" w:color="auto"/>
                <w:left w:val="none" w:sz="0" w:space="0" w:color="auto"/>
                <w:bottom w:val="none" w:sz="0" w:space="0" w:color="auto"/>
                <w:right w:val="none" w:sz="0" w:space="0" w:color="auto"/>
              </w:divBdr>
            </w:div>
            <w:div w:id="2122725441">
              <w:marLeft w:val="0"/>
              <w:marRight w:val="0"/>
              <w:marTop w:val="0"/>
              <w:marBottom w:val="0"/>
              <w:divBdr>
                <w:top w:val="none" w:sz="0" w:space="0" w:color="auto"/>
                <w:left w:val="none" w:sz="0" w:space="0" w:color="auto"/>
                <w:bottom w:val="none" w:sz="0" w:space="0" w:color="auto"/>
                <w:right w:val="none" w:sz="0" w:space="0" w:color="auto"/>
              </w:divBdr>
            </w:div>
            <w:div w:id="844788999">
              <w:marLeft w:val="0"/>
              <w:marRight w:val="0"/>
              <w:marTop w:val="0"/>
              <w:marBottom w:val="0"/>
              <w:divBdr>
                <w:top w:val="none" w:sz="0" w:space="0" w:color="auto"/>
                <w:left w:val="none" w:sz="0" w:space="0" w:color="auto"/>
                <w:bottom w:val="none" w:sz="0" w:space="0" w:color="auto"/>
                <w:right w:val="none" w:sz="0" w:space="0" w:color="auto"/>
              </w:divBdr>
            </w:div>
            <w:div w:id="1115831940">
              <w:marLeft w:val="0"/>
              <w:marRight w:val="0"/>
              <w:marTop w:val="0"/>
              <w:marBottom w:val="0"/>
              <w:divBdr>
                <w:top w:val="none" w:sz="0" w:space="0" w:color="auto"/>
                <w:left w:val="none" w:sz="0" w:space="0" w:color="auto"/>
                <w:bottom w:val="none" w:sz="0" w:space="0" w:color="auto"/>
                <w:right w:val="none" w:sz="0" w:space="0" w:color="auto"/>
              </w:divBdr>
            </w:div>
            <w:div w:id="1780907281">
              <w:marLeft w:val="0"/>
              <w:marRight w:val="0"/>
              <w:marTop w:val="0"/>
              <w:marBottom w:val="0"/>
              <w:divBdr>
                <w:top w:val="none" w:sz="0" w:space="0" w:color="auto"/>
                <w:left w:val="none" w:sz="0" w:space="0" w:color="auto"/>
                <w:bottom w:val="none" w:sz="0" w:space="0" w:color="auto"/>
                <w:right w:val="none" w:sz="0" w:space="0" w:color="auto"/>
              </w:divBdr>
            </w:div>
            <w:div w:id="717630277">
              <w:marLeft w:val="0"/>
              <w:marRight w:val="0"/>
              <w:marTop w:val="0"/>
              <w:marBottom w:val="0"/>
              <w:divBdr>
                <w:top w:val="none" w:sz="0" w:space="0" w:color="auto"/>
                <w:left w:val="none" w:sz="0" w:space="0" w:color="auto"/>
                <w:bottom w:val="none" w:sz="0" w:space="0" w:color="auto"/>
                <w:right w:val="none" w:sz="0" w:space="0" w:color="auto"/>
              </w:divBdr>
            </w:div>
          </w:divsChild>
        </w:div>
        <w:div w:id="1033919581">
          <w:marLeft w:val="0"/>
          <w:marRight w:val="0"/>
          <w:marTop w:val="0"/>
          <w:marBottom w:val="0"/>
          <w:divBdr>
            <w:top w:val="none" w:sz="0" w:space="0" w:color="auto"/>
            <w:left w:val="none" w:sz="0" w:space="0" w:color="auto"/>
            <w:bottom w:val="none" w:sz="0" w:space="0" w:color="auto"/>
            <w:right w:val="none" w:sz="0" w:space="0" w:color="auto"/>
          </w:divBdr>
          <w:divsChild>
            <w:div w:id="912204208">
              <w:marLeft w:val="0"/>
              <w:marRight w:val="0"/>
              <w:marTop w:val="0"/>
              <w:marBottom w:val="0"/>
              <w:divBdr>
                <w:top w:val="none" w:sz="0" w:space="0" w:color="auto"/>
                <w:left w:val="none" w:sz="0" w:space="0" w:color="auto"/>
                <w:bottom w:val="none" w:sz="0" w:space="0" w:color="auto"/>
                <w:right w:val="none" w:sz="0" w:space="0" w:color="auto"/>
              </w:divBdr>
            </w:div>
            <w:div w:id="1858733897">
              <w:marLeft w:val="0"/>
              <w:marRight w:val="0"/>
              <w:marTop w:val="0"/>
              <w:marBottom w:val="0"/>
              <w:divBdr>
                <w:top w:val="none" w:sz="0" w:space="0" w:color="auto"/>
                <w:left w:val="none" w:sz="0" w:space="0" w:color="auto"/>
                <w:bottom w:val="none" w:sz="0" w:space="0" w:color="auto"/>
                <w:right w:val="none" w:sz="0" w:space="0" w:color="auto"/>
              </w:divBdr>
            </w:div>
            <w:div w:id="2129659988">
              <w:marLeft w:val="0"/>
              <w:marRight w:val="0"/>
              <w:marTop w:val="0"/>
              <w:marBottom w:val="0"/>
              <w:divBdr>
                <w:top w:val="none" w:sz="0" w:space="0" w:color="auto"/>
                <w:left w:val="none" w:sz="0" w:space="0" w:color="auto"/>
                <w:bottom w:val="none" w:sz="0" w:space="0" w:color="auto"/>
                <w:right w:val="none" w:sz="0" w:space="0" w:color="auto"/>
              </w:divBdr>
            </w:div>
            <w:div w:id="249319172">
              <w:marLeft w:val="0"/>
              <w:marRight w:val="0"/>
              <w:marTop w:val="0"/>
              <w:marBottom w:val="0"/>
              <w:divBdr>
                <w:top w:val="none" w:sz="0" w:space="0" w:color="auto"/>
                <w:left w:val="none" w:sz="0" w:space="0" w:color="auto"/>
                <w:bottom w:val="none" w:sz="0" w:space="0" w:color="auto"/>
                <w:right w:val="none" w:sz="0" w:space="0" w:color="auto"/>
              </w:divBdr>
            </w:div>
            <w:div w:id="1964536926">
              <w:marLeft w:val="0"/>
              <w:marRight w:val="0"/>
              <w:marTop w:val="0"/>
              <w:marBottom w:val="0"/>
              <w:divBdr>
                <w:top w:val="none" w:sz="0" w:space="0" w:color="auto"/>
                <w:left w:val="none" w:sz="0" w:space="0" w:color="auto"/>
                <w:bottom w:val="none" w:sz="0" w:space="0" w:color="auto"/>
                <w:right w:val="none" w:sz="0" w:space="0" w:color="auto"/>
              </w:divBdr>
            </w:div>
            <w:div w:id="1599171528">
              <w:marLeft w:val="0"/>
              <w:marRight w:val="0"/>
              <w:marTop w:val="0"/>
              <w:marBottom w:val="0"/>
              <w:divBdr>
                <w:top w:val="none" w:sz="0" w:space="0" w:color="auto"/>
                <w:left w:val="none" w:sz="0" w:space="0" w:color="auto"/>
                <w:bottom w:val="none" w:sz="0" w:space="0" w:color="auto"/>
                <w:right w:val="none" w:sz="0" w:space="0" w:color="auto"/>
              </w:divBdr>
            </w:div>
            <w:div w:id="22757011">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547793889">
              <w:marLeft w:val="0"/>
              <w:marRight w:val="0"/>
              <w:marTop w:val="0"/>
              <w:marBottom w:val="0"/>
              <w:divBdr>
                <w:top w:val="none" w:sz="0" w:space="0" w:color="auto"/>
                <w:left w:val="none" w:sz="0" w:space="0" w:color="auto"/>
                <w:bottom w:val="none" w:sz="0" w:space="0" w:color="auto"/>
                <w:right w:val="none" w:sz="0" w:space="0" w:color="auto"/>
              </w:divBdr>
            </w:div>
            <w:div w:id="1410927255">
              <w:marLeft w:val="0"/>
              <w:marRight w:val="0"/>
              <w:marTop w:val="0"/>
              <w:marBottom w:val="0"/>
              <w:divBdr>
                <w:top w:val="none" w:sz="0" w:space="0" w:color="auto"/>
                <w:left w:val="none" w:sz="0" w:space="0" w:color="auto"/>
                <w:bottom w:val="none" w:sz="0" w:space="0" w:color="auto"/>
                <w:right w:val="none" w:sz="0" w:space="0" w:color="auto"/>
              </w:divBdr>
            </w:div>
            <w:div w:id="14205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13664202">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8920">
      <w:bodyDiv w:val="1"/>
      <w:marLeft w:val="0"/>
      <w:marRight w:val="0"/>
      <w:marTop w:val="0"/>
      <w:marBottom w:val="0"/>
      <w:divBdr>
        <w:top w:val="none" w:sz="0" w:space="0" w:color="auto"/>
        <w:left w:val="none" w:sz="0" w:space="0" w:color="auto"/>
        <w:bottom w:val="none" w:sz="0" w:space="0" w:color="auto"/>
        <w:right w:val="none" w:sz="0" w:space="0" w:color="auto"/>
      </w:divBdr>
    </w:div>
    <w:div w:id="474445553">
      <w:bodyDiv w:val="1"/>
      <w:marLeft w:val="0"/>
      <w:marRight w:val="0"/>
      <w:marTop w:val="0"/>
      <w:marBottom w:val="0"/>
      <w:divBdr>
        <w:top w:val="none" w:sz="0" w:space="0" w:color="auto"/>
        <w:left w:val="none" w:sz="0" w:space="0" w:color="auto"/>
        <w:bottom w:val="none" w:sz="0" w:space="0" w:color="auto"/>
        <w:right w:val="none" w:sz="0" w:space="0" w:color="auto"/>
      </w:divBdr>
    </w:div>
    <w:div w:id="526674761">
      <w:bodyDiv w:val="1"/>
      <w:marLeft w:val="0"/>
      <w:marRight w:val="0"/>
      <w:marTop w:val="0"/>
      <w:marBottom w:val="0"/>
      <w:divBdr>
        <w:top w:val="none" w:sz="0" w:space="0" w:color="auto"/>
        <w:left w:val="none" w:sz="0" w:space="0" w:color="auto"/>
        <w:bottom w:val="none" w:sz="0" w:space="0" w:color="auto"/>
        <w:right w:val="none" w:sz="0" w:space="0" w:color="auto"/>
      </w:divBdr>
    </w:div>
    <w:div w:id="543101826">
      <w:bodyDiv w:val="1"/>
      <w:marLeft w:val="0"/>
      <w:marRight w:val="0"/>
      <w:marTop w:val="0"/>
      <w:marBottom w:val="0"/>
      <w:divBdr>
        <w:top w:val="none" w:sz="0" w:space="0" w:color="auto"/>
        <w:left w:val="none" w:sz="0" w:space="0" w:color="auto"/>
        <w:bottom w:val="none" w:sz="0" w:space="0" w:color="auto"/>
        <w:right w:val="none" w:sz="0" w:space="0" w:color="auto"/>
      </w:divBdr>
    </w:div>
    <w:div w:id="552735677">
      <w:bodyDiv w:val="1"/>
      <w:marLeft w:val="0"/>
      <w:marRight w:val="0"/>
      <w:marTop w:val="0"/>
      <w:marBottom w:val="0"/>
      <w:divBdr>
        <w:top w:val="none" w:sz="0" w:space="0" w:color="auto"/>
        <w:left w:val="none" w:sz="0" w:space="0" w:color="auto"/>
        <w:bottom w:val="none" w:sz="0" w:space="0" w:color="auto"/>
        <w:right w:val="none" w:sz="0" w:space="0" w:color="auto"/>
      </w:divBdr>
    </w:div>
    <w:div w:id="588659011">
      <w:bodyDiv w:val="1"/>
      <w:marLeft w:val="0"/>
      <w:marRight w:val="0"/>
      <w:marTop w:val="0"/>
      <w:marBottom w:val="0"/>
      <w:divBdr>
        <w:top w:val="none" w:sz="0" w:space="0" w:color="auto"/>
        <w:left w:val="none" w:sz="0" w:space="0" w:color="auto"/>
        <w:bottom w:val="none" w:sz="0" w:space="0" w:color="auto"/>
        <w:right w:val="none" w:sz="0" w:space="0" w:color="auto"/>
      </w:divBdr>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0017691">
      <w:bodyDiv w:val="1"/>
      <w:marLeft w:val="0"/>
      <w:marRight w:val="0"/>
      <w:marTop w:val="0"/>
      <w:marBottom w:val="0"/>
      <w:divBdr>
        <w:top w:val="none" w:sz="0" w:space="0" w:color="auto"/>
        <w:left w:val="none" w:sz="0" w:space="0" w:color="auto"/>
        <w:bottom w:val="none" w:sz="0" w:space="0" w:color="auto"/>
        <w:right w:val="none" w:sz="0" w:space="0" w:color="auto"/>
      </w:divBdr>
    </w:div>
    <w:div w:id="612051783">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49483981">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14032849">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0665268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916786744">
      <w:bodyDiv w:val="1"/>
      <w:marLeft w:val="0"/>
      <w:marRight w:val="0"/>
      <w:marTop w:val="0"/>
      <w:marBottom w:val="0"/>
      <w:divBdr>
        <w:top w:val="none" w:sz="0" w:space="0" w:color="auto"/>
        <w:left w:val="none" w:sz="0" w:space="0" w:color="auto"/>
        <w:bottom w:val="none" w:sz="0" w:space="0" w:color="auto"/>
        <w:right w:val="none" w:sz="0" w:space="0" w:color="auto"/>
      </w:divBdr>
    </w:div>
    <w:div w:id="1018896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190727171">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264411879">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33990736">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0911135">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77027">
      <w:bodyDiv w:val="1"/>
      <w:marLeft w:val="0"/>
      <w:marRight w:val="0"/>
      <w:marTop w:val="0"/>
      <w:marBottom w:val="0"/>
      <w:divBdr>
        <w:top w:val="none" w:sz="0" w:space="0" w:color="auto"/>
        <w:left w:val="none" w:sz="0" w:space="0" w:color="auto"/>
        <w:bottom w:val="none" w:sz="0" w:space="0" w:color="auto"/>
        <w:right w:val="none" w:sz="0" w:space="0" w:color="auto"/>
      </w:divBdr>
    </w:div>
    <w:div w:id="2002418391">
      <w:bodyDiv w:val="1"/>
      <w:marLeft w:val="0"/>
      <w:marRight w:val="0"/>
      <w:marTop w:val="0"/>
      <w:marBottom w:val="0"/>
      <w:divBdr>
        <w:top w:val="none" w:sz="0" w:space="0" w:color="auto"/>
        <w:left w:val="none" w:sz="0" w:space="0" w:color="auto"/>
        <w:bottom w:val="none" w:sz="0" w:space="0" w:color="auto"/>
        <w:right w:val="none" w:sz="0" w:space="0" w:color="auto"/>
      </w:divBdr>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sdaqphlx.cchwallstreet.com/NASDAQPHLXTools/TOCChapter.asp?manual=/nasdaqphlx/nfx/phlx-brdtrade-rules/chp_1_1/default.asp&amp;selectedNode=chp_1_1_1_9" TargetMode="External"/><Relationship Id="rId18" Type="http://schemas.openxmlformats.org/officeDocument/2006/relationships/hyperlink" Target="http://nasdaqphlx.cchwallstreet.com/NASDAQPHLXTools/TOCChapter.asp?manual=/nasdaqphlx/nfx/phlx-brdtrade-rules/chp_1_1/default.asp&amp;selectedNode=chp_1_1_1_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nasdaqphlx.cchwallstreet.com/NASDAQPHLXTools/TOCChapter.asp?manual=/nasdaqphlx/nfx/phlx-brdtrade-rules/chp_1_1/default.asp&amp;selectedNode=chp_1_1_1_9" TargetMode="External"/><Relationship Id="rId7" Type="http://schemas.openxmlformats.org/officeDocument/2006/relationships/settings" Target="settings.xml"/><Relationship Id="rId12" Type="http://schemas.openxmlformats.org/officeDocument/2006/relationships/hyperlink" Target="http://www.oasis.caiso.com/mrioasis/logon.do?reason=Application" TargetMode="External"/><Relationship Id="rId17" Type="http://schemas.openxmlformats.org/officeDocument/2006/relationships/hyperlink" Target="http://nasdaqphlx.cchwallstreet.com/NASDAQPHLXTools/TOCChapter.asp?manual=/nasdaqphlx/nfx/phlx-brdtrade-rules/chp_1_1/default.asp&amp;selectedNode=chp_1_1_1_9" TargetMode="External"/><Relationship Id="rId25" Type="http://schemas.openxmlformats.org/officeDocument/2006/relationships/hyperlink" Target="http://nasdaqphlx.cchwallstreet.com/NASDAQPHLXTools/TOCChapter.asp?manual=/nasdaqphlx/nfx/phlx-brdtrade-rules/chp_1_1/default.asp&amp;selectedNode=chp_1_1_1_9" TargetMode="External"/><Relationship Id="rId2" Type="http://schemas.openxmlformats.org/officeDocument/2006/relationships/customXml" Target="../customXml/item2.xml"/><Relationship Id="rId16" Type="http://schemas.openxmlformats.org/officeDocument/2006/relationships/hyperlink" Target="http://nasdaqphlx.cchwallstreet.com/NASDAQPHLXTools/TOCChapter.asp?manual=/nasdaqphlx/nfx/phlx-brdtrade-rules/chp_1_1/default.asp&amp;selectedNode=chp_1_1_1_9" TargetMode="External"/><Relationship Id="rId20" Type="http://schemas.openxmlformats.org/officeDocument/2006/relationships/hyperlink" Target="http://nasdaqphlx.cchwallstreet.com/NASDAQPHLXTools/TOCChapter.asp?manual=/nasdaqphlx/nfx/phlx-brdtrade-rules/chp_1_1/default.asp&amp;selectedNode=chp_1_1_1_9"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sdaqphlx.cchwallstreet.com/NASDAQPHLXTools/TOCChapter.asp?manual=/nasdaqphlx/nfx/phlx-brdtrade-rules/chp_1_1/default.asp&amp;selectedNode=chp_1_1_1_9" TargetMode="External"/><Relationship Id="rId24" Type="http://schemas.openxmlformats.org/officeDocument/2006/relationships/hyperlink" Target="http://nasdaqphlx.cchwallstreet.com/NASDAQPHLXTools/TOCChapter.asp?manual=/nasdaqphlx/nfx/phlx-brdtrade-rules/chp_1_1/default.asp&amp;selectedNode=chp_1_1_1_9" TargetMode="External"/><Relationship Id="rId5" Type="http://schemas.openxmlformats.org/officeDocument/2006/relationships/numbering" Target="numbering.xml"/><Relationship Id="rId15" Type="http://schemas.openxmlformats.org/officeDocument/2006/relationships/hyperlink" Target="http://www.oasis.caiso.com/mrioasis/logon.do?reason=Application" TargetMode="External"/><Relationship Id="rId23" Type="http://schemas.openxmlformats.org/officeDocument/2006/relationships/hyperlink" Target="http://www.oasis.caiso.com/mrioasis/logon.do?reason=Applic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asis.caiso.com/mrioasis/logon.do?reason=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sdaqphlx.cchwallstreet.com/NASDAQPHLXTools/TOCChapter.asp?manual=/nasdaqphlx/nfx/phlx-brdtrade-rules/chp_1_1/default.asp&amp;selectedNode=chp_1_1_1_9" TargetMode="External"/><Relationship Id="rId22" Type="http://schemas.openxmlformats.org/officeDocument/2006/relationships/hyperlink" Target="http://nasdaqphlx.cchwallstreet.com/NASDAQPHLXTools/TOCChapter.asp?manual=/nasdaqphlx/nfx/phlx-brdtrade-rules/chp_1_1/default.asp&amp;selectedNode=chp_1_1_1_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5d620a62-f385-4a9d-8df9-a738fb53d419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2019-04-10T16:19:54+00:00</Document_x0020_Date>
    <Document_x0020_No xmlns="4b47aac5-4c46-444f-8595-ce09b406fc61">47557</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B5467092-D5C5-4819-B96C-FA8B842DFE9F}"/>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F04E-1C14-424D-A6C1-299D65D31E53}">
  <ds:schemaRefs>
    <ds:schemaRef ds:uri="http://schemas.openxmlformats.org/officeDocument/2006/bibliography"/>
  </ds:schemaRefs>
</ds:datastoreItem>
</file>

<file path=customXml/itemProps5.xml><?xml version="1.0" encoding="utf-8"?>
<ds:datastoreItem xmlns:ds="http://schemas.openxmlformats.org/officeDocument/2006/customXml" ds:itemID="{460F5D49-E6AF-42F0-A1F1-793CD83AD409}"/>
</file>

<file path=docProps/app.xml><?xml version="1.0" encoding="utf-8"?>
<Properties xmlns="http://schemas.openxmlformats.org/officeDocument/2006/extended-properties" xmlns:vt="http://schemas.openxmlformats.org/officeDocument/2006/docPropsVTypes">
  <Template>Normal</Template>
  <TotalTime>2</TotalTime>
  <Pages>45</Pages>
  <Words>16405</Words>
  <Characters>93509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Daniel Carrigan</dc:creator>
  <cp:lastModifiedBy>Aravind Menon</cp:lastModifiedBy>
  <cp:revision>4</cp:revision>
  <cp:lastPrinted>2016-11-17T19:41:00Z</cp:lastPrinted>
  <dcterms:created xsi:type="dcterms:W3CDTF">2019-04-09T15:26:00Z</dcterms:created>
  <dcterms:modified xsi:type="dcterms:W3CDTF">2019-04-09T20:55:00Z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Locations\Portal\Temp\799f3924-1dc1-4055-92aa-7fb87c8a17eb\SR-NFX-2019-12 Exhibit B.docx</vt:lpwstr>
  </property>
  <property fmtid="{D5CDD505-2E9C-101B-9397-08002B2CF9AE}" pid="4" name="Order">
    <vt:r8>116800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