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5A7FD1"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May </w:t>
      </w:r>
      <w:r w:rsidR="004A4B7C">
        <w:rPr>
          <w:rFonts w:ascii="Times New Roman" w:eastAsia="Calibri" w:hAnsi="Times New Roman" w:cs="Times New Roman"/>
          <w:sz w:val="24"/>
          <w:szCs w:val="24"/>
        </w:rPr>
        <w:t>2</w:t>
      </w:r>
      <w:r w:rsidR="005101CA">
        <w:rPr>
          <w:rFonts w:ascii="Times New Roman" w:eastAsia="Calibri" w:hAnsi="Times New Roman" w:cs="Times New Roman"/>
          <w:sz w:val="24"/>
          <w:szCs w:val="24"/>
        </w:rPr>
        <w:t>, 201</w:t>
      </w:r>
      <w:r>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631422" w:rsidRPr="00631422">
        <w:rPr>
          <w:rFonts w:ascii="Times New Roman" w:eastAsia="Calibri" w:hAnsi="Times New Roman" w:cs="Times New Roman"/>
          <w:b/>
          <w:sz w:val="24"/>
          <w:szCs w:val="24"/>
        </w:rPr>
        <w:t>Competitor Response</w:t>
      </w:r>
      <w:r w:rsidR="003B3012">
        <w:rPr>
          <w:rFonts w:ascii="Times New Roman" w:eastAsia="Calibri" w:hAnsi="Times New Roman" w:cs="Times New Roman"/>
          <w:b/>
          <w:sz w:val="24"/>
          <w:szCs w:val="24"/>
        </w:rPr>
        <w:t xml:space="preserve">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5A7FD1">
        <w:rPr>
          <w:rFonts w:ascii="Times New Roman" w:eastAsia="Calibri" w:hAnsi="Times New Roman" w:cs="Times New Roman"/>
          <w:b/>
          <w:sz w:val="24"/>
          <w:szCs w:val="24"/>
          <w:u w:val="single"/>
        </w:rPr>
        <w:t>2</w:t>
      </w:r>
      <w:r w:rsidR="00631422">
        <w:rPr>
          <w:rFonts w:ascii="Times New Roman" w:eastAsia="Calibri" w:hAnsi="Times New Roman" w:cs="Times New Roman"/>
          <w:b/>
          <w:sz w:val="24"/>
          <w:szCs w:val="24"/>
          <w:u w:val="single"/>
        </w:rPr>
        <w:t>4</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631422">
        <w:rPr>
          <w:rFonts w:ascii="Times New Roman" w:eastAsia="Times New Roman" w:hAnsi="Times New Roman" w:cs="Times New Roman"/>
          <w:sz w:val="24"/>
          <w:szCs w:val="24"/>
        </w:rPr>
        <w:t xml:space="preserve">implement a </w:t>
      </w:r>
      <w:r w:rsidR="00210AE7">
        <w:rPr>
          <w:rFonts w:ascii="Times New Roman" w:eastAsia="Calibri" w:hAnsi="Times New Roman" w:cs="Times New Roman"/>
          <w:sz w:val="24"/>
          <w:szCs w:val="24"/>
        </w:rPr>
        <w:t xml:space="preserve"> </w:t>
      </w:r>
      <w:r w:rsidR="00631422">
        <w:rPr>
          <w:rFonts w:ascii="Times New Roman" w:eastAsia="Calibri" w:hAnsi="Times New Roman" w:cs="Times New Roman"/>
          <w:sz w:val="24"/>
          <w:szCs w:val="24"/>
        </w:rPr>
        <w:t>Competitor Response I</w:t>
      </w:r>
      <w:r w:rsidR="00210AE7">
        <w:rPr>
          <w:rFonts w:ascii="Times New Roman" w:eastAsia="Calibri" w:hAnsi="Times New Roman" w:cs="Times New Roman"/>
          <w:sz w:val="24"/>
          <w:szCs w:val="24"/>
        </w:rPr>
        <w:t xml:space="preserve">ncentive </w:t>
      </w:r>
      <w:r w:rsidR="001F20FA">
        <w:rPr>
          <w:rFonts w:ascii="Times New Roman" w:eastAsia="Calibri" w:hAnsi="Times New Roman" w:cs="Times New Roman"/>
          <w:sz w:val="24"/>
          <w:szCs w:val="24"/>
        </w:rPr>
        <w:t>P</w:t>
      </w:r>
      <w:r w:rsidR="00210AE7">
        <w:rPr>
          <w:rFonts w:ascii="Times New Roman" w:eastAsia="Calibri" w:hAnsi="Times New Roman" w:cs="Times New Roman"/>
          <w:sz w:val="24"/>
          <w:szCs w:val="24"/>
        </w:rPr>
        <w:t>rogram (“</w:t>
      </w:r>
      <w:r w:rsidR="00631422">
        <w:rPr>
          <w:rFonts w:ascii="Times New Roman" w:eastAsia="Calibri" w:hAnsi="Times New Roman" w:cs="Times New Roman"/>
          <w:sz w:val="24"/>
          <w:szCs w:val="24"/>
        </w:rPr>
        <w:t xml:space="preserve">CR </w:t>
      </w:r>
      <w:r w:rsidR="00210AE7">
        <w:rPr>
          <w:rFonts w:ascii="Times New Roman" w:eastAsia="Calibri" w:hAnsi="Times New Roman" w:cs="Times New Roman"/>
          <w:sz w:val="24"/>
          <w:szCs w:val="24"/>
        </w:rPr>
        <w:t xml:space="preserve">Program”) </w:t>
      </w:r>
      <w:r w:rsidR="00631422" w:rsidRPr="00631422">
        <w:rPr>
          <w:rFonts w:ascii="Times New Roman" w:eastAsia="Times New Roman" w:hAnsi="Times New Roman" w:cs="Times New Roman"/>
          <w:sz w:val="24"/>
          <w:szCs w:val="24"/>
        </w:rPr>
        <w:t>for contracts that the Exchange has listed pursuant to Appendix A of the Exchange Rulebook (the “Contracts”).</w:t>
      </w:r>
      <w:r w:rsidR="00631422" w:rsidRPr="00631422">
        <w:rPr>
          <w:rStyle w:val="FootnoteReference"/>
          <w:color w:val="000000"/>
        </w:rPr>
        <w:footnoteReference w:id="1"/>
      </w:r>
      <w:r w:rsidR="00631422" w:rsidRPr="00631422">
        <w:rPr>
          <w:rFonts w:ascii="Times New Roman" w:eastAsia="Times New Roman" w:hAnsi="Times New Roman" w:cs="Times New Roman"/>
          <w:sz w:val="24"/>
          <w:szCs w:val="24"/>
        </w:rPr>
        <w:t xml:space="preserve">  </w:t>
      </w:r>
      <w:r w:rsidR="00C31E26">
        <w:rPr>
          <w:rFonts w:ascii="Times New Roman" w:eastAsia="Times New Roman" w:hAnsi="Times New Roman" w:cs="Times New Roman"/>
          <w:sz w:val="24"/>
          <w:szCs w:val="24"/>
        </w:rPr>
        <w:t>The CR Program is open to all Futures Participants and has been designed to respond to aggressive pricing programs from competitor exchanges.  T</w:t>
      </w:r>
      <w:r w:rsidR="00631422" w:rsidRPr="00631422">
        <w:rPr>
          <w:rFonts w:ascii="Times New Roman" w:eastAsia="Times New Roman" w:hAnsi="Times New Roman" w:cs="Times New Roman"/>
          <w:sz w:val="24"/>
          <w:szCs w:val="24"/>
        </w:rPr>
        <w:t xml:space="preserve">he </w:t>
      </w:r>
      <w:r w:rsidR="00631422">
        <w:rPr>
          <w:rFonts w:ascii="Times New Roman" w:eastAsia="Times New Roman" w:hAnsi="Times New Roman" w:cs="Times New Roman"/>
          <w:sz w:val="24"/>
          <w:szCs w:val="24"/>
        </w:rPr>
        <w:t>CR</w:t>
      </w:r>
      <w:r w:rsidR="00631422" w:rsidRPr="00631422">
        <w:rPr>
          <w:rFonts w:ascii="Times New Roman" w:eastAsia="Times New Roman" w:hAnsi="Times New Roman" w:cs="Times New Roman"/>
          <w:sz w:val="24"/>
          <w:szCs w:val="24"/>
        </w:rPr>
        <w:t xml:space="preserve"> Program will </w:t>
      </w:r>
      <w:r w:rsidR="00C31E26">
        <w:rPr>
          <w:rFonts w:ascii="Times New Roman" w:eastAsia="Times New Roman" w:hAnsi="Times New Roman" w:cs="Times New Roman"/>
          <w:sz w:val="24"/>
          <w:szCs w:val="24"/>
        </w:rPr>
        <w:t>become e</w:t>
      </w:r>
      <w:r w:rsidR="00C31E26" w:rsidRPr="00631422">
        <w:rPr>
          <w:rFonts w:ascii="Times New Roman" w:eastAsia="Times New Roman" w:hAnsi="Times New Roman" w:cs="Times New Roman"/>
          <w:sz w:val="24"/>
          <w:szCs w:val="24"/>
        </w:rPr>
        <w:t xml:space="preserve">ffective trade date </w:t>
      </w:r>
      <w:r w:rsidR="00C31E26">
        <w:rPr>
          <w:rFonts w:ascii="Times New Roman" w:eastAsia="Times New Roman" w:hAnsi="Times New Roman" w:cs="Times New Roman"/>
          <w:sz w:val="24"/>
          <w:szCs w:val="24"/>
        </w:rPr>
        <w:t>May</w:t>
      </w:r>
      <w:r w:rsidR="00C31E26" w:rsidRPr="00631422">
        <w:rPr>
          <w:rFonts w:ascii="Times New Roman" w:eastAsia="Times New Roman" w:hAnsi="Times New Roman" w:cs="Times New Roman"/>
          <w:sz w:val="24"/>
          <w:szCs w:val="24"/>
        </w:rPr>
        <w:t xml:space="preserve"> 16, 2018</w:t>
      </w:r>
      <w:r w:rsidR="00C31E26">
        <w:rPr>
          <w:rFonts w:ascii="Times New Roman" w:eastAsia="Times New Roman" w:hAnsi="Times New Roman" w:cs="Times New Roman"/>
          <w:sz w:val="24"/>
          <w:szCs w:val="24"/>
        </w:rPr>
        <w:t xml:space="preserve">, and </w:t>
      </w:r>
      <w:r w:rsidR="00631422" w:rsidRPr="00631422">
        <w:rPr>
          <w:rFonts w:ascii="Times New Roman" w:eastAsia="Times New Roman" w:hAnsi="Times New Roman" w:cs="Times New Roman"/>
          <w:sz w:val="24"/>
          <w:szCs w:val="24"/>
        </w:rPr>
        <w:t xml:space="preserve">operate for a period of one year.  A description of the program </w:t>
      </w:r>
      <w:r w:rsidR="006C2820">
        <w:rPr>
          <w:rFonts w:ascii="Times New Roman" w:eastAsia="Times New Roman" w:hAnsi="Times New Roman" w:cs="Times New Roman"/>
          <w:sz w:val="24"/>
          <w:szCs w:val="24"/>
        </w:rPr>
        <w:t xml:space="preserve">operation </w:t>
      </w:r>
      <w:r w:rsidR="00631422" w:rsidRPr="00631422">
        <w:rPr>
          <w:rFonts w:ascii="Times New Roman" w:eastAsia="Times New Roman" w:hAnsi="Times New Roman" w:cs="Times New Roman"/>
          <w:sz w:val="24"/>
          <w:szCs w:val="24"/>
        </w:rPr>
        <w:t xml:space="preserve">is attached as </w:t>
      </w:r>
      <w:r w:rsidR="00335313">
        <w:rPr>
          <w:rFonts w:ascii="Times New Roman" w:eastAsia="Times New Roman" w:hAnsi="Times New Roman" w:cs="Times New Roman"/>
          <w:sz w:val="24"/>
          <w:szCs w:val="24"/>
        </w:rPr>
        <w:t>C</w:t>
      </w:r>
      <w:r w:rsidR="00631422">
        <w:rPr>
          <w:rFonts w:ascii="Times New Roman" w:eastAsia="Times New Roman" w:hAnsi="Times New Roman" w:cs="Times New Roman"/>
          <w:sz w:val="24"/>
          <w:szCs w:val="24"/>
        </w:rPr>
        <w:t xml:space="preserve">onfidential </w:t>
      </w:r>
      <w:r w:rsidR="00335313">
        <w:rPr>
          <w:rFonts w:ascii="Times New Roman" w:eastAsia="Times New Roman" w:hAnsi="Times New Roman" w:cs="Times New Roman"/>
          <w:sz w:val="24"/>
          <w:szCs w:val="24"/>
        </w:rPr>
        <w:t>Appendix A</w:t>
      </w:r>
      <w:r w:rsidR="00631422">
        <w:rPr>
          <w:rFonts w:ascii="Times New Roman" w:eastAsia="Times New Roman" w:hAnsi="Times New Roman" w:cs="Times New Roman"/>
          <w:sz w:val="24"/>
          <w:szCs w:val="24"/>
        </w:rPr>
        <w:t>.</w:t>
      </w:r>
    </w:p>
    <w:p w:rsidR="00210AE7" w:rsidRDefault="00210AE7" w:rsidP="00210AE7">
      <w:pPr>
        <w:pStyle w:val="NoSpacing"/>
        <w:ind w:firstLine="1310"/>
        <w:rPr>
          <w:rFonts w:ascii="Times New Roman" w:eastAsia="Calibri" w:hAnsi="Times New Roman" w:cs="Times New Roman"/>
          <w:sz w:val="24"/>
          <w:szCs w:val="24"/>
        </w:rPr>
      </w:pPr>
    </w:p>
    <w:p w:rsidR="00F114E3" w:rsidRDefault="00C31E26"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00210AE7"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w:t>
      </w:r>
      <w:r w:rsidR="006C2820">
        <w:rPr>
          <w:rFonts w:ascii="Times New Roman" w:eastAsia="Times New Roman" w:hAnsi="Times New Roman" w:cs="Times New Roman"/>
          <w:sz w:val="24"/>
          <w:szCs w:val="24"/>
        </w:rPr>
        <w:t>greater price</w:t>
      </w:r>
      <w:r>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in response to </w:t>
      </w:r>
      <w:r w:rsidR="006C2820">
        <w:rPr>
          <w:rFonts w:ascii="Times New Roman" w:eastAsia="Times New Roman" w:hAnsi="Times New Roman" w:cs="Times New Roman"/>
          <w:sz w:val="24"/>
          <w:szCs w:val="24"/>
        </w:rPr>
        <w:t xml:space="preserve">pricing </w:t>
      </w:r>
      <w:r>
        <w:rPr>
          <w:rFonts w:ascii="Times New Roman" w:eastAsia="Times New Roman" w:hAnsi="Times New Roman" w:cs="Times New Roman"/>
          <w:sz w:val="24"/>
          <w:szCs w:val="24"/>
        </w:rPr>
        <w:t>initiative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competitor exchange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210AE7" w:rsidRPr="000779A4">
        <w:rPr>
          <w:rFonts w:ascii="Times New Roman" w:eastAsia="Times New Roman" w:hAnsi="Times New Roman" w:cs="Times New Roman"/>
          <w:sz w:val="24"/>
          <w:szCs w:val="24"/>
        </w:rPr>
        <w:t xml:space="preserve">incent Futures Participants 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 xml:space="preserve">the </w:t>
      </w:r>
      <w:r w:rsidR="00C17C3F">
        <w:rPr>
          <w:rFonts w:ascii="Times New Roman" w:eastAsia="Calibri" w:hAnsi="Times New Roman" w:cs="Times New Roman"/>
          <w:sz w:val="24"/>
          <w:szCs w:val="24"/>
        </w:rPr>
        <w:t xml:space="preserve">trading of </w:t>
      </w:r>
      <w:r>
        <w:rPr>
          <w:rFonts w:ascii="Times New Roman" w:eastAsia="Calibri" w:hAnsi="Times New Roman" w:cs="Times New Roman"/>
          <w:sz w:val="24"/>
          <w:szCs w:val="24"/>
        </w:rPr>
        <w:t>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00210AE7" w:rsidRPr="000779A4">
        <w:rPr>
          <w:rFonts w:ascii="Times New Roman" w:eastAsia="Times New Roman" w:hAnsi="Times New Roman" w:cs="Times New Roman"/>
          <w:sz w:val="24"/>
          <w:szCs w:val="24"/>
        </w:rPr>
        <w:t xml:space="preserve">.  </w:t>
      </w:r>
      <w:r w:rsidR="00210AE7">
        <w:rPr>
          <w:rFonts w:ascii="Times New Roman" w:eastAsia="Times New Roman" w:hAnsi="Times New Roman" w:cs="Times New Roman"/>
          <w:sz w:val="24"/>
          <w:szCs w:val="24"/>
        </w:rPr>
        <w:t>The Exchange believes that t</w:t>
      </w:r>
      <w:r w:rsidR="00210AE7" w:rsidRPr="000779A4">
        <w:rPr>
          <w:rFonts w:ascii="Times New Roman" w:eastAsia="Times New Roman" w:hAnsi="Times New Roman" w:cs="Times New Roman"/>
          <w:sz w:val="24"/>
          <w:szCs w:val="24"/>
        </w:rPr>
        <w:t xml:space="preserve">he resulting increase in liquidity generated by the </w:t>
      </w:r>
      <w:r>
        <w:rPr>
          <w:rFonts w:ascii="Times New Roman" w:eastAsia="Times New Roman" w:hAnsi="Times New Roman" w:cs="Times New Roman"/>
          <w:sz w:val="24"/>
          <w:szCs w:val="24"/>
        </w:rPr>
        <w:t xml:space="preserve">CR </w:t>
      </w:r>
      <w:r w:rsidR="00210AE7"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00210AE7" w:rsidRPr="000779A4">
        <w:rPr>
          <w:rFonts w:ascii="Times New Roman" w:eastAsia="Times New Roman" w:hAnsi="Times New Roman" w:cs="Times New Roman"/>
          <w:sz w:val="24"/>
          <w:szCs w:val="24"/>
        </w:rPr>
        <w:t xml:space="preserve">benefit all participants in the market.  </w:t>
      </w:r>
      <w:r w:rsidR="00F114E3">
        <w:rPr>
          <w:rFonts w:ascii="Times New Roman" w:eastAsia="Times New Roman" w:hAnsi="Times New Roman" w:cs="Times New Roman"/>
          <w:sz w:val="24"/>
          <w:szCs w:val="24"/>
        </w:rPr>
        <w:t>Futures Participants who have received pricing incentives from one of the competitor exchanges which are more favorable than that exchange’s published rates may apply to NFX for inclusion into the CR Program.</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w:t>
      </w:r>
      <w:r w:rsidRPr="000779A4">
        <w:rPr>
          <w:rFonts w:ascii="Times New Roman" w:eastAsia="Times New Roman" w:hAnsi="Times New Roman" w:cs="Times New Roman"/>
          <w:sz w:val="24"/>
          <w:szCs w:val="24"/>
        </w:rPr>
        <w:lastRenderedPageBreak/>
        <w:t xml:space="preserve">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C17C3F">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sidR="00C17C3F">
        <w:rPr>
          <w:rFonts w:ascii="Times New Roman" w:eastAsia="Times New Roman" w:hAnsi="Times New Roman" w:cs="Times New Roman"/>
          <w:sz w:val="24"/>
          <w:szCs w:val="24"/>
        </w:rPr>
        <w:t>s, thus enhanc</w:t>
      </w:r>
      <w:r w:rsidR="006C2820">
        <w:rPr>
          <w:rFonts w:ascii="Times New Roman" w:eastAsia="Times New Roman" w:hAnsi="Times New Roman" w:cs="Times New Roman"/>
          <w:sz w:val="24"/>
          <w:szCs w:val="24"/>
        </w:rPr>
        <w:t>e</w:t>
      </w:r>
      <w:r w:rsidR="00C17C3F">
        <w:rPr>
          <w:rFonts w:ascii="Times New Roman" w:eastAsia="Times New Roman" w:hAnsi="Times New Roman" w:cs="Times New Roman"/>
          <w:sz w:val="24"/>
          <w:szCs w:val="24"/>
        </w:rPr>
        <w:t xml:space="preserve"> competition.</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w:t>
      </w:r>
      <w:r w:rsidR="00C17C3F">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sidR="006C2820">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sidR="006C2820">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sidR="00933EC3">
        <w:rPr>
          <w:rFonts w:ascii="Times New Roman" w:eastAsia="Times New Roman" w:hAnsi="Times New Roman" w:cs="Times New Roman"/>
          <w:sz w:val="24"/>
          <w:szCs w:val="24"/>
        </w:rPr>
        <w:t xml:space="preserve"> </w:t>
      </w:r>
      <w:bookmarkStart w:id="0" w:name="_GoBack"/>
      <w:bookmarkEnd w:id="0"/>
      <w:r w:rsidR="00C17C3F">
        <w:rPr>
          <w:rFonts w:ascii="Times New Roman" w:eastAsia="Times New Roman" w:hAnsi="Times New Roman" w:cs="Times New Roman"/>
          <w:sz w:val="24"/>
          <w:szCs w:val="24"/>
        </w:rPr>
        <w:t>T</w:t>
      </w:r>
      <w:r w:rsidRPr="000779A4">
        <w:rPr>
          <w:rFonts w:ascii="Times New Roman" w:eastAsia="Times New Roman" w:hAnsi="Times New Roman" w:cs="Times New Roman"/>
          <w:sz w:val="24"/>
          <w:szCs w:val="24"/>
        </w:rPr>
        <w:t xml:space="preserve">he Program should enhance trade and competition by providing </w:t>
      </w:r>
      <w:r w:rsidR="006C2820">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sidR="006C2820">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sidR="006C2820">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615F2" w:rsidRDefault="001615F2">
      <w:pPr>
        <w:spacing w:after="0" w:line="240" w:lineRule="auto"/>
        <w:rPr>
          <w:rFonts w:ascii="Times New Roman" w:eastAsia="Times New Roman" w:hAnsi="Times New Roman" w:cs="Times New Roman"/>
          <w:b/>
          <w:bCs/>
          <w:sz w:val="24"/>
          <w:szCs w:val="23"/>
          <w:u w:val="single"/>
        </w:rPr>
      </w:pPr>
      <w:r>
        <w:rPr>
          <w:b/>
          <w:bCs/>
          <w:szCs w:val="23"/>
          <w:u w:val="single"/>
        </w:rPr>
        <w:br w:type="page"/>
      </w: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lastRenderedPageBreak/>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1615F2" w:rsidRPr="0013104F" w:rsidRDefault="001615F2" w:rsidP="001615F2">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Pr>
          <w:rFonts w:ascii="Times New Roman" w:hAnsi="Times New Roman" w:cs="Times New Roman"/>
          <w:sz w:val="24"/>
          <w:szCs w:val="24"/>
        </w:rPr>
        <w:t>24</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6C2820" w:rsidRDefault="006C2820" w:rsidP="006C2820">
      <w:pPr>
        <w:pStyle w:val="BodyText"/>
        <w:kinsoku w:val="0"/>
        <w:overflowPunct w:val="0"/>
        <w:rPr>
          <w:sz w:val="20"/>
        </w:rPr>
      </w:pP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r w:rsidRPr="0013104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7A066FCD" wp14:editId="63FC015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Regards,</w:t>
      </w:r>
    </w:p>
    <w:p w:rsidR="002B56C0" w:rsidRPr="0013104F" w:rsidRDefault="002B56C0" w:rsidP="002B56C0">
      <w:pPr>
        <w:pStyle w:val="NoSpacing"/>
        <w:keepNext/>
        <w:ind w:left="2880" w:firstLine="720"/>
        <w:rPr>
          <w:rFonts w:ascii="Times New Roman" w:hAnsi="Times New Roman"/>
          <w:sz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p>
    <w:p w:rsidR="002B56C0" w:rsidRPr="0013104F" w:rsidRDefault="002B56C0" w:rsidP="002B56C0">
      <w:pPr>
        <w:pStyle w:val="NoSpacing"/>
        <w:keepNext/>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 xml:space="preserve">Daniel R. </w:t>
      </w:r>
      <w:proofErr w:type="spellStart"/>
      <w:r w:rsidRPr="0013104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13104F">
        <w:rPr>
          <w:rFonts w:ascii="Times New Roman" w:eastAsia="Calibri" w:hAnsi="Times New Roman" w:cs="Times New Roman"/>
          <w:sz w:val="24"/>
          <w:szCs w:val="24"/>
        </w:rPr>
        <w:t>President</w:t>
      </w: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335313"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Confidential Appendix A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90" w:rsidRDefault="00B03B90">
      <w:r>
        <w:separator/>
      </w:r>
    </w:p>
  </w:endnote>
  <w:endnote w:type="continuationSeparator" w:id="0">
    <w:p w:rsidR="00B03B90" w:rsidRDefault="00B0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095D1761-0DC6-4CE9-8F92-B0FD27E07A4D}"/>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90" w:rsidRDefault="00B03B90">
      <w:r>
        <w:separator/>
      </w:r>
    </w:p>
  </w:footnote>
  <w:footnote w:type="continuationSeparator" w:id="0">
    <w:p w:rsidR="00B03B90" w:rsidRDefault="00B03B90">
      <w:r>
        <w:continuationSeparator/>
      </w:r>
    </w:p>
  </w:footnote>
  <w:footnote w:id="1">
    <w:p w:rsidR="00631422" w:rsidRDefault="00631422" w:rsidP="00631422">
      <w:pPr>
        <w:pStyle w:val="Default"/>
        <w:rPr>
          <w:sz w:val="23"/>
          <w:szCs w:val="23"/>
        </w:rPr>
      </w:pPr>
      <w:r>
        <w:rPr>
          <w:rStyle w:val="FootnoteReference"/>
        </w:rPr>
        <w:footnoteRef/>
      </w:r>
      <w:r>
        <w:t xml:space="preserve"> </w:t>
      </w:r>
      <w:r w:rsidRPr="00951B7A">
        <w:rPr>
          <w:sz w:val="20"/>
          <w:szCs w:val="20"/>
        </w:rPr>
        <w:t xml:space="preserve">See </w:t>
      </w:r>
      <w:hyperlink r:id="rId1" w:history="1">
        <w:r w:rsidRPr="00B81ED8">
          <w:rPr>
            <w:rStyle w:val="Hyperlink"/>
            <w:sz w:val="20"/>
            <w:szCs w:val="20"/>
          </w:rPr>
          <w:t>NFX Rulebook Appendix A – Listed Contracts</w:t>
        </w:r>
      </w:hyperlink>
      <w:r>
        <w:rPr>
          <w:sz w:val="20"/>
          <w:szCs w:val="20"/>
        </w:rPr>
        <w:t xml:space="preserve"> </w:t>
      </w:r>
    </w:p>
    <w:p w:rsidR="00631422" w:rsidRDefault="00631422" w:rsidP="006314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00B1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 </w:t>
    </w:r>
    <w:r w:rsidR="00933EC3">
      <w:rPr>
        <w:rFonts w:ascii="Times New Roman" w:hAnsi="Times New Roman" w:cs="Times New Roman"/>
        <w:sz w:val="20"/>
        <w:szCs w:val="20"/>
      </w:rPr>
      <w:t>2</w:t>
    </w:r>
    <w:r w:rsidR="00D9388D">
      <w:rPr>
        <w:rFonts w:ascii="Times New Roman" w:hAnsi="Times New Roman" w:cs="Times New Roman"/>
        <w:sz w:val="20"/>
        <w:szCs w:val="20"/>
      </w:rPr>
      <w:t>, 201</w:t>
    </w:r>
    <w:r>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700B1A">
      <w:rPr>
        <w:rFonts w:ascii="Times New Roman" w:hAnsi="Times New Roman" w:cs="Times New Roman"/>
        <w:sz w:val="20"/>
        <w:szCs w:val="20"/>
      </w:rPr>
      <w:t>2</w:t>
    </w:r>
    <w:r w:rsidR="00631422">
      <w:rPr>
        <w:rFonts w:ascii="Times New Roman" w:hAnsi="Times New Roman" w:cs="Times New Roman"/>
        <w:sz w:val="20"/>
        <w:szCs w:val="20"/>
      </w:rPr>
      <w:t>4</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3EC3">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615F2"/>
    <w:rsid w:val="001746B9"/>
    <w:rsid w:val="00177BCC"/>
    <w:rsid w:val="0018088D"/>
    <w:rsid w:val="00197F73"/>
    <w:rsid w:val="001B6ADA"/>
    <w:rsid w:val="001C4306"/>
    <w:rsid w:val="001D0916"/>
    <w:rsid w:val="001D4C1F"/>
    <w:rsid w:val="001E53F3"/>
    <w:rsid w:val="001F20FA"/>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51A1"/>
    <w:rsid w:val="004416D1"/>
    <w:rsid w:val="004446AE"/>
    <w:rsid w:val="00444B42"/>
    <w:rsid w:val="004468C6"/>
    <w:rsid w:val="00451810"/>
    <w:rsid w:val="004520D0"/>
    <w:rsid w:val="004623F3"/>
    <w:rsid w:val="00471651"/>
    <w:rsid w:val="004A4B7C"/>
    <w:rsid w:val="004A673F"/>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31422"/>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820"/>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40E13"/>
    <w:rsid w:val="00843CD2"/>
    <w:rsid w:val="008443E9"/>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17C3F"/>
    <w:rsid w:val="00C2091F"/>
    <w:rsid w:val="00C22DCB"/>
    <w:rsid w:val="00C31E26"/>
    <w:rsid w:val="00C32D24"/>
    <w:rsid w:val="00C42A1F"/>
    <w:rsid w:val="00C43D2B"/>
    <w:rsid w:val="00C628A0"/>
    <w:rsid w:val="00C654A6"/>
    <w:rsid w:val="00CA65E5"/>
    <w:rsid w:val="00CB1969"/>
    <w:rsid w:val="00CB6A80"/>
    <w:rsid w:val="00CD6D2F"/>
    <w:rsid w:val="00CE3693"/>
    <w:rsid w:val="00CE4500"/>
    <w:rsid w:val="00CF7C6B"/>
    <w:rsid w:val="00D05049"/>
    <w:rsid w:val="00D1196E"/>
    <w:rsid w:val="00D138C3"/>
    <w:rsid w:val="00D31404"/>
    <w:rsid w:val="00D33F34"/>
    <w:rsid w:val="00D44C87"/>
    <w:rsid w:val="00D525A3"/>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32134d88-f48d-442e-ace7-d3f0e0567dae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2018-05-02T16:24:28+00:00</Document_x0020_Date>
    <Document_x0020_No xmlns="4b47aac5-4c46-444f-8595-ce09b406fc61">39208</Document_x0020_No>
  </documentManagement>
</p:properties>
</file>

<file path=customXml/itemProps1.xml><?xml version="1.0" encoding="utf-8"?>
<ds:datastoreItem xmlns:ds="http://schemas.openxmlformats.org/officeDocument/2006/customXml" ds:itemID="{2C19F10C-21CB-4B64-B8AE-92DFA6A3704B}"/>
</file>

<file path=customXml/itemProps2.xml><?xml version="1.0" encoding="utf-8"?>
<ds:datastoreItem xmlns:ds="http://schemas.openxmlformats.org/officeDocument/2006/customXml" ds:itemID="{80C67313-9D99-4E2F-B29C-1006F8FD071C}"/>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AF67220-9D9C-469A-A35E-94AD5DC7E327}"/>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65</TotalTime>
  <Pages>3</Pages>
  <Words>869</Words>
  <Characters>4958</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10</cp:revision>
  <cp:lastPrinted>2016-04-01T15:42:00Z</cp:lastPrinted>
  <dcterms:created xsi:type="dcterms:W3CDTF">2018-05-01T18:54:00Z</dcterms:created>
  <dcterms:modified xsi:type="dcterms:W3CDTF">2018-05-02T14:12:00Z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5403600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