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8C59CB" w:rsidRDefault="00EC1F98" w:rsidP="001B6ADA">
      <w:pPr>
        <w:pStyle w:val="NoSpacing"/>
        <w:ind w:left="2620" w:firstLine="1310"/>
        <w:rPr>
          <w:rFonts w:ascii="Times New Roman" w:eastAsia="Calibri" w:hAnsi="Times New Roman" w:cs="Times New Roman"/>
          <w:b/>
          <w:bCs/>
          <w:sz w:val="24"/>
          <w:szCs w:val="24"/>
        </w:rPr>
      </w:pPr>
      <w:r w:rsidRPr="008C59CB">
        <w:rPr>
          <w:rFonts w:ascii="Times New Roman" w:eastAsia="Calibri" w:hAnsi="Times New Roman" w:cs="Times New Roman"/>
          <w:b/>
          <w:bCs/>
          <w:color w:val="333333"/>
          <w:sz w:val="24"/>
          <w:szCs w:val="24"/>
        </w:rPr>
        <w:t>Rule Self-Certification</w:t>
      </w:r>
    </w:p>
    <w:p w:rsidR="00EC1F98" w:rsidRPr="008C59CB" w:rsidRDefault="00EC1F98" w:rsidP="00EC1F98">
      <w:pPr>
        <w:pStyle w:val="NoSpacing"/>
        <w:rPr>
          <w:rFonts w:ascii="Times New Roman" w:eastAsia="Calibri" w:hAnsi="Times New Roman" w:cs="Times New Roman"/>
          <w:sz w:val="24"/>
          <w:szCs w:val="24"/>
          <w:u w:val="single"/>
        </w:rPr>
      </w:pPr>
    </w:p>
    <w:p w:rsidR="005101CA" w:rsidRPr="008C59CB" w:rsidRDefault="003B15B5" w:rsidP="005101CA">
      <w:pPr>
        <w:pStyle w:val="NoSpacing"/>
        <w:rPr>
          <w:rFonts w:ascii="Times New Roman" w:eastAsia="Calibri" w:hAnsi="Times New Roman" w:cs="Times New Roman"/>
          <w:sz w:val="24"/>
          <w:szCs w:val="24"/>
        </w:rPr>
      </w:pPr>
      <w:r w:rsidRPr="008C59CB">
        <w:rPr>
          <w:rFonts w:ascii="Times New Roman" w:eastAsia="Calibri" w:hAnsi="Times New Roman" w:cs="Times New Roman"/>
          <w:sz w:val="24"/>
          <w:szCs w:val="24"/>
        </w:rPr>
        <w:t xml:space="preserve">September </w:t>
      </w:r>
      <w:r w:rsidR="00587603">
        <w:rPr>
          <w:rFonts w:ascii="Times New Roman" w:eastAsia="Calibri" w:hAnsi="Times New Roman" w:cs="Times New Roman"/>
          <w:sz w:val="24"/>
          <w:szCs w:val="24"/>
        </w:rPr>
        <w:t>19</w:t>
      </w:r>
      <w:r w:rsidR="005101CA" w:rsidRPr="008C59CB">
        <w:rPr>
          <w:rFonts w:ascii="Times New Roman" w:eastAsia="Calibri" w:hAnsi="Times New Roman" w:cs="Times New Roman"/>
          <w:sz w:val="24"/>
          <w:szCs w:val="24"/>
        </w:rPr>
        <w:t>, 2016</w:t>
      </w:r>
    </w:p>
    <w:p w:rsidR="005101CA" w:rsidRPr="008C59CB" w:rsidRDefault="005101CA" w:rsidP="005101CA">
      <w:pPr>
        <w:pStyle w:val="NoSpacing"/>
        <w:rPr>
          <w:rFonts w:ascii="Times New Roman" w:eastAsia="Calibri" w:hAnsi="Times New Roman" w:cs="Times New Roman"/>
          <w:sz w:val="24"/>
          <w:szCs w:val="24"/>
        </w:rPr>
      </w:pPr>
    </w:p>
    <w:p w:rsidR="005101CA" w:rsidRPr="008C59CB" w:rsidRDefault="005101CA" w:rsidP="005101CA">
      <w:pPr>
        <w:pStyle w:val="NoSpacing"/>
        <w:rPr>
          <w:rFonts w:ascii="Times New Roman" w:eastAsia="Calibri" w:hAnsi="Times New Roman" w:cs="Times New Roman"/>
          <w:sz w:val="24"/>
          <w:szCs w:val="24"/>
        </w:rPr>
      </w:pPr>
      <w:r w:rsidRPr="008C59CB">
        <w:rPr>
          <w:rFonts w:ascii="Times New Roman" w:eastAsia="Calibri" w:hAnsi="Times New Roman" w:cs="Times New Roman"/>
          <w:sz w:val="24"/>
          <w:szCs w:val="24"/>
        </w:rPr>
        <w:t>Christopher J. Kirkpatrick</w:t>
      </w:r>
    </w:p>
    <w:p w:rsidR="005101CA" w:rsidRPr="008C59CB" w:rsidRDefault="005101CA" w:rsidP="005101CA">
      <w:pPr>
        <w:pStyle w:val="NoSpacing"/>
        <w:rPr>
          <w:rFonts w:ascii="Times New Roman" w:eastAsia="Calibri" w:hAnsi="Times New Roman" w:cs="Times New Roman"/>
          <w:sz w:val="24"/>
          <w:szCs w:val="24"/>
        </w:rPr>
      </w:pPr>
      <w:r w:rsidRPr="008C59CB">
        <w:rPr>
          <w:rFonts w:ascii="Times New Roman" w:eastAsia="Calibri" w:hAnsi="Times New Roman" w:cs="Times New Roman"/>
          <w:sz w:val="24"/>
          <w:szCs w:val="24"/>
        </w:rPr>
        <w:t>Office of the Secretariat</w:t>
      </w:r>
    </w:p>
    <w:p w:rsidR="005101CA" w:rsidRPr="008C59CB" w:rsidRDefault="005101CA" w:rsidP="005101CA">
      <w:pPr>
        <w:pStyle w:val="NoSpacing"/>
        <w:rPr>
          <w:rFonts w:ascii="Times New Roman" w:eastAsia="Calibri" w:hAnsi="Times New Roman" w:cs="Times New Roman"/>
          <w:sz w:val="24"/>
          <w:szCs w:val="24"/>
        </w:rPr>
      </w:pPr>
      <w:r w:rsidRPr="008C59CB">
        <w:rPr>
          <w:rFonts w:ascii="Times New Roman" w:eastAsia="Calibri" w:hAnsi="Times New Roman" w:cs="Times New Roman"/>
          <w:sz w:val="24"/>
          <w:szCs w:val="24"/>
        </w:rPr>
        <w:t>Commodity Futures Trading Commission</w:t>
      </w:r>
    </w:p>
    <w:p w:rsidR="005101CA" w:rsidRPr="008C59CB" w:rsidRDefault="005101CA" w:rsidP="005101CA">
      <w:pPr>
        <w:pStyle w:val="NoSpacing"/>
        <w:rPr>
          <w:rFonts w:ascii="Times New Roman" w:eastAsia="Calibri" w:hAnsi="Times New Roman" w:cs="Times New Roman"/>
          <w:sz w:val="24"/>
          <w:szCs w:val="24"/>
        </w:rPr>
      </w:pPr>
      <w:r w:rsidRPr="008C59CB">
        <w:rPr>
          <w:rFonts w:ascii="Times New Roman" w:eastAsia="Calibri" w:hAnsi="Times New Roman" w:cs="Times New Roman"/>
          <w:sz w:val="24"/>
          <w:szCs w:val="24"/>
        </w:rPr>
        <w:t>Three Lafayette Center</w:t>
      </w:r>
    </w:p>
    <w:p w:rsidR="005101CA" w:rsidRPr="008C59CB" w:rsidRDefault="005101CA" w:rsidP="005101CA">
      <w:pPr>
        <w:pStyle w:val="NoSpacing"/>
        <w:rPr>
          <w:rFonts w:ascii="Times New Roman" w:eastAsia="Calibri" w:hAnsi="Times New Roman" w:cs="Times New Roman"/>
          <w:sz w:val="24"/>
          <w:szCs w:val="24"/>
        </w:rPr>
      </w:pPr>
      <w:r w:rsidRPr="008C59CB">
        <w:rPr>
          <w:rFonts w:ascii="Times New Roman" w:eastAsia="Calibri" w:hAnsi="Times New Roman" w:cs="Times New Roman"/>
          <w:sz w:val="24"/>
          <w:szCs w:val="24"/>
        </w:rPr>
        <w:t>1155 21</w:t>
      </w:r>
      <w:r w:rsidRPr="008C59CB">
        <w:rPr>
          <w:rFonts w:ascii="Times New Roman" w:eastAsia="Calibri" w:hAnsi="Times New Roman" w:cs="Times New Roman"/>
          <w:sz w:val="24"/>
          <w:szCs w:val="24"/>
          <w:vertAlign w:val="superscript"/>
        </w:rPr>
        <w:t>st</w:t>
      </w:r>
      <w:r w:rsidRPr="008C59CB">
        <w:rPr>
          <w:rFonts w:ascii="Times New Roman" w:eastAsia="Calibri" w:hAnsi="Times New Roman" w:cs="Times New Roman"/>
          <w:sz w:val="24"/>
          <w:szCs w:val="24"/>
        </w:rPr>
        <w:t xml:space="preserve"> Street, NW</w:t>
      </w:r>
    </w:p>
    <w:p w:rsidR="005101CA" w:rsidRPr="008C59CB" w:rsidRDefault="005101CA" w:rsidP="005101CA">
      <w:pPr>
        <w:pStyle w:val="NoSpacing"/>
        <w:rPr>
          <w:rFonts w:ascii="Times New Roman" w:eastAsia="Calibri" w:hAnsi="Times New Roman" w:cs="Times New Roman"/>
          <w:sz w:val="24"/>
          <w:szCs w:val="24"/>
        </w:rPr>
      </w:pPr>
      <w:r w:rsidRPr="008C59CB">
        <w:rPr>
          <w:rFonts w:ascii="Times New Roman" w:eastAsia="Calibri" w:hAnsi="Times New Roman" w:cs="Times New Roman"/>
          <w:sz w:val="24"/>
          <w:szCs w:val="24"/>
        </w:rPr>
        <w:t>Washington, DC  20581</w:t>
      </w:r>
    </w:p>
    <w:p w:rsidR="005101CA" w:rsidRPr="008C59CB" w:rsidRDefault="005101CA" w:rsidP="00F751A7">
      <w:pPr>
        <w:pStyle w:val="NoSpacing"/>
        <w:rPr>
          <w:rFonts w:ascii="Times New Roman" w:eastAsia="Times New Roman" w:hAnsi="Times New Roman" w:cs="Times New Roman"/>
          <w:sz w:val="24"/>
          <w:szCs w:val="24"/>
        </w:rPr>
      </w:pPr>
    </w:p>
    <w:p w:rsidR="00454F92" w:rsidRPr="008C59CB" w:rsidRDefault="005101CA" w:rsidP="00454F92">
      <w:pPr>
        <w:pStyle w:val="NoSpacing"/>
        <w:ind w:left="720"/>
        <w:rPr>
          <w:rFonts w:ascii="Times New Roman" w:eastAsia="Calibri" w:hAnsi="Times New Roman" w:cs="Times New Roman"/>
          <w:b/>
          <w:sz w:val="24"/>
          <w:szCs w:val="24"/>
        </w:rPr>
      </w:pPr>
      <w:r w:rsidRPr="008C59CB">
        <w:rPr>
          <w:rFonts w:ascii="Times New Roman" w:eastAsia="Calibri" w:hAnsi="Times New Roman" w:cs="Times New Roman"/>
          <w:b/>
          <w:sz w:val="24"/>
          <w:szCs w:val="24"/>
        </w:rPr>
        <w:t xml:space="preserve">Re:  </w:t>
      </w:r>
      <w:r w:rsidR="00576D45" w:rsidRPr="008C59CB">
        <w:rPr>
          <w:rFonts w:ascii="Times New Roman" w:eastAsia="Calibri" w:hAnsi="Times New Roman" w:cs="Times New Roman"/>
          <w:b/>
          <w:sz w:val="24"/>
          <w:szCs w:val="24"/>
        </w:rPr>
        <w:t xml:space="preserve">Expansion of </w:t>
      </w:r>
      <w:r w:rsidR="00587603" w:rsidRPr="00587603">
        <w:rPr>
          <w:rFonts w:ascii="Times New Roman" w:eastAsia="Calibri" w:hAnsi="Times New Roman" w:cs="Times New Roman"/>
          <w:b/>
          <w:sz w:val="24"/>
          <w:szCs w:val="24"/>
        </w:rPr>
        <w:t>NFX Options on NFX Henry Hub Penultimate Financial Futures - 10,000 (LNQ)</w:t>
      </w:r>
      <w:r w:rsidR="00587603" w:rsidRPr="008C59CB">
        <w:rPr>
          <w:rFonts w:ascii="Times New Roman" w:eastAsia="Calibri" w:hAnsi="Times New Roman" w:cs="Times New Roman"/>
          <w:b/>
          <w:sz w:val="24"/>
          <w:szCs w:val="24"/>
        </w:rPr>
        <w:t xml:space="preserve"> </w:t>
      </w:r>
    </w:p>
    <w:p w:rsidR="005101CA" w:rsidRPr="008C59CB" w:rsidRDefault="005101CA" w:rsidP="00454F92">
      <w:pPr>
        <w:pStyle w:val="NoSpacing"/>
        <w:ind w:left="720"/>
        <w:rPr>
          <w:rFonts w:ascii="Times New Roman" w:eastAsia="Calibri" w:hAnsi="Times New Roman" w:cs="Times New Roman"/>
          <w:b/>
          <w:sz w:val="24"/>
          <w:szCs w:val="24"/>
          <w:u w:val="single"/>
        </w:rPr>
      </w:pPr>
      <w:r w:rsidRPr="008C59CB">
        <w:rPr>
          <w:rFonts w:ascii="Times New Roman" w:eastAsia="Calibri" w:hAnsi="Times New Roman" w:cs="Times New Roman"/>
          <w:b/>
          <w:sz w:val="24"/>
          <w:szCs w:val="24"/>
          <w:u w:val="single"/>
        </w:rPr>
        <w:t>Reference File: SR-NFX-2016-</w:t>
      </w:r>
      <w:r w:rsidR="00574EB9">
        <w:rPr>
          <w:rFonts w:ascii="Times New Roman" w:eastAsia="Calibri" w:hAnsi="Times New Roman" w:cs="Times New Roman"/>
          <w:b/>
          <w:sz w:val="24"/>
          <w:szCs w:val="24"/>
          <w:u w:val="single"/>
        </w:rPr>
        <w:t>89</w:t>
      </w:r>
    </w:p>
    <w:p w:rsidR="005101CA" w:rsidRPr="008C59CB" w:rsidRDefault="005101CA" w:rsidP="005101CA">
      <w:pPr>
        <w:pStyle w:val="NoSpacing"/>
        <w:ind w:left="720" w:hanging="720"/>
        <w:rPr>
          <w:rFonts w:ascii="Times New Roman" w:hAnsi="Times New Roman" w:cs="Times New Roman"/>
          <w:b/>
          <w:sz w:val="24"/>
          <w:szCs w:val="24"/>
          <w:u w:val="single"/>
        </w:rPr>
      </w:pPr>
    </w:p>
    <w:p w:rsidR="005101CA" w:rsidRPr="008C59CB" w:rsidRDefault="005101CA" w:rsidP="005101CA">
      <w:pPr>
        <w:pStyle w:val="NoSpacing"/>
        <w:rPr>
          <w:rFonts w:ascii="Times New Roman" w:eastAsia="Calibri" w:hAnsi="Times New Roman" w:cs="Times New Roman"/>
          <w:sz w:val="24"/>
          <w:szCs w:val="24"/>
        </w:rPr>
      </w:pPr>
      <w:r w:rsidRPr="008C59CB">
        <w:rPr>
          <w:rFonts w:ascii="Times New Roman" w:eastAsia="Calibri" w:hAnsi="Times New Roman" w:cs="Times New Roman"/>
          <w:sz w:val="24"/>
          <w:szCs w:val="24"/>
        </w:rPr>
        <w:t>Dear Mr. Kirkpatrick:</w:t>
      </w:r>
    </w:p>
    <w:p w:rsidR="005101CA" w:rsidRPr="008C59CB" w:rsidRDefault="005101CA" w:rsidP="005101CA">
      <w:pPr>
        <w:pStyle w:val="NoSpacing"/>
        <w:rPr>
          <w:rFonts w:ascii="Times New Roman" w:eastAsia="Calibri" w:hAnsi="Times New Roman" w:cs="Times New Roman"/>
          <w:sz w:val="24"/>
          <w:szCs w:val="24"/>
        </w:rPr>
      </w:pPr>
    </w:p>
    <w:p w:rsidR="0075745C" w:rsidRPr="008C59CB" w:rsidRDefault="0075745C" w:rsidP="00F751A7">
      <w:pPr>
        <w:pStyle w:val="NoSpacing"/>
        <w:ind w:firstLine="1310"/>
        <w:rPr>
          <w:rFonts w:ascii="Times New Roman" w:eastAsia="Calibri" w:hAnsi="Times New Roman" w:cs="Times New Roman"/>
          <w:sz w:val="24"/>
          <w:szCs w:val="24"/>
        </w:rPr>
      </w:pPr>
      <w:r w:rsidRPr="008C59CB">
        <w:rPr>
          <w:rFonts w:ascii="Times New Roman" w:eastAsia="Calibri" w:hAnsi="Times New Roman" w:cs="Times New Roman"/>
          <w:sz w:val="24"/>
          <w:szCs w:val="24"/>
        </w:rPr>
        <w:t>Pursuant to Section 5c(c</w:t>
      </w:r>
      <w:proofErr w:type="gramStart"/>
      <w:r w:rsidRPr="008C59CB">
        <w:rPr>
          <w:rFonts w:ascii="Times New Roman" w:eastAsia="Calibri" w:hAnsi="Times New Roman" w:cs="Times New Roman"/>
          <w:sz w:val="24"/>
          <w:szCs w:val="24"/>
        </w:rPr>
        <w:t>)(</w:t>
      </w:r>
      <w:proofErr w:type="gramEnd"/>
      <w:r w:rsidRPr="008C59CB">
        <w:rPr>
          <w:rFonts w:ascii="Times New Roman" w:eastAsia="Calibri" w:hAnsi="Times New Roman" w:cs="Times New Roman"/>
          <w:sz w:val="24"/>
          <w:szCs w:val="24"/>
        </w:rPr>
        <w:t>1) of the Commodity Exchange Act, as amended (</w:t>
      </w:r>
      <w:r w:rsidR="0085416B" w:rsidRPr="008C59CB">
        <w:rPr>
          <w:rFonts w:ascii="Times New Roman" w:eastAsia="Calibri" w:hAnsi="Times New Roman" w:cs="Times New Roman"/>
          <w:sz w:val="24"/>
          <w:szCs w:val="24"/>
        </w:rPr>
        <w:t xml:space="preserve">the </w:t>
      </w:r>
      <w:r w:rsidRPr="008C59CB">
        <w:rPr>
          <w:rFonts w:ascii="Times New Roman" w:eastAsia="Calibri" w:hAnsi="Times New Roman" w:cs="Times New Roman"/>
          <w:sz w:val="24"/>
          <w:szCs w:val="24"/>
        </w:rPr>
        <w:t>“</w:t>
      </w:r>
      <w:r w:rsidRPr="008C59CB">
        <w:rPr>
          <w:rFonts w:ascii="Times New Roman" w:eastAsia="Calibri" w:hAnsi="Times New Roman" w:cs="Times New Roman"/>
          <w:sz w:val="24"/>
          <w:szCs w:val="24"/>
          <w:u w:val="single"/>
        </w:rPr>
        <w:t>Act</w:t>
      </w:r>
      <w:r w:rsidRPr="008C59CB">
        <w:rPr>
          <w:rFonts w:ascii="Times New Roman" w:eastAsia="Calibri" w:hAnsi="Times New Roman" w:cs="Times New Roman"/>
          <w:sz w:val="24"/>
          <w:szCs w:val="24"/>
        </w:rPr>
        <w:t>”),</w:t>
      </w:r>
      <w:r w:rsidR="0085416B" w:rsidRPr="008C59CB">
        <w:rPr>
          <w:rFonts w:ascii="Times New Roman" w:eastAsia="Calibri" w:hAnsi="Times New Roman" w:cs="Times New Roman"/>
          <w:sz w:val="24"/>
          <w:szCs w:val="24"/>
        </w:rPr>
        <w:t xml:space="preserve"> </w:t>
      </w:r>
      <w:r w:rsidRPr="008C59CB">
        <w:rPr>
          <w:rFonts w:ascii="Times New Roman" w:eastAsia="Calibri" w:hAnsi="Times New Roman" w:cs="Times New Roman"/>
          <w:sz w:val="24"/>
          <w:szCs w:val="24"/>
        </w:rPr>
        <w:t>and Section 40.6(a) of the Commission’s regulations thereunder, NASDAQ Futures, Inc.</w:t>
      </w:r>
    </w:p>
    <w:p w:rsidR="0085416B" w:rsidRPr="008C59CB" w:rsidRDefault="0075745C" w:rsidP="00F07DAD">
      <w:pPr>
        <w:pStyle w:val="NoSpacing"/>
        <w:rPr>
          <w:rFonts w:ascii="Times New Roman" w:eastAsia="Calibri" w:hAnsi="Times New Roman" w:cs="Times New Roman"/>
          <w:sz w:val="24"/>
          <w:szCs w:val="24"/>
        </w:rPr>
      </w:pPr>
      <w:r w:rsidRPr="008C59CB">
        <w:rPr>
          <w:rFonts w:ascii="Times New Roman" w:eastAsia="Calibri" w:hAnsi="Times New Roman" w:cs="Times New Roman"/>
          <w:sz w:val="24"/>
          <w:szCs w:val="24"/>
        </w:rPr>
        <w:t>(“</w:t>
      </w:r>
      <w:r w:rsidRPr="008C59CB">
        <w:rPr>
          <w:rFonts w:ascii="Times New Roman" w:eastAsia="Calibri" w:hAnsi="Times New Roman" w:cs="Times New Roman"/>
          <w:sz w:val="24"/>
          <w:szCs w:val="24"/>
          <w:u w:val="single"/>
        </w:rPr>
        <w:t>NFX</w:t>
      </w:r>
      <w:r w:rsidRPr="008C59CB">
        <w:rPr>
          <w:rFonts w:ascii="Times New Roman" w:eastAsia="Calibri" w:hAnsi="Times New Roman" w:cs="Times New Roman"/>
          <w:sz w:val="24"/>
          <w:szCs w:val="24"/>
        </w:rPr>
        <w:t>” or “</w:t>
      </w:r>
      <w:r w:rsidRPr="008C59CB">
        <w:rPr>
          <w:rFonts w:ascii="Times New Roman" w:eastAsia="Calibri" w:hAnsi="Times New Roman" w:cs="Times New Roman"/>
          <w:sz w:val="24"/>
          <w:szCs w:val="24"/>
          <w:u w:val="single"/>
        </w:rPr>
        <w:t>Exchange</w:t>
      </w:r>
      <w:r w:rsidR="0085416B" w:rsidRPr="008C59CB">
        <w:rPr>
          <w:rFonts w:ascii="Times New Roman" w:eastAsia="Calibri" w:hAnsi="Times New Roman" w:cs="Times New Roman"/>
          <w:sz w:val="24"/>
          <w:szCs w:val="24"/>
        </w:rPr>
        <w:t xml:space="preserve">”) hereby submits </w:t>
      </w:r>
      <w:r w:rsidR="000B72F5">
        <w:rPr>
          <w:rFonts w:ascii="Times New Roman" w:eastAsia="Calibri" w:hAnsi="Times New Roman" w:cs="Times New Roman"/>
          <w:sz w:val="24"/>
          <w:szCs w:val="24"/>
        </w:rPr>
        <w:t xml:space="preserve">an </w:t>
      </w:r>
      <w:r w:rsidRPr="008C59CB">
        <w:rPr>
          <w:rFonts w:ascii="Times New Roman" w:eastAsia="Calibri" w:hAnsi="Times New Roman" w:cs="Times New Roman"/>
          <w:sz w:val="24"/>
          <w:szCs w:val="24"/>
        </w:rPr>
        <w:t>amendment to Rulebook Appendix A</w:t>
      </w:r>
      <w:r w:rsidR="00F07DAD" w:rsidRPr="008C59CB">
        <w:rPr>
          <w:rFonts w:ascii="Times New Roman" w:eastAsia="Calibri" w:hAnsi="Times New Roman" w:cs="Times New Roman"/>
          <w:sz w:val="24"/>
          <w:szCs w:val="24"/>
        </w:rPr>
        <w:t xml:space="preserve"> to expand the permitted listing of contract months</w:t>
      </w:r>
      <w:r w:rsidR="0085416B" w:rsidRPr="008C59CB">
        <w:rPr>
          <w:rFonts w:ascii="Times New Roman" w:eastAsia="Calibri" w:hAnsi="Times New Roman" w:cs="Times New Roman"/>
          <w:sz w:val="24"/>
          <w:szCs w:val="24"/>
        </w:rPr>
        <w:t xml:space="preserve"> in </w:t>
      </w:r>
      <w:r w:rsidR="00A20213" w:rsidRPr="008C59CB">
        <w:rPr>
          <w:rFonts w:ascii="Times New Roman" w:eastAsia="Calibri" w:hAnsi="Times New Roman" w:cs="Times New Roman"/>
          <w:sz w:val="24"/>
          <w:szCs w:val="24"/>
        </w:rPr>
        <w:t>an NFX option</w:t>
      </w:r>
      <w:r w:rsidR="00B67917">
        <w:rPr>
          <w:rFonts w:ascii="Times New Roman" w:eastAsia="Calibri" w:hAnsi="Times New Roman" w:cs="Times New Roman"/>
          <w:sz w:val="24"/>
          <w:szCs w:val="24"/>
        </w:rPr>
        <w:t xml:space="preserve"> contract</w:t>
      </w:r>
      <w:r w:rsidR="00F07DAD" w:rsidRPr="008C59CB">
        <w:rPr>
          <w:rFonts w:ascii="Times New Roman" w:eastAsia="Calibri" w:hAnsi="Times New Roman" w:cs="Times New Roman"/>
          <w:sz w:val="24"/>
          <w:szCs w:val="24"/>
        </w:rPr>
        <w:t xml:space="preserve">.  </w:t>
      </w:r>
    </w:p>
    <w:p w:rsidR="0085416B" w:rsidRPr="008C59CB" w:rsidRDefault="0085416B" w:rsidP="00F07DAD">
      <w:pPr>
        <w:pStyle w:val="NoSpacing"/>
        <w:rPr>
          <w:rFonts w:ascii="Times New Roman" w:eastAsia="Calibri" w:hAnsi="Times New Roman" w:cs="Times New Roman"/>
          <w:sz w:val="24"/>
          <w:szCs w:val="24"/>
        </w:rPr>
      </w:pPr>
    </w:p>
    <w:p w:rsidR="0075745C" w:rsidRDefault="0075745C" w:rsidP="000342FA">
      <w:pPr>
        <w:pStyle w:val="NoSpacing"/>
        <w:ind w:firstLine="1310"/>
        <w:rPr>
          <w:rFonts w:ascii="Times New Roman" w:eastAsia="Calibri" w:hAnsi="Times New Roman" w:cs="Times New Roman"/>
          <w:sz w:val="24"/>
          <w:szCs w:val="24"/>
        </w:rPr>
      </w:pPr>
      <w:r w:rsidRPr="008C59CB">
        <w:rPr>
          <w:rFonts w:ascii="Times New Roman" w:eastAsia="Calibri" w:hAnsi="Times New Roman" w:cs="Times New Roman"/>
          <w:sz w:val="24"/>
          <w:szCs w:val="24"/>
        </w:rPr>
        <w:t>The amendment, attac</w:t>
      </w:r>
      <w:r w:rsidR="00F07DAD" w:rsidRPr="008C59CB">
        <w:rPr>
          <w:rFonts w:ascii="Times New Roman" w:eastAsia="Calibri" w:hAnsi="Times New Roman" w:cs="Times New Roman"/>
          <w:sz w:val="24"/>
          <w:szCs w:val="24"/>
        </w:rPr>
        <w:t xml:space="preserve">hed hereto as </w:t>
      </w:r>
      <w:r w:rsidR="00F07DAD" w:rsidRPr="008C59CB">
        <w:rPr>
          <w:rFonts w:ascii="Times New Roman" w:eastAsia="Calibri" w:hAnsi="Times New Roman" w:cs="Times New Roman"/>
          <w:sz w:val="24"/>
          <w:szCs w:val="24"/>
          <w:u w:val="single"/>
        </w:rPr>
        <w:t>Exhibit 1</w:t>
      </w:r>
      <w:r w:rsidR="00F07DAD" w:rsidRPr="008C59CB">
        <w:rPr>
          <w:rFonts w:ascii="Times New Roman" w:eastAsia="Calibri" w:hAnsi="Times New Roman" w:cs="Times New Roman"/>
          <w:sz w:val="24"/>
          <w:szCs w:val="24"/>
        </w:rPr>
        <w:t xml:space="preserve">, </w:t>
      </w:r>
      <w:r w:rsidR="002948F1">
        <w:rPr>
          <w:rFonts w:ascii="Times New Roman" w:eastAsia="Calibri" w:hAnsi="Times New Roman" w:cs="Times New Roman"/>
          <w:sz w:val="24"/>
          <w:szCs w:val="24"/>
        </w:rPr>
        <w:t>increase</w:t>
      </w:r>
      <w:r w:rsidR="00A20213" w:rsidRPr="008C59CB">
        <w:rPr>
          <w:rFonts w:ascii="Times New Roman" w:eastAsia="Calibri" w:hAnsi="Times New Roman" w:cs="Times New Roman"/>
          <w:sz w:val="24"/>
          <w:szCs w:val="24"/>
        </w:rPr>
        <w:t>s</w:t>
      </w:r>
      <w:r w:rsidRPr="008C59CB">
        <w:rPr>
          <w:rFonts w:ascii="Times New Roman" w:eastAsia="Calibri" w:hAnsi="Times New Roman" w:cs="Times New Roman"/>
          <w:sz w:val="24"/>
          <w:szCs w:val="24"/>
        </w:rPr>
        <w:t xml:space="preserve"> the permitted</w:t>
      </w:r>
      <w:r w:rsidR="00F07DAD" w:rsidRPr="008C59CB">
        <w:rPr>
          <w:rFonts w:ascii="Times New Roman" w:eastAsia="Calibri" w:hAnsi="Times New Roman" w:cs="Times New Roman"/>
          <w:sz w:val="24"/>
          <w:szCs w:val="24"/>
        </w:rPr>
        <w:t xml:space="preserve"> listing </w:t>
      </w:r>
      <w:r w:rsidR="00F751A7" w:rsidRPr="008C59CB">
        <w:rPr>
          <w:rFonts w:ascii="Times New Roman" w:eastAsia="Calibri" w:hAnsi="Times New Roman" w:cs="Times New Roman"/>
          <w:sz w:val="24"/>
          <w:szCs w:val="24"/>
        </w:rPr>
        <w:t xml:space="preserve">of </w:t>
      </w:r>
      <w:r w:rsidRPr="008C59CB">
        <w:rPr>
          <w:rFonts w:ascii="Times New Roman" w:eastAsia="Calibri" w:hAnsi="Times New Roman" w:cs="Times New Roman"/>
          <w:sz w:val="24"/>
          <w:szCs w:val="24"/>
        </w:rPr>
        <w:t xml:space="preserve">contract months </w:t>
      </w:r>
      <w:r w:rsidR="00F751A7" w:rsidRPr="008C59CB">
        <w:rPr>
          <w:rFonts w:ascii="Times New Roman" w:eastAsia="Calibri" w:hAnsi="Times New Roman" w:cs="Times New Roman"/>
          <w:sz w:val="24"/>
          <w:szCs w:val="24"/>
        </w:rPr>
        <w:t>in Rule</w:t>
      </w:r>
      <w:r w:rsidR="00454F92" w:rsidRPr="008C59CB">
        <w:rPr>
          <w:rFonts w:ascii="Times New Roman" w:eastAsia="Calibri" w:hAnsi="Times New Roman" w:cs="Times New Roman"/>
          <w:sz w:val="24"/>
          <w:szCs w:val="24"/>
        </w:rPr>
        <w:t xml:space="preserve"> </w:t>
      </w:r>
      <w:r w:rsidR="00F106BD">
        <w:rPr>
          <w:rFonts w:ascii="Times New Roman" w:eastAsia="Calibri" w:hAnsi="Times New Roman" w:cs="Times New Roman"/>
          <w:sz w:val="24"/>
          <w:szCs w:val="24"/>
        </w:rPr>
        <w:t>205</w:t>
      </w:r>
      <w:r w:rsidR="00454F92" w:rsidRPr="008C59CB">
        <w:rPr>
          <w:rFonts w:ascii="Times New Roman" w:eastAsia="Calibri" w:hAnsi="Times New Roman" w:cs="Times New Roman"/>
          <w:sz w:val="24"/>
          <w:szCs w:val="24"/>
        </w:rPr>
        <w:t xml:space="preserve">.03 </w:t>
      </w:r>
      <w:r w:rsidR="00F07DAD" w:rsidRPr="008C59CB">
        <w:rPr>
          <w:rFonts w:ascii="Times New Roman" w:eastAsia="Calibri" w:hAnsi="Times New Roman" w:cs="Times New Roman"/>
          <w:sz w:val="24"/>
          <w:szCs w:val="24"/>
        </w:rPr>
        <w:t xml:space="preserve">from </w:t>
      </w:r>
      <w:r w:rsidR="002948F1">
        <w:rPr>
          <w:rFonts w:ascii="Times New Roman" w:eastAsia="Calibri" w:hAnsi="Times New Roman" w:cs="Times New Roman"/>
          <w:sz w:val="24"/>
          <w:szCs w:val="24"/>
        </w:rPr>
        <w:t>a maximum of</w:t>
      </w:r>
      <w:r w:rsidR="00F07DAD" w:rsidRPr="008C59CB">
        <w:rPr>
          <w:rFonts w:ascii="Times New Roman" w:eastAsia="Calibri" w:hAnsi="Times New Roman" w:cs="Times New Roman"/>
          <w:sz w:val="24"/>
          <w:szCs w:val="24"/>
        </w:rPr>
        <w:t xml:space="preserve"> </w:t>
      </w:r>
      <w:r w:rsidR="00B67917">
        <w:rPr>
          <w:rFonts w:ascii="Times New Roman" w:eastAsia="Calibri" w:hAnsi="Times New Roman" w:cs="Times New Roman"/>
          <w:sz w:val="24"/>
          <w:szCs w:val="24"/>
        </w:rPr>
        <w:t xml:space="preserve">72 consecutive monthly contracts to a maximum of </w:t>
      </w:r>
      <w:r w:rsidR="00CE122D">
        <w:rPr>
          <w:rFonts w:ascii="Times New Roman" w:eastAsia="Calibri" w:hAnsi="Times New Roman" w:cs="Times New Roman"/>
          <w:sz w:val="24"/>
          <w:szCs w:val="24"/>
        </w:rPr>
        <w:t xml:space="preserve">72 consecutive monthly contracts plus an additional 48 </w:t>
      </w:r>
      <w:r w:rsidR="00B67917">
        <w:rPr>
          <w:rFonts w:ascii="Times New Roman" w:eastAsia="Calibri" w:hAnsi="Times New Roman" w:cs="Times New Roman"/>
          <w:sz w:val="24"/>
          <w:szCs w:val="24"/>
        </w:rPr>
        <w:t xml:space="preserve">consecutive or non-consecutive monthly contracts in the NFX Options on NFX Henry Hub Penultimate Financial Futures – 10,000 (LNQ). </w:t>
      </w:r>
      <w:r w:rsidR="00CE122D">
        <w:rPr>
          <w:rFonts w:ascii="Times New Roman" w:eastAsia="Calibri" w:hAnsi="Times New Roman" w:cs="Times New Roman"/>
          <w:sz w:val="24"/>
          <w:szCs w:val="24"/>
        </w:rPr>
        <w:t xml:space="preserve">The rule changes is being adopted to meet the needs of the marketplace.  </w:t>
      </w:r>
      <w:r w:rsidRPr="008C59CB">
        <w:rPr>
          <w:rFonts w:ascii="Times New Roman" w:eastAsia="Calibri" w:hAnsi="Times New Roman" w:cs="Times New Roman"/>
          <w:sz w:val="24"/>
          <w:szCs w:val="24"/>
        </w:rPr>
        <w:t>Subject</w:t>
      </w:r>
      <w:r w:rsidR="00224146" w:rsidRPr="008C59CB">
        <w:rPr>
          <w:rFonts w:ascii="Times New Roman" w:eastAsia="Calibri" w:hAnsi="Times New Roman" w:cs="Times New Roman"/>
          <w:sz w:val="24"/>
          <w:szCs w:val="24"/>
        </w:rPr>
        <w:t xml:space="preserve"> </w:t>
      </w:r>
      <w:r w:rsidRPr="008C59CB">
        <w:rPr>
          <w:rFonts w:ascii="Times New Roman" w:eastAsia="Calibri" w:hAnsi="Times New Roman" w:cs="Times New Roman"/>
          <w:sz w:val="24"/>
          <w:szCs w:val="24"/>
        </w:rPr>
        <w:t>to the Commission’s regulatory review period, the amendment</w:t>
      </w:r>
      <w:r w:rsidR="0085416B" w:rsidRPr="008C59CB">
        <w:rPr>
          <w:rFonts w:ascii="Times New Roman" w:eastAsia="Calibri" w:hAnsi="Times New Roman" w:cs="Times New Roman"/>
          <w:sz w:val="24"/>
          <w:szCs w:val="24"/>
        </w:rPr>
        <w:t>s</w:t>
      </w:r>
      <w:r w:rsidRPr="008C59CB">
        <w:rPr>
          <w:rFonts w:ascii="Times New Roman" w:eastAsia="Calibri" w:hAnsi="Times New Roman" w:cs="Times New Roman"/>
          <w:sz w:val="24"/>
          <w:szCs w:val="24"/>
        </w:rPr>
        <w:t xml:space="preserve"> will be implemented on </w:t>
      </w:r>
      <w:r w:rsidR="00B67917">
        <w:rPr>
          <w:rFonts w:ascii="Times New Roman" w:eastAsia="Calibri" w:hAnsi="Times New Roman" w:cs="Times New Roman"/>
          <w:sz w:val="24"/>
          <w:szCs w:val="24"/>
        </w:rPr>
        <w:t>October 3</w:t>
      </w:r>
      <w:r w:rsidRPr="008C59CB">
        <w:rPr>
          <w:rFonts w:ascii="Times New Roman" w:eastAsia="Calibri" w:hAnsi="Times New Roman" w:cs="Times New Roman"/>
          <w:sz w:val="24"/>
          <w:szCs w:val="24"/>
        </w:rPr>
        <w:t>,</w:t>
      </w:r>
      <w:r w:rsidR="00224146" w:rsidRPr="008C59CB">
        <w:rPr>
          <w:rFonts w:ascii="Times New Roman" w:eastAsia="Calibri" w:hAnsi="Times New Roman" w:cs="Times New Roman"/>
          <w:sz w:val="24"/>
          <w:szCs w:val="24"/>
        </w:rPr>
        <w:t xml:space="preserve"> </w:t>
      </w:r>
      <w:r w:rsidRPr="008C59CB">
        <w:rPr>
          <w:rFonts w:ascii="Times New Roman" w:eastAsia="Calibri" w:hAnsi="Times New Roman" w:cs="Times New Roman"/>
          <w:sz w:val="24"/>
          <w:szCs w:val="24"/>
        </w:rPr>
        <w:t>2016</w:t>
      </w:r>
      <w:r w:rsidR="009A1C57" w:rsidRPr="008C59CB">
        <w:rPr>
          <w:rFonts w:ascii="Times New Roman" w:eastAsia="Calibri" w:hAnsi="Times New Roman" w:cs="Times New Roman"/>
          <w:sz w:val="24"/>
          <w:szCs w:val="24"/>
        </w:rPr>
        <w:t>.</w:t>
      </w:r>
    </w:p>
    <w:p w:rsidR="00857BAB" w:rsidRPr="008C59CB" w:rsidRDefault="00857BAB" w:rsidP="000342FA">
      <w:pPr>
        <w:pStyle w:val="NoSpacing"/>
        <w:ind w:firstLine="1310"/>
        <w:rPr>
          <w:rFonts w:ascii="Times New Roman" w:eastAsia="Calibri" w:hAnsi="Times New Roman" w:cs="Times New Roman"/>
          <w:sz w:val="24"/>
          <w:szCs w:val="24"/>
        </w:rPr>
      </w:pPr>
    </w:p>
    <w:p w:rsidR="002B56C0" w:rsidRPr="008C59CB" w:rsidRDefault="004E0D16" w:rsidP="00A20213">
      <w:pPr>
        <w:pStyle w:val="NoSpacing"/>
        <w:ind w:firstLine="1310"/>
        <w:rPr>
          <w:rFonts w:ascii="Times New Roman" w:hAnsi="Times New Roman" w:cs="Times New Roman"/>
          <w:sz w:val="24"/>
          <w:szCs w:val="24"/>
        </w:rPr>
      </w:pPr>
      <w:r w:rsidRPr="008C59CB">
        <w:rPr>
          <w:rFonts w:ascii="Times New Roman" w:eastAsia="Calibri" w:hAnsi="Times New Roman" w:cs="Times New Roman"/>
          <w:sz w:val="24"/>
          <w:szCs w:val="24"/>
        </w:rPr>
        <w:t xml:space="preserve">  </w:t>
      </w:r>
      <w:r w:rsidR="002B56C0" w:rsidRPr="008C59CB">
        <w:rPr>
          <w:rFonts w:ascii="Times New Roman" w:hAnsi="Times New Roman" w:cs="Times New Roman"/>
          <w:sz w:val="24"/>
          <w:szCs w:val="24"/>
        </w:rPr>
        <w:t>The Exchange has reviewed the designated contract market core principles as set forth in the Act in connection with the amendments presented herein. Consistent with Core Principle 7 - Availability of General Information, the Exchange will post general information, including the NFX Rulebook as amended herein, on its website</w:t>
      </w:r>
      <w:r w:rsidR="0085416B" w:rsidRPr="008C59CB">
        <w:rPr>
          <w:rFonts w:ascii="Times New Roman" w:hAnsi="Times New Roman" w:cs="Times New Roman"/>
          <w:sz w:val="24"/>
          <w:szCs w:val="24"/>
        </w:rPr>
        <w:t xml:space="preserve"> at</w:t>
      </w:r>
      <w:r w:rsidR="002B56C0" w:rsidRPr="008C59CB">
        <w:rPr>
          <w:rFonts w:ascii="Times New Roman" w:hAnsi="Times New Roman" w:cs="Times New Roman"/>
          <w:sz w:val="24"/>
          <w:szCs w:val="24"/>
        </w:rPr>
        <w:t xml:space="preserve">: </w:t>
      </w:r>
      <w:hyperlink r:id="rId11" w:history="1">
        <w:r w:rsidR="00F2689F" w:rsidRPr="008C59CB">
          <w:rPr>
            <w:rStyle w:val="Hyperlink"/>
            <w:rFonts w:ascii="Times New Roman" w:hAnsi="Times New Roman" w:cs="Times New Roman"/>
            <w:sz w:val="24"/>
            <w:szCs w:val="24"/>
          </w:rPr>
          <w:t>business.nasdaq.com/futures</w:t>
        </w:r>
      </w:hyperlink>
      <w:r w:rsidR="002B56C0" w:rsidRPr="008C59CB">
        <w:rPr>
          <w:rFonts w:ascii="Times New Roman" w:hAnsi="Times New Roman" w:cs="Times New Roman"/>
          <w:sz w:val="24"/>
          <w:szCs w:val="24"/>
        </w:rPr>
        <w:t>.</w:t>
      </w:r>
    </w:p>
    <w:p w:rsidR="00454F92" w:rsidRPr="008C59CB" w:rsidRDefault="00454F92" w:rsidP="002B56C0">
      <w:pPr>
        <w:pStyle w:val="Default"/>
        <w:ind w:firstLine="1310"/>
        <w:rPr>
          <w:color w:val="auto"/>
        </w:rPr>
      </w:pPr>
    </w:p>
    <w:p w:rsidR="002B56C0" w:rsidRPr="008C59CB" w:rsidRDefault="002B56C0" w:rsidP="004F42A5">
      <w:pPr>
        <w:pStyle w:val="Default"/>
        <w:ind w:left="2620" w:firstLine="1310"/>
        <w:rPr>
          <w:b/>
          <w:bCs/>
          <w:color w:val="auto"/>
          <w:u w:val="single"/>
        </w:rPr>
      </w:pPr>
      <w:r w:rsidRPr="008C59CB">
        <w:rPr>
          <w:b/>
          <w:bCs/>
          <w:color w:val="auto"/>
          <w:u w:val="single"/>
        </w:rPr>
        <w:t xml:space="preserve">Certifications </w:t>
      </w:r>
    </w:p>
    <w:p w:rsidR="002B56C0" w:rsidRPr="008C59CB" w:rsidRDefault="002B56C0" w:rsidP="002B56C0">
      <w:pPr>
        <w:pStyle w:val="Default"/>
        <w:ind w:left="2620"/>
        <w:rPr>
          <w:color w:val="auto"/>
        </w:rPr>
      </w:pPr>
    </w:p>
    <w:p w:rsidR="002B56C0" w:rsidRPr="008C59CB" w:rsidRDefault="002B56C0" w:rsidP="002B56C0">
      <w:pPr>
        <w:pStyle w:val="PlainText"/>
        <w:ind w:firstLine="1310"/>
        <w:rPr>
          <w:rFonts w:ascii="Times New Roman" w:eastAsia="Calibri" w:hAnsi="Times New Roman"/>
          <w:sz w:val="24"/>
          <w:szCs w:val="24"/>
        </w:rPr>
      </w:pPr>
      <w:r w:rsidRPr="008C59CB">
        <w:rPr>
          <w:rFonts w:ascii="Times New Roman" w:hAnsi="Times New Roman"/>
          <w:sz w:val="24"/>
          <w:szCs w:val="24"/>
        </w:rPr>
        <w:t xml:space="preserve">There were no opposing views among NFX’s Board of Directors, members or market participants. The Exchange hereby certifies that the rule amendments set forth herein comply with the Act and the Commission’s regulations thereunder. </w:t>
      </w:r>
      <w:r w:rsidR="00F2689F" w:rsidRPr="008C59CB">
        <w:rPr>
          <w:rFonts w:ascii="Times New Roman" w:hAnsi="Times New Roman"/>
          <w:sz w:val="24"/>
          <w:szCs w:val="24"/>
        </w:rPr>
        <w:t xml:space="preserve"> </w:t>
      </w:r>
      <w:r w:rsidRPr="008C59CB">
        <w:rPr>
          <w:rFonts w:ascii="Times New Roman" w:hAnsi="Times New Roman"/>
          <w:sz w:val="24"/>
          <w:szCs w:val="24"/>
        </w:rPr>
        <w:t xml:space="preserve">The Exchange also certifies </w:t>
      </w:r>
      <w:r w:rsidRPr="008C59CB">
        <w:rPr>
          <w:rFonts w:ascii="Times New Roman" w:hAnsi="Times New Roman"/>
          <w:sz w:val="24"/>
          <w:szCs w:val="24"/>
        </w:rPr>
        <w:lastRenderedPageBreak/>
        <w:t xml:space="preserve">that notice of pending certification and a copy of this submission have been concurrently posted on the Exchange’s website at </w:t>
      </w:r>
      <w:hyperlink r:id="rId12" w:history="1">
        <w:r w:rsidR="00C37A16" w:rsidRPr="008C59CB">
          <w:rPr>
            <w:rStyle w:val="Hyperlink"/>
            <w:rFonts w:ascii="Times New Roman" w:hAnsi="Times New Roman"/>
            <w:sz w:val="24"/>
            <w:szCs w:val="24"/>
          </w:rPr>
          <w:t>business.nasdaq.com/futures</w:t>
        </w:r>
      </w:hyperlink>
      <w:r w:rsidRPr="008C59CB">
        <w:rPr>
          <w:rFonts w:ascii="Times New Roman" w:hAnsi="Times New Roman"/>
          <w:sz w:val="24"/>
          <w:szCs w:val="24"/>
        </w:rPr>
        <w:t>.</w:t>
      </w:r>
    </w:p>
    <w:p w:rsidR="002B56C0" w:rsidRPr="008C59CB" w:rsidRDefault="002B56C0" w:rsidP="002B56C0">
      <w:pPr>
        <w:pStyle w:val="PlainText"/>
        <w:ind w:firstLine="1310"/>
        <w:rPr>
          <w:rFonts w:ascii="Times New Roman" w:hAnsi="Times New Roman"/>
          <w:sz w:val="24"/>
          <w:szCs w:val="24"/>
        </w:rPr>
      </w:pPr>
    </w:p>
    <w:p w:rsidR="002B56C0" w:rsidRPr="008C59CB" w:rsidRDefault="002B56C0" w:rsidP="00314DE6">
      <w:pPr>
        <w:keepNext/>
        <w:spacing w:after="0" w:line="240" w:lineRule="auto"/>
        <w:ind w:firstLine="1310"/>
        <w:rPr>
          <w:rFonts w:ascii="Times New Roman" w:hAnsi="Times New Roman" w:cs="Times New Roman"/>
          <w:spacing w:val="-6"/>
          <w:sz w:val="24"/>
          <w:szCs w:val="24"/>
        </w:rPr>
      </w:pPr>
      <w:r w:rsidRPr="008C59CB">
        <w:rPr>
          <w:rFonts w:ascii="Times New Roman" w:eastAsia="Calibri" w:hAnsi="Times New Roman" w:cs="Times New Roman"/>
          <w:sz w:val="24"/>
          <w:szCs w:val="24"/>
        </w:rPr>
        <w:t xml:space="preserve">If you require any additional information regarding this submission, please </w:t>
      </w:r>
      <w:r w:rsidRPr="008C59CB">
        <w:rPr>
          <w:rFonts w:ascii="Times New Roman" w:hAnsi="Times New Roman" w:cs="Times New Roman"/>
          <w:sz w:val="24"/>
          <w:szCs w:val="24"/>
        </w:rPr>
        <w:t>contact</w:t>
      </w:r>
      <w:r w:rsidRPr="008C59CB">
        <w:rPr>
          <w:rFonts w:ascii="Times New Roman" w:hAnsi="Times New Roman" w:cs="Times New Roman"/>
          <w:spacing w:val="-6"/>
          <w:sz w:val="24"/>
          <w:szCs w:val="24"/>
        </w:rPr>
        <w:t xml:space="preserve"> </w:t>
      </w:r>
      <w:r w:rsidR="00454F92" w:rsidRPr="008C59CB">
        <w:rPr>
          <w:rFonts w:ascii="Times New Roman" w:eastAsia="Times New Roman" w:hAnsi="Times New Roman" w:cs="Times New Roman"/>
          <w:sz w:val="24"/>
          <w:szCs w:val="24"/>
        </w:rPr>
        <w:t xml:space="preserve">Aravind </w:t>
      </w:r>
      <w:r w:rsidR="000B72F5">
        <w:rPr>
          <w:rFonts w:ascii="Times New Roman" w:eastAsia="Times New Roman" w:hAnsi="Times New Roman" w:cs="Times New Roman"/>
          <w:sz w:val="24"/>
          <w:szCs w:val="24"/>
        </w:rPr>
        <w:t xml:space="preserve">(Andy) </w:t>
      </w:r>
      <w:r w:rsidR="00454F92" w:rsidRPr="008C59CB">
        <w:rPr>
          <w:rFonts w:ascii="Times New Roman" w:eastAsia="Times New Roman" w:hAnsi="Times New Roman" w:cs="Times New Roman"/>
          <w:sz w:val="24"/>
          <w:szCs w:val="24"/>
        </w:rPr>
        <w:t>Menon at</w:t>
      </w:r>
      <w:r w:rsidR="00360AF2" w:rsidRPr="008C59CB">
        <w:rPr>
          <w:rFonts w:ascii="Times New Roman" w:eastAsia="Times New Roman" w:hAnsi="Times New Roman" w:cs="Times New Roman"/>
          <w:sz w:val="24"/>
          <w:szCs w:val="24"/>
        </w:rPr>
        <w:t xml:space="preserve"> (</w:t>
      </w:r>
      <w:r w:rsidR="00454F92" w:rsidRPr="008C59CB">
        <w:rPr>
          <w:rFonts w:ascii="Times New Roman" w:eastAsia="Times New Roman" w:hAnsi="Times New Roman" w:cs="Times New Roman"/>
          <w:sz w:val="24"/>
          <w:szCs w:val="24"/>
        </w:rPr>
        <w:t>301</w:t>
      </w:r>
      <w:r w:rsidR="00360AF2" w:rsidRPr="008C59CB">
        <w:rPr>
          <w:rFonts w:ascii="Times New Roman" w:eastAsia="Times New Roman" w:hAnsi="Times New Roman" w:cs="Times New Roman"/>
          <w:sz w:val="24"/>
          <w:szCs w:val="24"/>
        </w:rPr>
        <w:t xml:space="preserve">) </w:t>
      </w:r>
      <w:r w:rsidR="00454F92" w:rsidRPr="008C59CB">
        <w:rPr>
          <w:rFonts w:ascii="Times New Roman" w:eastAsia="Times New Roman" w:hAnsi="Times New Roman" w:cs="Times New Roman"/>
          <w:sz w:val="24"/>
          <w:szCs w:val="24"/>
        </w:rPr>
        <w:t>978-8416</w:t>
      </w:r>
      <w:r w:rsidR="00360AF2" w:rsidRPr="008C59CB">
        <w:rPr>
          <w:rFonts w:ascii="Times New Roman" w:eastAsia="Times New Roman" w:hAnsi="Times New Roman" w:cs="Times New Roman"/>
          <w:sz w:val="24"/>
          <w:szCs w:val="24"/>
        </w:rPr>
        <w:t xml:space="preserve"> or </w:t>
      </w:r>
      <w:r w:rsidR="00454F92" w:rsidRPr="008C59CB">
        <w:rPr>
          <w:rFonts w:ascii="Times New Roman" w:eastAsia="Times New Roman" w:hAnsi="Times New Roman" w:cs="Times New Roman"/>
          <w:sz w:val="24"/>
          <w:szCs w:val="24"/>
        </w:rPr>
        <w:t>aravind.menon@nasdaq.com</w:t>
      </w:r>
      <w:r w:rsidRPr="008C59CB">
        <w:rPr>
          <w:rFonts w:ascii="Times New Roman" w:hAnsi="Times New Roman" w:cs="Times New Roman"/>
          <w:spacing w:val="-6"/>
          <w:sz w:val="24"/>
          <w:szCs w:val="24"/>
        </w:rPr>
        <w:t xml:space="preserve">.  </w:t>
      </w:r>
      <w:r w:rsidRPr="008C59CB">
        <w:rPr>
          <w:rFonts w:ascii="Times New Roman" w:hAnsi="Times New Roman" w:cs="Times New Roman"/>
          <w:sz w:val="24"/>
          <w:szCs w:val="24"/>
        </w:rPr>
        <w:t>Please</w:t>
      </w:r>
      <w:r w:rsidRPr="008C59CB">
        <w:rPr>
          <w:rFonts w:ascii="Times New Roman" w:hAnsi="Times New Roman" w:cs="Times New Roman"/>
          <w:spacing w:val="-6"/>
          <w:sz w:val="24"/>
          <w:szCs w:val="24"/>
        </w:rPr>
        <w:t xml:space="preserve"> </w:t>
      </w:r>
      <w:r w:rsidRPr="008C59CB">
        <w:rPr>
          <w:rFonts w:ascii="Times New Roman" w:hAnsi="Times New Roman" w:cs="Times New Roman"/>
          <w:sz w:val="24"/>
          <w:szCs w:val="24"/>
        </w:rPr>
        <w:t>refer to</w:t>
      </w:r>
      <w:r w:rsidRPr="008C59CB">
        <w:rPr>
          <w:rFonts w:ascii="Times New Roman" w:hAnsi="Times New Roman" w:cs="Times New Roman"/>
          <w:spacing w:val="-6"/>
          <w:sz w:val="24"/>
          <w:szCs w:val="24"/>
        </w:rPr>
        <w:t xml:space="preserve"> </w:t>
      </w:r>
      <w:r w:rsidRPr="008C59CB">
        <w:rPr>
          <w:rFonts w:ascii="Times New Roman" w:hAnsi="Times New Roman" w:cs="Times New Roman"/>
          <w:sz w:val="24"/>
          <w:szCs w:val="24"/>
        </w:rPr>
        <w:t>SR-NFX-2016-</w:t>
      </w:r>
      <w:r w:rsidR="00574EB9">
        <w:rPr>
          <w:rFonts w:ascii="Times New Roman" w:hAnsi="Times New Roman" w:cs="Times New Roman"/>
          <w:sz w:val="24"/>
          <w:szCs w:val="24"/>
        </w:rPr>
        <w:t>89</w:t>
      </w:r>
      <w:r w:rsidR="00004FC4" w:rsidRPr="008C59CB">
        <w:rPr>
          <w:rFonts w:ascii="Times New Roman" w:hAnsi="Times New Roman" w:cs="Times New Roman"/>
          <w:spacing w:val="-9"/>
          <w:sz w:val="24"/>
          <w:szCs w:val="24"/>
        </w:rPr>
        <w:t xml:space="preserve"> </w:t>
      </w:r>
      <w:r w:rsidRPr="008C59CB">
        <w:rPr>
          <w:rFonts w:ascii="Times New Roman" w:eastAsia="Calibri" w:hAnsi="Times New Roman" w:cs="Times New Roman"/>
          <w:sz w:val="24"/>
          <w:szCs w:val="24"/>
        </w:rPr>
        <w:t>in any related correspondence.</w:t>
      </w:r>
    </w:p>
    <w:p w:rsidR="002B56C0" w:rsidRPr="008C59CB" w:rsidRDefault="002B56C0" w:rsidP="002B56C0">
      <w:pPr>
        <w:pStyle w:val="NoSpacing"/>
        <w:keepNext/>
        <w:rPr>
          <w:rFonts w:ascii="Times New Roman" w:eastAsia="Times New Roman" w:hAnsi="Times New Roman" w:cs="Times New Roman"/>
          <w:sz w:val="24"/>
          <w:szCs w:val="24"/>
        </w:rPr>
      </w:pPr>
    </w:p>
    <w:p w:rsidR="002B56C0" w:rsidRPr="008C59CB" w:rsidRDefault="002B56C0" w:rsidP="002B56C0">
      <w:pPr>
        <w:pStyle w:val="NoSpacing"/>
        <w:keepNext/>
        <w:rPr>
          <w:rFonts w:ascii="Times New Roman" w:eastAsia="Calibri" w:hAnsi="Times New Roman" w:cs="Times New Roman"/>
          <w:sz w:val="24"/>
          <w:szCs w:val="24"/>
        </w:rPr>
      </w:pPr>
      <w:r w:rsidRPr="008C59CB">
        <w:rPr>
          <w:rFonts w:ascii="Times New Roman" w:eastAsia="Calibri" w:hAnsi="Times New Roman" w:cs="Times New Roman"/>
          <w:noProof/>
          <w:sz w:val="24"/>
          <w:szCs w:val="24"/>
        </w:rPr>
        <w:drawing>
          <wp:anchor distT="0" distB="0" distL="114300" distR="114300" simplePos="0" relativeHeight="251662336" behindDoc="1" locked="0" layoutInCell="1" allowOverlap="1" wp14:anchorId="4321AC14" wp14:editId="7DD364E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2B56C0" w:rsidRPr="008C59CB" w:rsidRDefault="002B56C0" w:rsidP="002B56C0">
      <w:pPr>
        <w:pStyle w:val="NoSpacing"/>
        <w:keepNext/>
        <w:ind w:left="2880" w:firstLine="720"/>
        <w:rPr>
          <w:rFonts w:ascii="Times New Roman" w:eastAsia="Calibri" w:hAnsi="Times New Roman" w:cs="Times New Roman"/>
          <w:sz w:val="24"/>
          <w:szCs w:val="24"/>
        </w:rPr>
      </w:pPr>
      <w:r w:rsidRPr="008C59CB">
        <w:rPr>
          <w:rFonts w:ascii="Times New Roman" w:eastAsia="Calibri" w:hAnsi="Times New Roman" w:cs="Times New Roman"/>
          <w:sz w:val="24"/>
          <w:szCs w:val="24"/>
        </w:rPr>
        <w:t>Regards,</w:t>
      </w:r>
    </w:p>
    <w:p w:rsidR="002B56C0" w:rsidRPr="008C59CB" w:rsidRDefault="002B56C0" w:rsidP="002B56C0">
      <w:pPr>
        <w:pStyle w:val="NoSpacing"/>
        <w:keepNext/>
        <w:ind w:left="2880" w:firstLine="720"/>
        <w:rPr>
          <w:rFonts w:ascii="Times New Roman" w:hAnsi="Times New Roman" w:cs="Times New Roman"/>
          <w:sz w:val="24"/>
        </w:rPr>
      </w:pPr>
    </w:p>
    <w:p w:rsidR="002B56C0" w:rsidRPr="008C59CB" w:rsidRDefault="002B56C0" w:rsidP="002B56C0">
      <w:pPr>
        <w:pStyle w:val="NoSpacing"/>
        <w:keepNext/>
        <w:ind w:left="2880" w:firstLine="720"/>
        <w:rPr>
          <w:rFonts w:ascii="Times New Roman" w:eastAsia="Calibri" w:hAnsi="Times New Roman" w:cs="Times New Roman"/>
          <w:sz w:val="24"/>
          <w:szCs w:val="24"/>
        </w:rPr>
      </w:pPr>
    </w:p>
    <w:p w:rsidR="002B56C0" w:rsidRPr="008C59CB" w:rsidRDefault="002B56C0" w:rsidP="002B56C0">
      <w:pPr>
        <w:pStyle w:val="NoSpacing"/>
        <w:keepNext/>
        <w:ind w:left="2880" w:firstLine="720"/>
        <w:rPr>
          <w:rFonts w:ascii="Times New Roman" w:eastAsia="Calibri" w:hAnsi="Times New Roman" w:cs="Times New Roman"/>
          <w:sz w:val="24"/>
          <w:szCs w:val="24"/>
        </w:rPr>
      </w:pPr>
      <w:r w:rsidRPr="008C59CB">
        <w:rPr>
          <w:rFonts w:ascii="Times New Roman" w:eastAsia="Calibri" w:hAnsi="Times New Roman" w:cs="Times New Roman"/>
          <w:sz w:val="24"/>
          <w:szCs w:val="24"/>
        </w:rPr>
        <w:t>Daniel R. Carrigan</w:t>
      </w:r>
    </w:p>
    <w:p w:rsidR="002B56C0" w:rsidRPr="008C59CB" w:rsidRDefault="002B56C0" w:rsidP="002B56C0">
      <w:pPr>
        <w:pStyle w:val="NoSpacing"/>
        <w:ind w:left="2880" w:firstLine="720"/>
        <w:rPr>
          <w:rFonts w:ascii="Times New Roman" w:eastAsia="Calibri" w:hAnsi="Times New Roman" w:cs="Times New Roman"/>
          <w:sz w:val="24"/>
          <w:szCs w:val="24"/>
        </w:rPr>
      </w:pPr>
      <w:r w:rsidRPr="008C59CB">
        <w:rPr>
          <w:rFonts w:ascii="Times New Roman" w:eastAsia="Calibri" w:hAnsi="Times New Roman" w:cs="Times New Roman"/>
          <w:sz w:val="24"/>
          <w:szCs w:val="24"/>
        </w:rPr>
        <w:t>President</w:t>
      </w:r>
    </w:p>
    <w:p w:rsidR="002B56C0" w:rsidRPr="008C59CB" w:rsidRDefault="002B56C0" w:rsidP="002B56C0">
      <w:pPr>
        <w:pStyle w:val="NoSpacing"/>
        <w:rPr>
          <w:rFonts w:ascii="Times New Roman" w:eastAsia="Calibri" w:hAnsi="Times New Roman" w:cs="Times New Roman"/>
          <w:sz w:val="24"/>
          <w:szCs w:val="24"/>
        </w:rPr>
      </w:pPr>
    </w:p>
    <w:p w:rsidR="002B56C0" w:rsidRPr="008C59CB" w:rsidRDefault="002B56C0" w:rsidP="002B56C0">
      <w:pPr>
        <w:pStyle w:val="NoSpacing"/>
        <w:rPr>
          <w:rFonts w:ascii="Times New Roman" w:eastAsia="Calibri" w:hAnsi="Times New Roman" w:cs="Times New Roman"/>
          <w:sz w:val="24"/>
          <w:szCs w:val="24"/>
        </w:rPr>
      </w:pPr>
    </w:p>
    <w:p w:rsidR="004F4E47" w:rsidRPr="008C59CB" w:rsidRDefault="002B56C0" w:rsidP="002B56C0">
      <w:pPr>
        <w:spacing w:after="0" w:line="240" w:lineRule="auto"/>
        <w:rPr>
          <w:rFonts w:ascii="Times New Roman" w:hAnsi="Times New Roman" w:cs="Times New Roman"/>
          <w:sz w:val="24"/>
          <w:szCs w:val="24"/>
        </w:rPr>
      </w:pPr>
      <w:r w:rsidRPr="008C59CB">
        <w:rPr>
          <w:rFonts w:ascii="Times New Roman" w:hAnsi="Times New Roman" w:cs="Times New Roman"/>
          <w:sz w:val="24"/>
          <w:szCs w:val="24"/>
        </w:rPr>
        <w:t xml:space="preserve">  </w:t>
      </w:r>
    </w:p>
    <w:p w:rsidR="008F696F" w:rsidRPr="008C59CB" w:rsidRDefault="0085416B" w:rsidP="008F696F">
      <w:pPr>
        <w:spacing w:after="0" w:line="240" w:lineRule="auto"/>
        <w:rPr>
          <w:rFonts w:ascii="Times New Roman" w:eastAsia="Calibri" w:hAnsi="Times New Roman" w:cs="Times New Roman"/>
          <w:sz w:val="24"/>
          <w:szCs w:val="24"/>
        </w:rPr>
      </w:pPr>
      <w:r w:rsidRPr="008C59CB">
        <w:rPr>
          <w:rFonts w:ascii="Times New Roman" w:eastAsia="Calibri" w:hAnsi="Times New Roman" w:cs="Times New Roman"/>
          <w:sz w:val="24"/>
          <w:szCs w:val="24"/>
          <w:u w:val="single"/>
        </w:rPr>
        <w:t>Exhibit 1</w:t>
      </w:r>
      <w:r w:rsidR="00EE6AFD" w:rsidRPr="008C59CB">
        <w:rPr>
          <w:rFonts w:ascii="Times New Roman" w:eastAsia="Calibri" w:hAnsi="Times New Roman" w:cs="Times New Roman"/>
          <w:sz w:val="24"/>
          <w:szCs w:val="24"/>
        </w:rPr>
        <w:t xml:space="preserve">: </w:t>
      </w:r>
      <w:r w:rsidR="00EE6AFD" w:rsidRPr="008C59CB">
        <w:rPr>
          <w:rFonts w:ascii="Times New Roman" w:hAnsi="Times New Roman" w:cs="Times New Roman"/>
          <w:sz w:val="24"/>
          <w:szCs w:val="24"/>
        </w:rPr>
        <w:t xml:space="preserve">NFX </w:t>
      </w:r>
      <w:r w:rsidR="00360AF2" w:rsidRPr="008C59CB">
        <w:rPr>
          <w:rFonts w:ascii="Times New Roman" w:hAnsi="Times New Roman" w:cs="Times New Roman"/>
          <w:sz w:val="24"/>
          <w:szCs w:val="24"/>
        </w:rPr>
        <w:t>Rulebook</w:t>
      </w:r>
      <w:r w:rsidR="00EE6AFD" w:rsidRPr="008C59CB">
        <w:rPr>
          <w:rFonts w:ascii="Times New Roman" w:hAnsi="Times New Roman" w:cs="Times New Roman"/>
          <w:sz w:val="24"/>
          <w:szCs w:val="24"/>
        </w:rPr>
        <w:t xml:space="preserve"> Amendments</w:t>
      </w:r>
    </w:p>
    <w:p w:rsidR="003E42E3" w:rsidRPr="008C59CB" w:rsidRDefault="003E42E3" w:rsidP="008F696F">
      <w:pPr>
        <w:spacing w:after="0" w:line="240" w:lineRule="auto"/>
        <w:rPr>
          <w:rFonts w:ascii="Times New Roman" w:eastAsia="Calibri" w:hAnsi="Times New Roman" w:cs="Times New Roman"/>
          <w:sz w:val="24"/>
          <w:szCs w:val="24"/>
        </w:rPr>
      </w:pPr>
    </w:p>
    <w:p w:rsidR="004F42A5" w:rsidRPr="008C59CB" w:rsidRDefault="004F42A5">
      <w:pPr>
        <w:spacing w:after="0" w:line="240" w:lineRule="auto"/>
        <w:rPr>
          <w:rFonts w:ascii="Times New Roman" w:eastAsia="Arial" w:hAnsi="Times New Roman" w:cs="Times New Roman"/>
          <w:b/>
          <w:spacing w:val="-4"/>
          <w:sz w:val="24"/>
          <w:szCs w:val="20"/>
          <w:lang w:eastAsia="sv-SE"/>
        </w:rPr>
      </w:pPr>
      <w:r w:rsidRPr="008C59CB">
        <w:rPr>
          <w:rFonts w:ascii="Times New Roman" w:hAnsi="Times New Roman" w:cs="Times New Roman"/>
          <w:sz w:val="24"/>
        </w:rPr>
        <w:br w:type="page"/>
      </w:r>
    </w:p>
    <w:p w:rsidR="00EE6AFD" w:rsidRPr="008C59CB" w:rsidRDefault="003D65F8" w:rsidP="00E06DC8">
      <w:pPr>
        <w:pStyle w:val="Subhead1Style"/>
        <w:ind w:firstLine="720"/>
        <w:jc w:val="center"/>
        <w:rPr>
          <w:rFonts w:ascii="Times New Roman" w:hAnsi="Times New Roman"/>
          <w:color w:val="auto"/>
          <w:sz w:val="24"/>
          <w:u w:val="single"/>
        </w:rPr>
      </w:pPr>
      <w:r w:rsidRPr="008C59CB">
        <w:rPr>
          <w:rFonts w:ascii="Times New Roman" w:hAnsi="Times New Roman"/>
          <w:color w:val="auto"/>
          <w:sz w:val="24"/>
          <w:u w:val="single"/>
        </w:rPr>
        <w:lastRenderedPageBreak/>
        <w:t>Exhibit</w:t>
      </w:r>
      <w:r w:rsidR="00543FF5" w:rsidRPr="008C59CB">
        <w:rPr>
          <w:rFonts w:ascii="Times New Roman" w:hAnsi="Times New Roman"/>
          <w:color w:val="auto"/>
          <w:sz w:val="24"/>
          <w:u w:val="single"/>
        </w:rPr>
        <w:t xml:space="preserve"> </w:t>
      </w:r>
      <w:r w:rsidR="0085416B" w:rsidRPr="008C59CB">
        <w:rPr>
          <w:rFonts w:ascii="Times New Roman" w:hAnsi="Times New Roman"/>
          <w:color w:val="auto"/>
          <w:sz w:val="24"/>
          <w:u w:val="single"/>
        </w:rPr>
        <w:t>1</w:t>
      </w:r>
      <w:r w:rsidR="00EE6AFD" w:rsidRPr="008C59CB">
        <w:rPr>
          <w:rFonts w:ascii="Times New Roman" w:hAnsi="Times New Roman"/>
          <w:color w:val="auto"/>
          <w:sz w:val="24"/>
          <w:u w:val="single"/>
        </w:rPr>
        <w:t xml:space="preserve"> to SR-NFX-2016-</w:t>
      </w:r>
      <w:r w:rsidR="00843FA2">
        <w:rPr>
          <w:rFonts w:ascii="Times New Roman" w:hAnsi="Times New Roman"/>
          <w:color w:val="auto"/>
          <w:sz w:val="24"/>
          <w:u w:val="single"/>
        </w:rPr>
        <w:t>8</w:t>
      </w:r>
      <w:r w:rsidR="00574EB9">
        <w:rPr>
          <w:rFonts w:ascii="Times New Roman" w:hAnsi="Times New Roman"/>
          <w:color w:val="auto"/>
          <w:sz w:val="24"/>
          <w:u w:val="single"/>
        </w:rPr>
        <w:t>9</w:t>
      </w:r>
      <w:bookmarkStart w:id="0" w:name="_GoBack"/>
      <w:bookmarkEnd w:id="0"/>
    </w:p>
    <w:p w:rsidR="00EE6AFD" w:rsidRPr="008C59CB" w:rsidRDefault="00EE6AFD" w:rsidP="00E06DC8">
      <w:pPr>
        <w:pStyle w:val="Subhead1Style"/>
        <w:ind w:firstLine="720"/>
        <w:jc w:val="center"/>
        <w:rPr>
          <w:rFonts w:ascii="Times New Roman" w:hAnsi="Times New Roman"/>
          <w:color w:val="auto"/>
          <w:sz w:val="24"/>
          <w:highlight w:val="yellow"/>
        </w:rPr>
      </w:pPr>
    </w:p>
    <w:p w:rsidR="00EE6AFD" w:rsidRPr="008C59CB" w:rsidRDefault="00EE6AFD" w:rsidP="00EE6AFD">
      <w:pPr>
        <w:spacing w:after="15" w:line="240" w:lineRule="atLeast"/>
        <w:outlineLvl w:val="1"/>
        <w:rPr>
          <w:rFonts w:ascii="Times New Roman" w:eastAsia="Times New Roman" w:hAnsi="Times New Roman" w:cs="Times New Roman"/>
          <w:bCs/>
          <w:sz w:val="24"/>
          <w:szCs w:val="18"/>
        </w:rPr>
      </w:pPr>
      <w:r w:rsidRPr="008C59CB">
        <w:rPr>
          <w:rFonts w:ascii="Times New Roman" w:eastAsia="Times New Roman" w:hAnsi="Times New Roman" w:cs="Times New Roman"/>
          <w:bCs/>
          <w:sz w:val="24"/>
          <w:szCs w:val="18"/>
        </w:rPr>
        <w:t xml:space="preserve">                                     (</w:t>
      </w:r>
      <w:proofErr w:type="gramStart"/>
      <w:r w:rsidRPr="008C59CB">
        <w:rPr>
          <w:rFonts w:ascii="Times New Roman" w:eastAsia="Times New Roman" w:hAnsi="Times New Roman" w:cs="Times New Roman"/>
          <w:bCs/>
          <w:sz w:val="24"/>
          <w:szCs w:val="18"/>
        </w:rPr>
        <w:t>additions</w:t>
      </w:r>
      <w:proofErr w:type="gramEnd"/>
      <w:r w:rsidRPr="008C59CB">
        <w:rPr>
          <w:rFonts w:ascii="Times New Roman" w:eastAsia="Times New Roman" w:hAnsi="Times New Roman" w:cs="Times New Roman"/>
          <w:bCs/>
          <w:sz w:val="24"/>
          <w:szCs w:val="18"/>
        </w:rPr>
        <w:t xml:space="preserve"> are </w:t>
      </w:r>
      <w:r w:rsidRPr="008C59CB">
        <w:rPr>
          <w:rFonts w:ascii="Times New Roman" w:eastAsia="Times New Roman" w:hAnsi="Times New Roman" w:cs="Times New Roman"/>
          <w:bCs/>
          <w:sz w:val="24"/>
          <w:szCs w:val="18"/>
          <w:u w:val="single"/>
        </w:rPr>
        <w:t>underlined</w:t>
      </w:r>
      <w:r w:rsidRPr="008C59CB">
        <w:rPr>
          <w:rFonts w:ascii="Times New Roman" w:eastAsia="Times New Roman" w:hAnsi="Times New Roman" w:cs="Times New Roman"/>
          <w:bCs/>
          <w:sz w:val="24"/>
          <w:szCs w:val="18"/>
        </w:rPr>
        <w:t xml:space="preserve">; deletions are </w:t>
      </w:r>
      <w:r w:rsidR="000342FA" w:rsidRPr="008C59CB">
        <w:rPr>
          <w:rFonts w:ascii="Times New Roman" w:eastAsia="Times New Roman" w:hAnsi="Times New Roman" w:cs="Times New Roman"/>
          <w:bCs/>
          <w:strike/>
          <w:sz w:val="24"/>
          <w:szCs w:val="18"/>
        </w:rPr>
        <w:t>stricken</w:t>
      </w:r>
      <w:r w:rsidRPr="008C59CB">
        <w:rPr>
          <w:rFonts w:ascii="Times New Roman" w:eastAsia="Times New Roman" w:hAnsi="Times New Roman" w:cs="Times New Roman"/>
          <w:bCs/>
          <w:sz w:val="24"/>
          <w:szCs w:val="18"/>
        </w:rPr>
        <w:t>)</w:t>
      </w:r>
    </w:p>
    <w:p w:rsidR="00EE6AFD" w:rsidRPr="008C59CB" w:rsidRDefault="00EE6AFD" w:rsidP="00E06DC8">
      <w:pPr>
        <w:spacing w:after="0" w:line="240" w:lineRule="auto"/>
        <w:jc w:val="center"/>
        <w:rPr>
          <w:rFonts w:ascii="Times New Roman" w:eastAsia="Calibri" w:hAnsi="Times New Roman" w:cs="Times New Roman"/>
          <w:b/>
          <w:sz w:val="24"/>
          <w:szCs w:val="24"/>
          <w:u w:val="single"/>
        </w:rPr>
      </w:pPr>
    </w:p>
    <w:p w:rsidR="00EC5573" w:rsidRPr="008C59CB" w:rsidRDefault="00EC5573" w:rsidP="00EC5573">
      <w:pPr>
        <w:spacing w:before="100" w:beforeAutospacing="1" w:after="100" w:afterAutospacing="1" w:line="240" w:lineRule="auto"/>
        <w:outlineLvl w:val="3"/>
        <w:rPr>
          <w:rFonts w:ascii="Times New Roman" w:eastAsia="Times New Roman" w:hAnsi="Times New Roman" w:cs="Times New Roman"/>
          <w:b/>
          <w:bCs/>
          <w:sz w:val="24"/>
          <w:szCs w:val="24"/>
        </w:rPr>
      </w:pPr>
      <w:r w:rsidRPr="008C59CB">
        <w:rPr>
          <w:rFonts w:ascii="Times New Roman" w:eastAsia="Times New Roman" w:hAnsi="Times New Roman" w:cs="Times New Roman"/>
          <w:b/>
          <w:bCs/>
          <w:sz w:val="24"/>
          <w:szCs w:val="24"/>
        </w:rPr>
        <w:t>Rulebook Appendix A - Listed Contracts</w:t>
      </w:r>
    </w:p>
    <w:p w:rsidR="00B67917" w:rsidRDefault="00EC5573" w:rsidP="00B67917">
      <w:pPr>
        <w:spacing w:before="100" w:beforeAutospacing="1" w:after="100" w:afterAutospacing="1" w:line="240" w:lineRule="auto"/>
        <w:outlineLvl w:val="3"/>
        <w:rPr>
          <w:rFonts w:ascii="Times New Roman" w:eastAsia="Times New Roman" w:hAnsi="Times New Roman" w:cs="Times New Roman"/>
          <w:b/>
          <w:bCs/>
          <w:sz w:val="24"/>
          <w:szCs w:val="24"/>
        </w:rPr>
      </w:pPr>
      <w:r w:rsidRPr="008C59CB">
        <w:rPr>
          <w:rFonts w:ascii="Times New Roman" w:eastAsia="Times New Roman" w:hAnsi="Times New Roman" w:cs="Times New Roman"/>
          <w:b/>
          <w:bCs/>
          <w:sz w:val="24"/>
          <w:szCs w:val="24"/>
        </w:rPr>
        <w:t xml:space="preserve">* * * * * </w:t>
      </w:r>
      <w:bookmarkStart w:id="1" w:name="sx-policymanual-phlx-philabot_301.01"/>
      <w:bookmarkStart w:id="2" w:name="chp_1_1_1_9_14_1"/>
      <w:bookmarkStart w:id="3" w:name="sx-policymanual-phlx-philabot_301.02"/>
      <w:bookmarkStart w:id="4" w:name="chp_1_1_1_9_14_2"/>
      <w:bookmarkEnd w:id="1"/>
      <w:bookmarkEnd w:id="2"/>
      <w:bookmarkEnd w:id="3"/>
      <w:bookmarkEnd w:id="4"/>
    </w:p>
    <w:p w:rsidR="00B67917" w:rsidRPr="00B67917" w:rsidRDefault="00B67917" w:rsidP="00B67917">
      <w:pPr>
        <w:spacing w:before="100" w:beforeAutospacing="1" w:after="100" w:afterAutospacing="1" w:line="240" w:lineRule="auto"/>
        <w:outlineLvl w:val="3"/>
      </w:pPr>
      <w:r w:rsidRPr="00B67917">
        <w:rPr>
          <w:rFonts w:ascii="Times New Roman" w:eastAsia="Times New Roman" w:hAnsi="Times New Roman" w:cs="Times New Roman"/>
          <w:b/>
          <w:kern w:val="20"/>
          <w:sz w:val="24"/>
          <w:szCs w:val="24"/>
          <w:lang w:eastAsia="sv-SE"/>
        </w:rPr>
        <w:t>Chapter 205 NFX Options on NFX Henry Hub Penultimate Financial Futures - 10,000 (LNQ)</w:t>
      </w:r>
    </w:p>
    <w:p w:rsidR="00EC5573" w:rsidRPr="008C59CB" w:rsidRDefault="00EC5573" w:rsidP="00EC5573">
      <w:pPr>
        <w:spacing w:before="100" w:beforeAutospacing="1" w:after="100" w:afterAutospacing="1" w:line="240" w:lineRule="auto"/>
        <w:rPr>
          <w:rFonts w:ascii="Times New Roman" w:eastAsia="Times New Roman" w:hAnsi="Times New Roman" w:cs="Times New Roman"/>
          <w:b/>
          <w:sz w:val="24"/>
          <w:szCs w:val="24"/>
        </w:rPr>
      </w:pPr>
      <w:bookmarkStart w:id="5" w:name="sx-policymanual-phlx-philabot_105.01"/>
      <w:bookmarkStart w:id="6" w:name="chp_1_1_1_9_12_1"/>
      <w:bookmarkEnd w:id="5"/>
      <w:bookmarkEnd w:id="6"/>
      <w:r w:rsidRPr="008C59CB">
        <w:rPr>
          <w:rFonts w:ascii="Times New Roman" w:eastAsia="Times New Roman" w:hAnsi="Times New Roman" w:cs="Times New Roman"/>
          <w:b/>
          <w:sz w:val="24"/>
          <w:szCs w:val="24"/>
        </w:rPr>
        <w:t>* * * * *</w:t>
      </w:r>
    </w:p>
    <w:p w:rsidR="00EC5573" w:rsidRPr="008C59CB" w:rsidRDefault="00B67917" w:rsidP="00EC5573">
      <w:pPr>
        <w:pStyle w:val="Heading5"/>
        <w:spacing w:line="240" w:lineRule="atLeast"/>
        <w:rPr>
          <w:rFonts w:ascii="Times New Roman" w:hAnsi="Times New Roman"/>
          <w:b/>
          <w:i w:val="0"/>
          <w:color w:val="333333"/>
          <w:sz w:val="24"/>
          <w:szCs w:val="24"/>
        </w:rPr>
      </w:pPr>
      <w:r>
        <w:rPr>
          <w:rFonts w:ascii="Times New Roman" w:hAnsi="Times New Roman"/>
          <w:b/>
          <w:i w:val="0"/>
          <w:sz w:val="24"/>
          <w:szCs w:val="24"/>
        </w:rPr>
        <w:t>205</w:t>
      </w:r>
      <w:r w:rsidR="00576D45" w:rsidRPr="008C59CB">
        <w:rPr>
          <w:rFonts w:ascii="Times New Roman" w:hAnsi="Times New Roman"/>
          <w:b/>
          <w:i w:val="0"/>
          <w:sz w:val="24"/>
          <w:szCs w:val="24"/>
        </w:rPr>
        <w:t>.03</w:t>
      </w:r>
      <w:r w:rsidR="00EC5573" w:rsidRPr="008C59CB">
        <w:rPr>
          <w:rFonts w:ascii="Times New Roman" w:hAnsi="Times New Roman"/>
          <w:b/>
          <w:i w:val="0"/>
          <w:sz w:val="24"/>
          <w:szCs w:val="24"/>
        </w:rPr>
        <w:t xml:space="preserve"> Contract Months</w:t>
      </w:r>
      <w:r w:rsidR="00576D45" w:rsidRPr="008C59CB">
        <w:rPr>
          <w:rFonts w:ascii="Times New Roman" w:hAnsi="Times New Roman"/>
          <w:b/>
          <w:i w:val="0"/>
          <w:sz w:val="24"/>
          <w:szCs w:val="24"/>
        </w:rPr>
        <w:t xml:space="preserve"> and Expiration Date</w:t>
      </w:r>
    </w:p>
    <w:p w:rsidR="00EC5573" w:rsidRPr="00B67917" w:rsidRDefault="00B67917" w:rsidP="00EC5573">
      <w:pPr>
        <w:pStyle w:val="NormalWeb"/>
        <w:rPr>
          <w:rFonts w:ascii="Times New Roman" w:hAnsi="Times New Roman"/>
          <w:color w:val="000000"/>
          <w:sz w:val="24"/>
          <w:szCs w:val="24"/>
        </w:rPr>
      </w:pPr>
      <w:r w:rsidRPr="00B67917">
        <w:rPr>
          <w:rFonts w:ascii="Times New Roman" w:hAnsi="Times New Roman"/>
          <w:color w:val="000000"/>
          <w:sz w:val="24"/>
          <w:szCs w:val="24"/>
        </w:rPr>
        <w:t xml:space="preserve">The Exchange may list for trading up to 72 consecutive monthly contracts </w:t>
      </w:r>
      <w:r w:rsidRPr="00B67917">
        <w:rPr>
          <w:rFonts w:ascii="Times New Roman" w:hAnsi="Times New Roman"/>
          <w:color w:val="000000"/>
          <w:sz w:val="24"/>
          <w:szCs w:val="24"/>
          <w:u w:val="single"/>
        </w:rPr>
        <w:t>plus an additional 4</w:t>
      </w:r>
      <w:r w:rsidR="00CE122D">
        <w:rPr>
          <w:rFonts w:ascii="Times New Roman" w:hAnsi="Times New Roman"/>
          <w:color w:val="000000"/>
          <w:sz w:val="24"/>
          <w:szCs w:val="24"/>
          <w:u w:val="single"/>
        </w:rPr>
        <w:t>8</w:t>
      </w:r>
      <w:r w:rsidRPr="00B67917">
        <w:rPr>
          <w:rFonts w:ascii="Times New Roman" w:hAnsi="Times New Roman"/>
          <w:color w:val="000000"/>
          <w:sz w:val="24"/>
          <w:szCs w:val="24"/>
          <w:u w:val="single"/>
        </w:rPr>
        <w:t xml:space="preserve"> </w:t>
      </w:r>
      <w:r w:rsidR="00CE122D">
        <w:rPr>
          <w:rFonts w:ascii="Times New Roman" w:hAnsi="Times New Roman"/>
          <w:color w:val="000000"/>
          <w:sz w:val="24"/>
          <w:szCs w:val="24"/>
          <w:u w:val="single"/>
        </w:rPr>
        <w:t xml:space="preserve">months </w:t>
      </w:r>
      <w:r w:rsidRPr="00B67917">
        <w:rPr>
          <w:rFonts w:ascii="Times New Roman" w:hAnsi="Times New Roman"/>
          <w:color w:val="000000"/>
          <w:sz w:val="24"/>
          <w:szCs w:val="24"/>
          <w:u w:val="single"/>
        </w:rPr>
        <w:t>of consecutive or non-consecutive monthly contracts</w:t>
      </w:r>
      <w:r w:rsidRPr="00B67917">
        <w:rPr>
          <w:rFonts w:ascii="Times New Roman" w:hAnsi="Times New Roman"/>
          <w:color w:val="000000"/>
          <w:sz w:val="24"/>
          <w:szCs w:val="24"/>
        </w:rPr>
        <w:t>, beginning with the nearby contract month. A contract shall expire at 11:59 PM EPT on the last trading day.</w:t>
      </w:r>
    </w:p>
    <w:p w:rsidR="000A762C" w:rsidRPr="008C59CB" w:rsidRDefault="000A762C" w:rsidP="00576D45">
      <w:pPr>
        <w:keepNext/>
        <w:keepLines/>
        <w:spacing w:before="240" w:after="60" w:line="240" w:lineRule="atLeast"/>
        <w:outlineLvl w:val="3"/>
        <w:rPr>
          <w:rFonts w:ascii="Times New Roman" w:eastAsia="Calibri" w:hAnsi="Times New Roman" w:cs="Times New Roman"/>
          <w:sz w:val="24"/>
          <w:szCs w:val="24"/>
        </w:rPr>
      </w:pPr>
    </w:p>
    <w:sectPr w:rsidR="000A762C" w:rsidRPr="008C59CB"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D45" w:rsidRDefault="00881D45">
      <w:r>
        <w:separator/>
      </w:r>
    </w:p>
  </w:endnote>
  <w:endnote w:type="continuationSeparator" w:id="0">
    <w:p w:rsidR="00881D45" w:rsidRDefault="0088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076AAB93-AF64-4532-86E0-C2587E6EC90F}"/>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D45" w:rsidRDefault="00881D45">
      <w:r>
        <w:separator/>
      </w:r>
    </w:p>
  </w:footnote>
  <w:footnote w:type="continuationSeparator" w:id="0">
    <w:p w:rsidR="00881D45" w:rsidRDefault="00881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Pr="00C26B7B" w:rsidRDefault="00576D45"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September 1</w:t>
    </w:r>
    <w:r w:rsidR="00B67917">
      <w:rPr>
        <w:rFonts w:ascii="Times New Roman" w:hAnsi="Times New Roman" w:cs="Times New Roman"/>
        <w:sz w:val="20"/>
        <w:szCs w:val="20"/>
      </w:rPr>
      <w:t>9</w:t>
    </w:r>
    <w:r w:rsidR="008225AC" w:rsidRPr="00C26B7B">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sidRPr="00C26B7B">
      <w:rPr>
        <w:rFonts w:ascii="Times New Roman" w:hAnsi="Times New Roman" w:cs="Times New Roman"/>
        <w:sz w:val="20"/>
        <w:szCs w:val="20"/>
      </w:rPr>
      <w:t>SR-NFX-2016</w:t>
    </w:r>
    <w:r w:rsidR="00371610" w:rsidRPr="00C26B7B">
      <w:rPr>
        <w:rFonts w:ascii="Times New Roman" w:hAnsi="Times New Roman" w:cs="Times New Roman"/>
        <w:sz w:val="20"/>
        <w:szCs w:val="20"/>
      </w:rPr>
      <w:t>-</w:t>
    </w:r>
    <w:r w:rsidR="00574EB9">
      <w:rPr>
        <w:rFonts w:ascii="Times New Roman" w:hAnsi="Times New Roman" w:cs="Times New Roman"/>
        <w:sz w:val="20"/>
        <w:szCs w:val="20"/>
      </w:rPr>
      <w:t>89</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574EB9">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300E44" w:rsidRPr="0032079E" w:rsidRDefault="001B6ADA" w:rsidP="0032079E">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r w:rsidRPr="002E383E">
      <w:rPr>
        <w:noProof/>
      </w:rPr>
      <w:drawing>
        <wp:anchor distT="0" distB="0" distL="114300" distR="114300" simplePos="0" relativeHeight="251662336" behindDoc="0" locked="1" layoutInCell="1" allowOverlap="1" wp14:anchorId="70D673D4" wp14:editId="6E26840C">
          <wp:simplePos x="0" y="0"/>
          <wp:positionH relativeFrom="column">
            <wp:posOffset>3569335</wp:posOffset>
          </wp:positionH>
          <wp:positionV relativeFrom="page">
            <wp:posOffset>689610</wp:posOffset>
          </wp:positionV>
          <wp:extent cx="1724025" cy="481965"/>
          <wp:effectExtent l="0" t="0" r="9525" b="0"/>
          <wp:wrapNone/>
          <wp:docPr id="5" name="Picture 5"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63A5ACE"/>
    <w:multiLevelType w:val="hybridMultilevel"/>
    <w:tmpl w:val="60BA2578"/>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9064EB1"/>
    <w:multiLevelType w:val="hybridMultilevel"/>
    <w:tmpl w:val="6A20D2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39DF6C5E"/>
    <w:multiLevelType w:val="hybridMultilevel"/>
    <w:tmpl w:val="D8B8C1D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4581E9B"/>
    <w:multiLevelType w:val="hybridMultilevel"/>
    <w:tmpl w:val="C1487580"/>
    <w:lvl w:ilvl="0" w:tplc="4DC86C3A">
      <w:start w:val="1"/>
      <w:numFmt w:val="bullet"/>
      <w:pStyle w:val="Bullets"/>
      <w:lvlText w:val=""/>
      <w:lvlJc w:val="left"/>
      <w:pPr>
        <w:ind w:left="0" w:hanging="360"/>
      </w:pPr>
      <w:rPr>
        <w:rFonts w:ascii="Symbol" w:hAnsi="Symbol" w:hint="default"/>
        <w:color w:val="009FC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8234D"/>
    <w:multiLevelType w:val="hybridMultilevel"/>
    <w:tmpl w:val="1B18AF3E"/>
    <w:lvl w:ilvl="0" w:tplc="95BE270A">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565E25CF"/>
    <w:multiLevelType w:val="hybridMultilevel"/>
    <w:tmpl w:val="5A28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5"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7"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6"/>
  </w:num>
  <w:num w:numId="5">
    <w:abstractNumId w:val="18"/>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6"/>
  </w:num>
  <w:num w:numId="18">
    <w:abstractNumId w:val="9"/>
  </w:num>
  <w:num w:numId="19">
    <w:abstractNumId w:val="13"/>
  </w:num>
  <w:num w:numId="20">
    <w:abstractNumId w:val="11"/>
  </w:num>
  <w:num w:numId="21">
    <w:abstractNumId w:val="26"/>
  </w:num>
  <w:num w:numId="22">
    <w:abstractNumId w:val="9"/>
  </w:num>
  <w:num w:numId="23">
    <w:abstractNumId w:val="13"/>
  </w:num>
  <w:num w:numId="24">
    <w:abstractNumId w:val="11"/>
  </w:num>
  <w:num w:numId="25">
    <w:abstractNumId w:val="26"/>
  </w:num>
  <w:num w:numId="26">
    <w:abstractNumId w:val="24"/>
  </w:num>
  <w:num w:numId="27">
    <w:abstractNumId w:val="26"/>
  </w:num>
  <w:num w:numId="28">
    <w:abstractNumId w:val="24"/>
  </w:num>
  <w:num w:numId="29">
    <w:abstractNumId w:val="23"/>
  </w:num>
  <w:num w:numId="30">
    <w:abstractNumId w:val="25"/>
  </w:num>
  <w:num w:numId="31">
    <w:abstractNumId w:val="20"/>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2"/>
  </w:num>
  <w:num w:numId="35">
    <w:abstractNumId w:val="19"/>
  </w:num>
  <w:num w:numId="36">
    <w:abstractNumId w:val="17"/>
  </w:num>
  <w:num w:numId="37">
    <w:abstractNumId w:val="21"/>
  </w:num>
  <w:num w:numId="38">
    <w:abstractNumId w:val="16"/>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097">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49A2"/>
    <w:rsid w:val="00004FC4"/>
    <w:rsid w:val="00010152"/>
    <w:rsid w:val="000141C6"/>
    <w:rsid w:val="000277E6"/>
    <w:rsid w:val="000313E1"/>
    <w:rsid w:val="000342FA"/>
    <w:rsid w:val="00035AE7"/>
    <w:rsid w:val="00043BF8"/>
    <w:rsid w:val="000467B2"/>
    <w:rsid w:val="00051023"/>
    <w:rsid w:val="00053A94"/>
    <w:rsid w:val="00053DDB"/>
    <w:rsid w:val="00054E16"/>
    <w:rsid w:val="000718CD"/>
    <w:rsid w:val="000764FA"/>
    <w:rsid w:val="00095F3F"/>
    <w:rsid w:val="000A0FF7"/>
    <w:rsid w:val="000A3874"/>
    <w:rsid w:val="000A762C"/>
    <w:rsid w:val="000B0B22"/>
    <w:rsid w:val="000B0F2E"/>
    <w:rsid w:val="000B5E2C"/>
    <w:rsid w:val="000B72F5"/>
    <w:rsid w:val="000D02B9"/>
    <w:rsid w:val="000D1939"/>
    <w:rsid w:val="000D4A76"/>
    <w:rsid w:val="000D6BF4"/>
    <w:rsid w:val="000F3BC3"/>
    <w:rsid w:val="0011314A"/>
    <w:rsid w:val="001265C8"/>
    <w:rsid w:val="00135BE1"/>
    <w:rsid w:val="00153179"/>
    <w:rsid w:val="00165602"/>
    <w:rsid w:val="001746B9"/>
    <w:rsid w:val="0018088D"/>
    <w:rsid w:val="00197F73"/>
    <w:rsid w:val="001A09F7"/>
    <w:rsid w:val="001A2BBF"/>
    <w:rsid w:val="001B4FAC"/>
    <w:rsid w:val="001B6ADA"/>
    <w:rsid w:val="001C4306"/>
    <w:rsid w:val="001D4C1F"/>
    <w:rsid w:val="001E53F3"/>
    <w:rsid w:val="002230A7"/>
    <w:rsid w:val="00224146"/>
    <w:rsid w:val="00232FFF"/>
    <w:rsid w:val="00242C21"/>
    <w:rsid w:val="00243744"/>
    <w:rsid w:val="00252BCC"/>
    <w:rsid w:val="00253B2F"/>
    <w:rsid w:val="00261A57"/>
    <w:rsid w:val="0027064A"/>
    <w:rsid w:val="00273392"/>
    <w:rsid w:val="00286B9C"/>
    <w:rsid w:val="002948F1"/>
    <w:rsid w:val="002A147E"/>
    <w:rsid w:val="002A4EC6"/>
    <w:rsid w:val="002A70DC"/>
    <w:rsid w:val="002B0DB3"/>
    <w:rsid w:val="002B3578"/>
    <w:rsid w:val="002B56C0"/>
    <w:rsid w:val="002C4559"/>
    <w:rsid w:val="002C775B"/>
    <w:rsid w:val="002D1A0E"/>
    <w:rsid w:val="002D2863"/>
    <w:rsid w:val="002D5608"/>
    <w:rsid w:val="002E0658"/>
    <w:rsid w:val="002F7A01"/>
    <w:rsid w:val="00300E44"/>
    <w:rsid w:val="00301290"/>
    <w:rsid w:val="003017B3"/>
    <w:rsid w:val="00304F17"/>
    <w:rsid w:val="00310833"/>
    <w:rsid w:val="00314DE6"/>
    <w:rsid w:val="0031546D"/>
    <w:rsid w:val="0032079E"/>
    <w:rsid w:val="0033684D"/>
    <w:rsid w:val="00337B63"/>
    <w:rsid w:val="003511C9"/>
    <w:rsid w:val="00351407"/>
    <w:rsid w:val="00352533"/>
    <w:rsid w:val="0035470D"/>
    <w:rsid w:val="003579D4"/>
    <w:rsid w:val="00360AF2"/>
    <w:rsid w:val="00363601"/>
    <w:rsid w:val="003658B4"/>
    <w:rsid w:val="00371610"/>
    <w:rsid w:val="00372973"/>
    <w:rsid w:val="003742C7"/>
    <w:rsid w:val="00385EB8"/>
    <w:rsid w:val="00392A1B"/>
    <w:rsid w:val="00394142"/>
    <w:rsid w:val="003A1E6B"/>
    <w:rsid w:val="003B15B5"/>
    <w:rsid w:val="003D071F"/>
    <w:rsid w:val="003D6045"/>
    <w:rsid w:val="003D65F8"/>
    <w:rsid w:val="003D7D45"/>
    <w:rsid w:val="003E42E3"/>
    <w:rsid w:val="003F1332"/>
    <w:rsid w:val="003F5035"/>
    <w:rsid w:val="003F519A"/>
    <w:rsid w:val="00400D58"/>
    <w:rsid w:val="0041155D"/>
    <w:rsid w:val="004166F5"/>
    <w:rsid w:val="00420946"/>
    <w:rsid w:val="00425E24"/>
    <w:rsid w:val="00431328"/>
    <w:rsid w:val="004416D1"/>
    <w:rsid w:val="004446AE"/>
    <w:rsid w:val="00444B42"/>
    <w:rsid w:val="004468C6"/>
    <w:rsid w:val="00451810"/>
    <w:rsid w:val="004520D0"/>
    <w:rsid w:val="00454F92"/>
    <w:rsid w:val="004623F3"/>
    <w:rsid w:val="00471651"/>
    <w:rsid w:val="00472FE5"/>
    <w:rsid w:val="004B4800"/>
    <w:rsid w:val="004C1038"/>
    <w:rsid w:val="004C595C"/>
    <w:rsid w:val="004E0359"/>
    <w:rsid w:val="004E0D16"/>
    <w:rsid w:val="004F42A5"/>
    <w:rsid w:val="004F4A5F"/>
    <w:rsid w:val="004F4E47"/>
    <w:rsid w:val="004F6A14"/>
    <w:rsid w:val="005101CA"/>
    <w:rsid w:val="005112E4"/>
    <w:rsid w:val="0051190A"/>
    <w:rsid w:val="00512F31"/>
    <w:rsid w:val="005179CB"/>
    <w:rsid w:val="00517EAC"/>
    <w:rsid w:val="00521FB4"/>
    <w:rsid w:val="00522259"/>
    <w:rsid w:val="00543FF5"/>
    <w:rsid w:val="005444C0"/>
    <w:rsid w:val="00550D5C"/>
    <w:rsid w:val="0055465F"/>
    <w:rsid w:val="0055547F"/>
    <w:rsid w:val="00557005"/>
    <w:rsid w:val="0056301F"/>
    <w:rsid w:val="00566AD7"/>
    <w:rsid w:val="00574EB9"/>
    <w:rsid w:val="00575375"/>
    <w:rsid w:val="00576D45"/>
    <w:rsid w:val="005846B1"/>
    <w:rsid w:val="00587603"/>
    <w:rsid w:val="00593B78"/>
    <w:rsid w:val="005948D5"/>
    <w:rsid w:val="0059608D"/>
    <w:rsid w:val="005B121C"/>
    <w:rsid w:val="005B3A86"/>
    <w:rsid w:val="005C2E8D"/>
    <w:rsid w:val="005C4063"/>
    <w:rsid w:val="005C40E6"/>
    <w:rsid w:val="005D46A7"/>
    <w:rsid w:val="005D6916"/>
    <w:rsid w:val="005E244B"/>
    <w:rsid w:val="005E4060"/>
    <w:rsid w:val="005E518E"/>
    <w:rsid w:val="005F1A38"/>
    <w:rsid w:val="005F6EC0"/>
    <w:rsid w:val="00600988"/>
    <w:rsid w:val="006116F1"/>
    <w:rsid w:val="00613FF8"/>
    <w:rsid w:val="00615BE5"/>
    <w:rsid w:val="0061772D"/>
    <w:rsid w:val="00623F3F"/>
    <w:rsid w:val="006315B9"/>
    <w:rsid w:val="0064234D"/>
    <w:rsid w:val="00642894"/>
    <w:rsid w:val="00642E1A"/>
    <w:rsid w:val="00645538"/>
    <w:rsid w:val="006505E1"/>
    <w:rsid w:val="006532B0"/>
    <w:rsid w:val="006626EB"/>
    <w:rsid w:val="00662BF1"/>
    <w:rsid w:val="00670E78"/>
    <w:rsid w:val="00672BD3"/>
    <w:rsid w:val="00674E96"/>
    <w:rsid w:val="0067686C"/>
    <w:rsid w:val="00682E52"/>
    <w:rsid w:val="00687FED"/>
    <w:rsid w:val="006974BA"/>
    <w:rsid w:val="006A23F0"/>
    <w:rsid w:val="006A2E0C"/>
    <w:rsid w:val="006A58E9"/>
    <w:rsid w:val="006B55A4"/>
    <w:rsid w:val="006C028A"/>
    <w:rsid w:val="006C2BD3"/>
    <w:rsid w:val="006C7C6D"/>
    <w:rsid w:val="006D0516"/>
    <w:rsid w:val="006D4C5E"/>
    <w:rsid w:val="006D62EB"/>
    <w:rsid w:val="006D7316"/>
    <w:rsid w:val="006E620B"/>
    <w:rsid w:val="006F78A0"/>
    <w:rsid w:val="00702046"/>
    <w:rsid w:val="00704A07"/>
    <w:rsid w:val="00706F55"/>
    <w:rsid w:val="00723F8E"/>
    <w:rsid w:val="00746658"/>
    <w:rsid w:val="00746EFF"/>
    <w:rsid w:val="007525F5"/>
    <w:rsid w:val="00752A6A"/>
    <w:rsid w:val="0075745C"/>
    <w:rsid w:val="007667BD"/>
    <w:rsid w:val="007824A2"/>
    <w:rsid w:val="0079548F"/>
    <w:rsid w:val="00796FBD"/>
    <w:rsid w:val="007B39B4"/>
    <w:rsid w:val="007B4445"/>
    <w:rsid w:val="007C6C99"/>
    <w:rsid w:val="007D48A6"/>
    <w:rsid w:val="007F6B89"/>
    <w:rsid w:val="00803051"/>
    <w:rsid w:val="008225AC"/>
    <w:rsid w:val="00822AF5"/>
    <w:rsid w:val="00823846"/>
    <w:rsid w:val="0083294B"/>
    <w:rsid w:val="00832D54"/>
    <w:rsid w:val="00837955"/>
    <w:rsid w:val="008406B1"/>
    <w:rsid w:val="00840E13"/>
    <w:rsid w:val="00843FA2"/>
    <w:rsid w:val="00845388"/>
    <w:rsid w:val="00847210"/>
    <w:rsid w:val="008504E3"/>
    <w:rsid w:val="0085416B"/>
    <w:rsid w:val="00857BAB"/>
    <w:rsid w:val="008601E9"/>
    <w:rsid w:val="00862FB8"/>
    <w:rsid w:val="00880D85"/>
    <w:rsid w:val="00881D45"/>
    <w:rsid w:val="00886D91"/>
    <w:rsid w:val="00896143"/>
    <w:rsid w:val="008A5035"/>
    <w:rsid w:val="008A6F33"/>
    <w:rsid w:val="008C59CB"/>
    <w:rsid w:val="008C5FC0"/>
    <w:rsid w:val="008D0EA0"/>
    <w:rsid w:val="008D2006"/>
    <w:rsid w:val="008D3674"/>
    <w:rsid w:val="008D3A95"/>
    <w:rsid w:val="008D575B"/>
    <w:rsid w:val="008D6B68"/>
    <w:rsid w:val="008E0A58"/>
    <w:rsid w:val="008E113C"/>
    <w:rsid w:val="008E5622"/>
    <w:rsid w:val="008F114C"/>
    <w:rsid w:val="008F2A00"/>
    <w:rsid w:val="008F34CB"/>
    <w:rsid w:val="008F39CF"/>
    <w:rsid w:val="008F696F"/>
    <w:rsid w:val="00901585"/>
    <w:rsid w:val="009159EA"/>
    <w:rsid w:val="009325A9"/>
    <w:rsid w:val="00934BB8"/>
    <w:rsid w:val="00937130"/>
    <w:rsid w:val="00940AE9"/>
    <w:rsid w:val="00944D95"/>
    <w:rsid w:val="00962C60"/>
    <w:rsid w:val="0096505D"/>
    <w:rsid w:val="00977F03"/>
    <w:rsid w:val="009825A6"/>
    <w:rsid w:val="00993F41"/>
    <w:rsid w:val="009A1C57"/>
    <w:rsid w:val="009A2490"/>
    <w:rsid w:val="009C7C2A"/>
    <w:rsid w:val="009D691D"/>
    <w:rsid w:val="009D7164"/>
    <w:rsid w:val="009D7434"/>
    <w:rsid w:val="009F7A70"/>
    <w:rsid w:val="00A01B4B"/>
    <w:rsid w:val="00A03815"/>
    <w:rsid w:val="00A06C10"/>
    <w:rsid w:val="00A137D7"/>
    <w:rsid w:val="00A201D9"/>
    <w:rsid w:val="00A20213"/>
    <w:rsid w:val="00A3596F"/>
    <w:rsid w:val="00A35B1F"/>
    <w:rsid w:val="00A3713A"/>
    <w:rsid w:val="00A43066"/>
    <w:rsid w:val="00A568CC"/>
    <w:rsid w:val="00A60EAF"/>
    <w:rsid w:val="00A62A66"/>
    <w:rsid w:val="00A6392A"/>
    <w:rsid w:val="00A85786"/>
    <w:rsid w:val="00A863E3"/>
    <w:rsid w:val="00A87D38"/>
    <w:rsid w:val="00A87F46"/>
    <w:rsid w:val="00AB3F9C"/>
    <w:rsid w:val="00AB4A64"/>
    <w:rsid w:val="00AB5353"/>
    <w:rsid w:val="00AB6119"/>
    <w:rsid w:val="00AB649F"/>
    <w:rsid w:val="00AC119B"/>
    <w:rsid w:val="00AC6B1F"/>
    <w:rsid w:val="00AD07B6"/>
    <w:rsid w:val="00AD646A"/>
    <w:rsid w:val="00AD784F"/>
    <w:rsid w:val="00AE2FAF"/>
    <w:rsid w:val="00AF47D9"/>
    <w:rsid w:val="00B01B83"/>
    <w:rsid w:val="00B03D03"/>
    <w:rsid w:val="00B040FC"/>
    <w:rsid w:val="00B04429"/>
    <w:rsid w:val="00B15314"/>
    <w:rsid w:val="00B16521"/>
    <w:rsid w:val="00B34650"/>
    <w:rsid w:val="00B41733"/>
    <w:rsid w:val="00B45B23"/>
    <w:rsid w:val="00B46E8E"/>
    <w:rsid w:val="00B5273F"/>
    <w:rsid w:val="00B569C1"/>
    <w:rsid w:val="00B61518"/>
    <w:rsid w:val="00B65CC7"/>
    <w:rsid w:val="00B67098"/>
    <w:rsid w:val="00B67917"/>
    <w:rsid w:val="00B679D2"/>
    <w:rsid w:val="00B75523"/>
    <w:rsid w:val="00B817A8"/>
    <w:rsid w:val="00B8408C"/>
    <w:rsid w:val="00B90BF8"/>
    <w:rsid w:val="00BA7A8A"/>
    <w:rsid w:val="00BB1623"/>
    <w:rsid w:val="00BB22FB"/>
    <w:rsid w:val="00BC704D"/>
    <w:rsid w:val="00BC7B09"/>
    <w:rsid w:val="00BD5978"/>
    <w:rsid w:val="00BD66AD"/>
    <w:rsid w:val="00BD6EEC"/>
    <w:rsid w:val="00BF0157"/>
    <w:rsid w:val="00BF2D2F"/>
    <w:rsid w:val="00BF3818"/>
    <w:rsid w:val="00C03127"/>
    <w:rsid w:val="00C0680F"/>
    <w:rsid w:val="00C2091F"/>
    <w:rsid w:val="00C22DCB"/>
    <w:rsid w:val="00C26B7B"/>
    <w:rsid w:val="00C32763"/>
    <w:rsid w:val="00C32D24"/>
    <w:rsid w:val="00C34EC0"/>
    <w:rsid w:val="00C37A16"/>
    <w:rsid w:val="00C42A1F"/>
    <w:rsid w:val="00C43D2B"/>
    <w:rsid w:val="00C45B43"/>
    <w:rsid w:val="00C628A0"/>
    <w:rsid w:val="00C654A6"/>
    <w:rsid w:val="00C70A44"/>
    <w:rsid w:val="00C71ADA"/>
    <w:rsid w:val="00C96EB5"/>
    <w:rsid w:val="00CA65E5"/>
    <w:rsid w:val="00CB1969"/>
    <w:rsid w:val="00CB2F87"/>
    <w:rsid w:val="00CB2FA5"/>
    <w:rsid w:val="00CB6A80"/>
    <w:rsid w:val="00CD6D2F"/>
    <w:rsid w:val="00CE122D"/>
    <w:rsid w:val="00CE4500"/>
    <w:rsid w:val="00CF7C6B"/>
    <w:rsid w:val="00D05049"/>
    <w:rsid w:val="00D10321"/>
    <w:rsid w:val="00D1196E"/>
    <w:rsid w:val="00D138C3"/>
    <w:rsid w:val="00D31404"/>
    <w:rsid w:val="00D33F34"/>
    <w:rsid w:val="00D44C87"/>
    <w:rsid w:val="00D527EA"/>
    <w:rsid w:val="00D61EDD"/>
    <w:rsid w:val="00D63C25"/>
    <w:rsid w:val="00D645BA"/>
    <w:rsid w:val="00D70163"/>
    <w:rsid w:val="00D86D6F"/>
    <w:rsid w:val="00D94689"/>
    <w:rsid w:val="00D97F5B"/>
    <w:rsid w:val="00DA1AFC"/>
    <w:rsid w:val="00DA5E8D"/>
    <w:rsid w:val="00DA6428"/>
    <w:rsid w:val="00DB1B21"/>
    <w:rsid w:val="00DB3E7B"/>
    <w:rsid w:val="00DC305C"/>
    <w:rsid w:val="00DD389D"/>
    <w:rsid w:val="00E00A30"/>
    <w:rsid w:val="00E0574E"/>
    <w:rsid w:val="00E05D32"/>
    <w:rsid w:val="00E06DC8"/>
    <w:rsid w:val="00E07DDC"/>
    <w:rsid w:val="00E149BA"/>
    <w:rsid w:val="00E25247"/>
    <w:rsid w:val="00E31039"/>
    <w:rsid w:val="00E360CB"/>
    <w:rsid w:val="00E36D1C"/>
    <w:rsid w:val="00E4044A"/>
    <w:rsid w:val="00E418B5"/>
    <w:rsid w:val="00E453F6"/>
    <w:rsid w:val="00E462DD"/>
    <w:rsid w:val="00E50F10"/>
    <w:rsid w:val="00E6256F"/>
    <w:rsid w:val="00E67374"/>
    <w:rsid w:val="00E7260C"/>
    <w:rsid w:val="00E74ECF"/>
    <w:rsid w:val="00E81CD4"/>
    <w:rsid w:val="00E87C9F"/>
    <w:rsid w:val="00E90BCF"/>
    <w:rsid w:val="00E92A82"/>
    <w:rsid w:val="00EA57C7"/>
    <w:rsid w:val="00EB2B05"/>
    <w:rsid w:val="00EC12B3"/>
    <w:rsid w:val="00EC1F98"/>
    <w:rsid w:val="00EC5573"/>
    <w:rsid w:val="00EE0EE5"/>
    <w:rsid w:val="00EE6AFD"/>
    <w:rsid w:val="00F06109"/>
    <w:rsid w:val="00F06CCD"/>
    <w:rsid w:val="00F07DAD"/>
    <w:rsid w:val="00F106BD"/>
    <w:rsid w:val="00F10F71"/>
    <w:rsid w:val="00F12343"/>
    <w:rsid w:val="00F16B3B"/>
    <w:rsid w:val="00F16EA3"/>
    <w:rsid w:val="00F17C44"/>
    <w:rsid w:val="00F255EE"/>
    <w:rsid w:val="00F25FF4"/>
    <w:rsid w:val="00F2689F"/>
    <w:rsid w:val="00F44A52"/>
    <w:rsid w:val="00F46C4F"/>
    <w:rsid w:val="00F535EB"/>
    <w:rsid w:val="00F57675"/>
    <w:rsid w:val="00F609A9"/>
    <w:rsid w:val="00F751A7"/>
    <w:rsid w:val="00F978A6"/>
    <w:rsid w:val="00FB317B"/>
    <w:rsid w:val="00FB5305"/>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3d0073"/>
    </o:shapedefaults>
    <o:shapelayout v:ext="edit">
      <o:idmap v:ext="edit" data="1"/>
    </o:shapelayout>
  </w:shapeDefaults>
  <w:decimalSymbol w:val="."/>
  <w:listSeparator w:val=","/>
  <w15:docId w15:val="{85D07192-1D8E-4F74-91B0-FC442CFD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customStyle="1" w:styleId="Subhead1Style">
    <w:name w:val="Subhead 1 Style"/>
    <w:basedOn w:val="Normal"/>
    <w:qFormat/>
    <w:rsid w:val="0032079E"/>
    <w:pPr>
      <w:spacing w:before="360" w:after="120" w:line="240" w:lineRule="auto"/>
      <w:ind w:left="-720"/>
    </w:pPr>
    <w:rPr>
      <w:rFonts w:ascii="Calibri" w:eastAsia="Arial" w:hAnsi="Calibri" w:cs="Times New Roman"/>
      <w:b/>
      <w:color w:val="009FC3"/>
      <w:spacing w:val="-4"/>
      <w:szCs w:val="20"/>
      <w:lang w:eastAsia="sv-SE"/>
    </w:rPr>
  </w:style>
  <w:style w:type="paragraph" w:customStyle="1" w:styleId="MainText">
    <w:name w:val="Main Text"/>
    <w:basedOn w:val="Normal"/>
    <w:autoRedefine/>
    <w:qFormat/>
    <w:rsid w:val="0032079E"/>
    <w:pPr>
      <w:spacing w:after="0" w:line="260" w:lineRule="atLeast"/>
      <w:ind w:left="-720"/>
      <w:jc w:val="both"/>
    </w:pPr>
    <w:rPr>
      <w:rFonts w:ascii="Calibri" w:eastAsia="Arial" w:hAnsi="Calibri" w:cs="Times New Roman"/>
      <w:color w:val="000000"/>
      <w:spacing w:val="-4"/>
      <w:sz w:val="20"/>
      <w:szCs w:val="20"/>
    </w:rPr>
  </w:style>
  <w:style w:type="paragraph" w:customStyle="1" w:styleId="Bullets">
    <w:name w:val="Bullets"/>
    <w:basedOn w:val="ListParagraph"/>
    <w:qFormat/>
    <w:rsid w:val="0032079E"/>
    <w:pPr>
      <w:numPr>
        <w:numId w:val="35"/>
      </w:numPr>
      <w:spacing w:after="120" w:line="260" w:lineRule="atLeast"/>
      <w:contextualSpacing w:val="0"/>
    </w:pPr>
    <w:rPr>
      <w:rFonts w:ascii="Calibri" w:eastAsia="Arial" w:hAnsi="Calibri" w:cs="Times New Roman"/>
      <w:spacing w:val="-4"/>
      <w:sz w:val="20"/>
      <w:szCs w:val="20"/>
      <w:lang w:eastAsia="sv-SE"/>
    </w:rPr>
  </w:style>
  <w:style w:type="paragraph" w:customStyle="1" w:styleId="Subhead2Style">
    <w:name w:val="Subhead 2 Style"/>
    <w:basedOn w:val="MainText"/>
    <w:qFormat/>
    <w:rsid w:val="0032079E"/>
    <w:rPr>
      <w:b/>
    </w:rPr>
  </w:style>
  <w:style w:type="table" w:customStyle="1" w:styleId="NLXStx">
    <w:name w:val="NLX Stx"/>
    <w:basedOn w:val="TableNormal"/>
    <w:uiPriority w:val="99"/>
    <w:rsid w:val="0032079E"/>
    <w:rPr>
      <w:rFonts w:ascii="Arial Narrow" w:hAnsi="Arial Narrow"/>
      <w:sz w:val="18"/>
      <w:szCs w:val="24"/>
      <w:lang w:eastAsia="zh-CN"/>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rsid w:val="00543FF5"/>
    <w:rPr>
      <w:rFonts w:ascii="Verdana" w:hAnsi="Verdana"/>
      <w:b/>
      <w:kern w:val="20"/>
      <w:sz w:val="18"/>
      <w:lang w:eastAsia="sv-SE"/>
    </w:rPr>
  </w:style>
  <w:style w:type="paragraph" w:customStyle="1" w:styleId="confidentialtext">
    <w:name w:val="confidential text"/>
    <w:basedOn w:val="Normal"/>
    <w:qFormat/>
    <w:rsid w:val="00165602"/>
    <w:pPr>
      <w:spacing w:after="0" w:line="300" w:lineRule="exact"/>
    </w:pPr>
    <w:rPr>
      <w:rFonts w:ascii="Arial Narrow" w:eastAsia="Times New Roman" w:hAnsi="Arial Narrow" w:cs="Arial"/>
      <w:color w:val="000000"/>
      <w:spacing w:val="-3"/>
      <w:sz w:val="20"/>
      <w:szCs w:val="24"/>
      <w:lang w:eastAsia="sv-SE"/>
    </w:rPr>
  </w:style>
  <w:style w:type="character" w:styleId="FollowedHyperlink">
    <w:name w:val="FollowedHyperlink"/>
    <w:basedOn w:val="DefaultParagraphFont"/>
    <w:semiHidden/>
    <w:unhideWhenUsed/>
    <w:rsid w:val="00C37A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36262734">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355473160">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40397108">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155757065">
      <w:bodyDiv w:val="1"/>
      <w:marLeft w:val="0"/>
      <w:marRight w:val="0"/>
      <w:marTop w:val="0"/>
      <w:marBottom w:val="0"/>
      <w:divBdr>
        <w:top w:val="none" w:sz="0" w:space="0" w:color="auto"/>
        <w:left w:val="none" w:sz="0" w:space="0" w:color="auto"/>
        <w:bottom w:val="none" w:sz="0" w:space="0" w:color="auto"/>
        <w:right w:val="none" w:sz="0" w:space="0" w:color="auto"/>
      </w:divBdr>
    </w:div>
    <w:div w:id="1188370540">
      <w:bodyDiv w:val="1"/>
      <w:marLeft w:val="0"/>
      <w:marRight w:val="0"/>
      <w:marTop w:val="0"/>
      <w:marBottom w:val="0"/>
      <w:divBdr>
        <w:top w:val="none" w:sz="0" w:space="0" w:color="auto"/>
        <w:left w:val="none" w:sz="0" w:space="0" w:color="auto"/>
        <w:bottom w:val="none" w:sz="0" w:space="0" w:color="auto"/>
        <w:right w:val="none" w:sz="0" w:space="0" w:color="auto"/>
      </w:divBdr>
    </w:div>
    <w:div w:id="1191643253">
      <w:bodyDiv w:val="1"/>
      <w:marLeft w:val="0"/>
      <w:marRight w:val="0"/>
      <w:marTop w:val="0"/>
      <w:marBottom w:val="0"/>
      <w:divBdr>
        <w:top w:val="none" w:sz="0" w:space="0" w:color="auto"/>
        <w:left w:val="none" w:sz="0" w:space="0" w:color="auto"/>
        <w:bottom w:val="none" w:sz="0" w:space="0" w:color="auto"/>
        <w:right w:val="none" w:sz="0" w:space="0" w:color="auto"/>
      </w:divBdr>
    </w:div>
    <w:div w:id="1480462481">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140146317">
          <w:marLeft w:val="0"/>
          <w:marRight w:val="0"/>
          <w:marTop w:val="0"/>
          <w:marBottom w:val="0"/>
          <w:divBdr>
            <w:top w:val="none" w:sz="0" w:space="0" w:color="auto"/>
            <w:left w:val="none" w:sz="0" w:space="0" w:color="auto"/>
            <w:bottom w:val="none" w:sz="0" w:space="0" w:color="auto"/>
            <w:right w:val="none" w:sz="0" w:space="0" w:color="auto"/>
          </w:divBdr>
          <w:divsChild>
            <w:div w:id="268314712">
              <w:marLeft w:val="0"/>
              <w:marRight w:val="0"/>
              <w:marTop w:val="0"/>
              <w:marBottom w:val="0"/>
              <w:divBdr>
                <w:top w:val="none" w:sz="0" w:space="0" w:color="auto"/>
                <w:left w:val="none" w:sz="0" w:space="0" w:color="auto"/>
                <w:bottom w:val="none" w:sz="0" w:space="0" w:color="auto"/>
                <w:right w:val="none" w:sz="0" w:space="0" w:color="auto"/>
              </w:divBdr>
              <w:divsChild>
                <w:div w:id="988365425">
                  <w:marLeft w:val="0"/>
                  <w:marRight w:val="0"/>
                  <w:marTop w:val="0"/>
                  <w:marBottom w:val="0"/>
                  <w:divBdr>
                    <w:top w:val="none" w:sz="0" w:space="0" w:color="auto"/>
                    <w:left w:val="none" w:sz="0" w:space="0" w:color="auto"/>
                    <w:bottom w:val="none" w:sz="0" w:space="0" w:color="auto"/>
                    <w:right w:val="none" w:sz="0" w:space="0" w:color="auto"/>
                  </w:divBdr>
                  <w:divsChild>
                    <w:div w:id="142045790">
                      <w:marLeft w:val="0"/>
                      <w:marRight w:val="0"/>
                      <w:marTop w:val="0"/>
                      <w:marBottom w:val="0"/>
                      <w:divBdr>
                        <w:top w:val="none" w:sz="0" w:space="0" w:color="auto"/>
                        <w:left w:val="none" w:sz="0" w:space="0" w:color="auto"/>
                        <w:bottom w:val="none" w:sz="0" w:space="0" w:color="auto"/>
                        <w:right w:val="none" w:sz="0" w:space="0" w:color="auto"/>
                      </w:divBdr>
                      <w:divsChild>
                        <w:div w:id="21300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868180879">
      <w:bodyDiv w:val="1"/>
      <w:marLeft w:val="0"/>
      <w:marRight w:val="0"/>
      <w:marTop w:val="0"/>
      <w:marBottom w:val="0"/>
      <w:divBdr>
        <w:top w:val="none" w:sz="0" w:space="0" w:color="auto"/>
        <w:left w:val="none" w:sz="0" w:space="0" w:color="auto"/>
        <w:bottom w:val="none" w:sz="0" w:space="0" w:color="auto"/>
        <w:right w:val="none" w:sz="0" w:space="0" w:color="auto"/>
      </w:divBdr>
    </w:div>
    <w:div w:id="1897626252">
      <w:bodyDiv w:val="1"/>
      <w:marLeft w:val="0"/>
      <w:marRight w:val="0"/>
      <w:marTop w:val="0"/>
      <w:marBottom w:val="0"/>
      <w:divBdr>
        <w:top w:val="none" w:sz="0" w:space="0" w:color="auto"/>
        <w:left w:val="none" w:sz="0" w:space="0" w:color="auto"/>
        <w:bottom w:val="none" w:sz="0" w:space="0" w:color="auto"/>
        <w:right w:val="none" w:sz="0" w:space="0" w:color="auto"/>
      </w:divBdr>
    </w:div>
    <w:div w:id="191805662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94663255">
      <w:bodyDiv w:val="1"/>
      <w:marLeft w:val="0"/>
      <w:marRight w:val="0"/>
      <w:marTop w:val="0"/>
      <w:marBottom w:val="0"/>
      <w:divBdr>
        <w:top w:val="none" w:sz="0" w:space="0" w:color="auto"/>
        <w:left w:val="none" w:sz="0" w:space="0" w:color="auto"/>
        <w:bottom w:val="none" w:sz="0" w:space="0" w:color="auto"/>
        <w:right w:val="none" w:sz="0" w:space="0" w:color="auto"/>
      </w:divBdr>
    </w:div>
    <w:div w:id="211721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c8ed11d0-6881-42a9-b72e-b5d50874d814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2016-09-19T20:53:56+00:00</Document_x0020_Date>
    <Document_x0020_No xmlns="4b47aac5-4c46-444f-8595-ce09b406fc61">26455</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94193F-7C04-4AE4-AED1-29AC164484F1}"/>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019D7659-3E57-4351-8EB6-D812A980159B}"/>
</file>

<file path=customXml/itemProps5.xml><?xml version="1.0" encoding="utf-8"?>
<ds:datastoreItem xmlns:ds="http://schemas.openxmlformats.org/officeDocument/2006/customXml" ds:itemID="{C4729D1D-6B20-4E0B-BBB8-46F1ACB92A64}"/>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3</Pages>
  <Words>445</Words>
  <Characters>2542</Characters>
  <Application>Microsoft Office Word</Application>
  <DocSecurity>2</DocSecurity>
  <Lines>21</Lines>
  <Paragraphs>5</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3</cp:revision>
  <cp:lastPrinted>2016-04-01T15:42:00Z</cp:lastPrinted>
  <dcterms:created xsi:type="dcterms:W3CDTF">2016-09-19T19:54:00Z</dcterms:created>
  <dcterms:modified xsi:type="dcterms:W3CDTF">2016-09-19T19:55:00Z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2956500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