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77" w:rsidRDefault="00DA2F77" w:rsidP="00703FB9">
      <w:pPr>
        <w:tabs>
          <w:tab w:val="left" w:pos="2796"/>
        </w:tabs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"http://dms.theocc.com/dsweb/Get/Document-505497/OCC_logo_greenweb.jpg" \* MERGEFORMATINET </w:instrText>
      </w:r>
      <w:r>
        <w:fldChar w:fldCharType="separate"/>
      </w:r>
      <w:r w:rsidR="0052257B">
        <w:fldChar w:fldCharType="begin"/>
      </w:r>
      <w:r w:rsidR="0052257B">
        <w:instrText xml:space="preserve"> INCLUDEPICTURE  "http://dms.theocc.com/dsweb/Get/Document-505497/OCC_logo_greenweb.jpg" \* MERGEFORMATINET </w:instrText>
      </w:r>
      <w:r w:rsidR="0052257B">
        <w:fldChar w:fldCharType="separate"/>
      </w:r>
      <w:r w:rsidR="00B0085C">
        <w:fldChar w:fldCharType="begin"/>
      </w:r>
      <w:r w:rsidR="00B0085C">
        <w:instrText xml:space="preserve"> </w:instrText>
      </w:r>
      <w:r w:rsidR="00B0085C">
        <w:instrText>INCLUDEPICTURE  "http://dms.theocc.com/dsweb/Get/Document-505497/OCC_logo_greenweb.jpg" \* MERGEFORMATINET</w:instrText>
      </w:r>
      <w:r w:rsidR="00B0085C">
        <w:instrText xml:space="preserve"> </w:instrText>
      </w:r>
      <w:r w:rsidR="00B0085C">
        <w:fldChar w:fldCharType="separate"/>
      </w:r>
      <w:r w:rsidR="00B008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4.25pt">
            <v:imagedata r:id="rId6" r:href="rId7"/>
          </v:shape>
        </w:pict>
      </w:r>
      <w:r w:rsidR="00B0085C">
        <w:fldChar w:fldCharType="end"/>
      </w:r>
      <w:r w:rsidR="0052257B">
        <w:fldChar w:fldCharType="end"/>
      </w:r>
      <w:r>
        <w:fldChar w:fldCharType="end"/>
      </w:r>
    </w:p>
    <w:p w:rsidR="00DA2F77" w:rsidRPr="00891D73" w:rsidRDefault="00DA2F77" w:rsidP="00703FB9">
      <w:pPr>
        <w:tabs>
          <w:tab w:val="left" w:pos="2796"/>
        </w:tabs>
        <w:jc w:val="center"/>
        <w:rPr>
          <w:b/>
          <w:sz w:val="24"/>
          <w:szCs w:val="24"/>
        </w:rPr>
      </w:pPr>
    </w:p>
    <w:p w:rsidR="009A40D1" w:rsidRPr="00891D73" w:rsidRDefault="00023BDE" w:rsidP="00703FB9">
      <w:pPr>
        <w:tabs>
          <w:tab w:val="left" w:pos="279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CFTC</w:t>
      </w:r>
      <w:r w:rsidR="000A4519" w:rsidRPr="00891D73">
        <w:rPr>
          <w:b/>
          <w:sz w:val="32"/>
          <w:szCs w:val="32"/>
        </w:rPr>
        <w:t xml:space="preserve"> FOIA</w:t>
      </w:r>
      <w:r w:rsidR="00832686">
        <w:rPr>
          <w:b/>
          <w:sz w:val="32"/>
          <w:szCs w:val="32"/>
        </w:rPr>
        <w:t xml:space="preserve"> CONFIDENTIAL TREATMENT</w:t>
      </w:r>
      <w:r w:rsidR="000A4519" w:rsidRPr="00891D73">
        <w:rPr>
          <w:b/>
          <w:sz w:val="32"/>
          <w:szCs w:val="32"/>
        </w:rPr>
        <w:t xml:space="preserve"> </w:t>
      </w:r>
      <w:r w:rsidR="000B6E4E">
        <w:rPr>
          <w:b/>
          <w:sz w:val="32"/>
          <w:szCs w:val="32"/>
        </w:rPr>
        <w:t>REQUEST</w:t>
      </w:r>
    </w:p>
    <w:p w:rsidR="009A40D1" w:rsidRPr="00891D73" w:rsidRDefault="009A40D1">
      <w:pPr>
        <w:rPr>
          <w:sz w:val="24"/>
          <w:szCs w:val="24"/>
        </w:rPr>
      </w:pPr>
    </w:p>
    <w:p w:rsidR="003F1B89" w:rsidRPr="00891D73" w:rsidRDefault="000A4519" w:rsidP="00663182">
      <w:pPr>
        <w:rPr>
          <w:sz w:val="24"/>
          <w:szCs w:val="24"/>
        </w:rPr>
      </w:pPr>
      <w:r w:rsidRPr="00891D73">
        <w:rPr>
          <w:sz w:val="24"/>
          <w:szCs w:val="24"/>
        </w:rPr>
        <w:t>TO:</w:t>
      </w: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</w:r>
      <w:r w:rsidR="00832686">
        <w:rPr>
          <w:b/>
          <w:sz w:val="24"/>
          <w:szCs w:val="24"/>
        </w:rPr>
        <w:t>CFTC FOIA COMPLIANCE OFFICE</w:t>
      </w:r>
    </w:p>
    <w:p w:rsidR="009A40D1" w:rsidRPr="00891D73" w:rsidRDefault="00DE0263" w:rsidP="000A4519">
      <w:pPr>
        <w:ind w:left="720" w:firstLine="720"/>
        <w:rPr>
          <w:sz w:val="24"/>
          <w:szCs w:val="24"/>
        </w:rPr>
      </w:pPr>
      <w:r w:rsidRPr="00891D73">
        <w:rPr>
          <w:sz w:val="24"/>
          <w:szCs w:val="24"/>
        </w:rPr>
        <w:t xml:space="preserve">U.S. </w:t>
      </w:r>
      <w:r w:rsidR="00023BDE">
        <w:rPr>
          <w:sz w:val="24"/>
          <w:szCs w:val="24"/>
        </w:rPr>
        <w:t>Commodity Futures Trading Commission</w:t>
      </w:r>
    </w:p>
    <w:p w:rsidR="00155D2D" w:rsidRPr="00155D2D" w:rsidRDefault="00155D2D" w:rsidP="00155D2D">
      <w:pPr>
        <w:ind w:left="720" w:firstLine="720"/>
        <w:rPr>
          <w:sz w:val="24"/>
          <w:szCs w:val="24"/>
        </w:rPr>
      </w:pPr>
      <w:r w:rsidRPr="00155D2D">
        <w:rPr>
          <w:sz w:val="24"/>
          <w:szCs w:val="24"/>
        </w:rPr>
        <w:t>Three Lafayette Centre</w:t>
      </w:r>
    </w:p>
    <w:p w:rsidR="00155D2D" w:rsidRPr="00155D2D" w:rsidRDefault="00155D2D" w:rsidP="00155D2D">
      <w:pPr>
        <w:ind w:left="720" w:firstLine="720"/>
        <w:rPr>
          <w:sz w:val="24"/>
          <w:szCs w:val="24"/>
        </w:rPr>
      </w:pPr>
      <w:r w:rsidRPr="00155D2D">
        <w:rPr>
          <w:sz w:val="24"/>
          <w:szCs w:val="24"/>
        </w:rPr>
        <w:t>1155 21st Street, NW</w:t>
      </w:r>
    </w:p>
    <w:p w:rsidR="00155D2D" w:rsidRPr="00155D2D" w:rsidRDefault="00155D2D" w:rsidP="00155D2D">
      <w:pPr>
        <w:ind w:left="720" w:firstLine="720"/>
        <w:rPr>
          <w:sz w:val="24"/>
          <w:szCs w:val="24"/>
        </w:rPr>
      </w:pPr>
      <w:r w:rsidRPr="00155D2D">
        <w:rPr>
          <w:sz w:val="24"/>
          <w:szCs w:val="24"/>
        </w:rPr>
        <w:t>Washington, DC 20581</w:t>
      </w:r>
    </w:p>
    <w:p w:rsidR="009A40D1" w:rsidRPr="00891D73" w:rsidRDefault="009A40D1">
      <w:pPr>
        <w:rPr>
          <w:sz w:val="24"/>
          <w:szCs w:val="24"/>
        </w:rPr>
      </w:pPr>
    </w:p>
    <w:p w:rsidR="009A40D1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>FROM:</w:t>
      </w:r>
      <w:r w:rsidRPr="00891D73">
        <w:rPr>
          <w:sz w:val="24"/>
          <w:szCs w:val="24"/>
        </w:rPr>
        <w:tab/>
      </w:r>
      <w:r w:rsidRPr="00891D73">
        <w:rPr>
          <w:b/>
          <w:sz w:val="24"/>
          <w:szCs w:val="24"/>
        </w:rPr>
        <w:t>THE OPTIONS CLEARING CORPORATION</w:t>
      </w:r>
    </w:p>
    <w:p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  <w:t>Legal Department</w:t>
      </w:r>
    </w:p>
    <w:p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  <w:t>One North Wacker Drive, Suite 500</w:t>
      </w:r>
    </w:p>
    <w:p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  <w:t>Chicago, IL  60606</w:t>
      </w:r>
    </w:p>
    <w:p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  <w:t>(312) 322-6200</w:t>
      </w:r>
    </w:p>
    <w:p w:rsidR="00703FB9" w:rsidRPr="00891D73" w:rsidRDefault="00703FB9">
      <w:pPr>
        <w:rPr>
          <w:sz w:val="24"/>
          <w:szCs w:val="24"/>
        </w:rPr>
      </w:pPr>
    </w:p>
    <w:p w:rsidR="00703FB9" w:rsidRPr="00891D73" w:rsidRDefault="00703FB9">
      <w:pPr>
        <w:rPr>
          <w:sz w:val="24"/>
          <w:szCs w:val="24"/>
        </w:rPr>
      </w:pPr>
      <w:r w:rsidRPr="00891D73">
        <w:rPr>
          <w:sz w:val="24"/>
          <w:szCs w:val="24"/>
        </w:rPr>
        <w:t>BY:</w:t>
      </w: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</w:r>
      <w:r w:rsidR="004A7EAF">
        <w:rPr>
          <w:sz w:val="24"/>
          <w:szCs w:val="24"/>
        </w:rPr>
        <w:t xml:space="preserve">Scott Kalish, </w:t>
      </w:r>
      <w:r w:rsidR="00A40234">
        <w:rPr>
          <w:sz w:val="24"/>
          <w:szCs w:val="24"/>
        </w:rPr>
        <w:t>Senior Counsel</w:t>
      </w:r>
    </w:p>
    <w:p w:rsidR="000A4519" w:rsidRPr="00891D73" w:rsidRDefault="000A4519">
      <w:pPr>
        <w:rPr>
          <w:sz w:val="24"/>
          <w:szCs w:val="24"/>
        </w:rPr>
      </w:pPr>
    </w:p>
    <w:p w:rsidR="000A4519" w:rsidRPr="00891D73" w:rsidRDefault="000A4519">
      <w:pPr>
        <w:rPr>
          <w:sz w:val="24"/>
          <w:szCs w:val="24"/>
        </w:rPr>
      </w:pPr>
      <w:r w:rsidRPr="00891D73">
        <w:rPr>
          <w:sz w:val="24"/>
          <w:szCs w:val="24"/>
        </w:rPr>
        <w:t>DATE:</w:t>
      </w:r>
      <w:r w:rsidRPr="00891D73">
        <w:rPr>
          <w:sz w:val="24"/>
          <w:szCs w:val="24"/>
        </w:rPr>
        <w:tab/>
      </w:r>
      <w:r w:rsidRPr="00891D73">
        <w:rPr>
          <w:sz w:val="24"/>
          <w:szCs w:val="24"/>
        </w:rPr>
        <w:tab/>
      </w:r>
      <w:r w:rsidR="00703FB9" w:rsidRPr="00891D73">
        <w:rPr>
          <w:sz w:val="24"/>
          <w:szCs w:val="24"/>
        </w:rPr>
        <w:t>201</w:t>
      </w:r>
      <w:r w:rsidR="00A40234">
        <w:rPr>
          <w:sz w:val="24"/>
          <w:szCs w:val="24"/>
        </w:rPr>
        <w:t>5</w:t>
      </w:r>
      <w:r w:rsidR="00703FB9" w:rsidRPr="00891D73">
        <w:rPr>
          <w:sz w:val="24"/>
          <w:szCs w:val="24"/>
        </w:rPr>
        <w:t>-</w:t>
      </w:r>
      <w:r w:rsidR="004A7EAF">
        <w:rPr>
          <w:sz w:val="24"/>
          <w:szCs w:val="24"/>
        </w:rPr>
        <w:t>1</w:t>
      </w:r>
      <w:r w:rsidR="00A40234">
        <w:rPr>
          <w:sz w:val="24"/>
          <w:szCs w:val="24"/>
        </w:rPr>
        <w:t>0</w:t>
      </w:r>
      <w:r w:rsidR="005A5EF6">
        <w:rPr>
          <w:sz w:val="24"/>
          <w:szCs w:val="24"/>
        </w:rPr>
        <w:t>-</w:t>
      </w:r>
      <w:r w:rsidR="00A40234">
        <w:rPr>
          <w:sz w:val="24"/>
          <w:szCs w:val="24"/>
        </w:rPr>
        <w:t>0</w:t>
      </w:r>
      <w:r w:rsidR="00B0085C">
        <w:rPr>
          <w:sz w:val="24"/>
          <w:szCs w:val="24"/>
        </w:rPr>
        <w:t>7</w:t>
      </w:r>
    </w:p>
    <w:p w:rsidR="000A4519" w:rsidRPr="00891D73" w:rsidRDefault="000A4519" w:rsidP="000A4519">
      <w:pPr>
        <w:pBdr>
          <w:bottom w:val="single" w:sz="4" w:space="1" w:color="auto"/>
        </w:pBdr>
        <w:rPr>
          <w:sz w:val="24"/>
          <w:szCs w:val="24"/>
        </w:rPr>
      </w:pPr>
    </w:p>
    <w:p w:rsidR="000A4519" w:rsidRPr="00C905B4" w:rsidRDefault="000A4519">
      <w:pPr>
        <w:rPr>
          <w:sz w:val="16"/>
          <w:szCs w:val="16"/>
        </w:rPr>
      </w:pPr>
    </w:p>
    <w:p w:rsidR="007345B6" w:rsidRPr="00891D73" w:rsidRDefault="00DE0263">
      <w:pPr>
        <w:rPr>
          <w:sz w:val="24"/>
          <w:szCs w:val="24"/>
        </w:rPr>
      </w:pPr>
      <w:r w:rsidRPr="00891D73">
        <w:rPr>
          <w:sz w:val="24"/>
          <w:szCs w:val="24"/>
        </w:rPr>
        <w:t xml:space="preserve">Pursuant to the Freedom of Information Act and the </w:t>
      </w:r>
      <w:r w:rsidR="001B6092">
        <w:rPr>
          <w:sz w:val="24"/>
          <w:szCs w:val="24"/>
        </w:rPr>
        <w:t xml:space="preserve">rules of the </w:t>
      </w:r>
      <w:r w:rsidR="0053769A">
        <w:rPr>
          <w:sz w:val="24"/>
          <w:szCs w:val="24"/>
        </w:rPr>
        <w:t xml:space="preserve">U.S. </w:t>
      </w:r>
      <w:r w:rsidR="00832686">
        <w:rPr>
          <w:sz w:val="24"/>
          <w:szCs w:val="24"/>
        </w:rPr>
        <w:t>Commodity Futures Trading Commission</w:t>
      </w:r>
      <w:r w:rsidR="001B6092">
        <w:rPr>
          <w:sz w:val="24"/>
          <w:szCs w:val="24"/>
        </w:rPr>
        <w:t xml:space="preserve"> (“Commission”)</w:t>
      </w:r>
      <w:r w:rsidRPr="00891D73">
        <w:rPr>
          <w:sz w:val="24"/>
          <w:szCs w:val="24"/>
        </w:rPr>
        <w:t xml:space="preserve"> implementing FOIA</w:t>
      </w:r>
      <w:r w:rsidR="00EE6578" w:rsidRPr="00891D73">
        <w:rPr>
          <w:sz w:val="24"/>
          <w:szCs w:val="24"/>
        </w:rPr>
        <w:t xml:space="preserve">, </w:t>
      </w:r>
      <w:r w:rsidR="007345B6" w:rsidRPr="00891D73">
        <w:rPr>
          <w:sz w:val="24"/>
          <w:szCs w:val="24"/>
        </w:rPr>
        <w:t>The Options Clearing Corporation (“OCC”) hereby r</w:t>
      </w:r>
      <w:r w:rsidR="009A40D1" w:rsidRPr="00891D73">
        <w:rPr>
          <w:sz w:val="24"/>
          <w:szCs w:val="24"/>
        </w:rPr>
        <w:t xml:space="preserve">equests </w:t>
      </w:r>
      <w:r w:rsidR="007345B6" w:rsidRPr="00891D73">
        <w:rPr>
          <w:sz w:val="24"/>
          <w:szCs w:val="24"/>
        </w:rPr>
        <w:t xml:space="preserve">confidential treatment </w:t>
      </w:r>
      <w:r w:rsidR="001B6092">
        <w:rPr>
          <w:sz w:val="24"/>
          <w:szCs w:val="24"/>
        </w:rPr>
        <w:t>for</w:t>
      </w:r>
      <w:r w:rsidR="007345B6" w:rsidRPr="00891D73">
        <w:rPr>
          <w:sz w:val="24"/>
          <w:szCs w:val="24"/>
        </w:rPr>
        <w:t xml:space="preserve"> the </w:t>
      </w:r>
      <w:r w:rsidR="00663182" w:rsidRPr="00891D73">
        <w:rPr>
          <w:sz w:val="24"/>
          <w:szCs w:val="24"/>
        </w:rPr>
        <w:t>record</w:t>
      </w:r>
      <w:r w:rsidR="007345B6" w:rsidRPr="00891D73">
        <w:rPr>
          <w:sz w:val="24"/>
          <w:szCs w:val="24"/>
        </w:rPr>
        <w:t xml:space="preserve">(s) </w:t>
      </w:r>
      <w:r w:rsidR="006A0196">
        <w:rPr>
          <w:sz w:val="24"/>
          <w:szCs w:val="24"/>
        </w:rPr>
        <w:t xml:space="preserve">(“Record(s)”) </w:t>
      </w:r>
      <w:r w:rsidR="007345B6" w:rsidRPr="00891D73">
        <w:rPr>
          <w:sz w:val="24"/>
          <w:szCs w:val="24"/>
        </w:rPr>
        <w:t>identified below:</w:t>
      </w:r>
    </w:p>
    <w:p w:rsidR="007345B6" w:rsidRPr="00C905B4" w:rsidRDefault="007345B6">
      <w:pPr>
        <w:rPr>
          <w:sz w:val="16"/>
          <w:szCs w:val="16"/>
        </w:rPr>
      </w:pPr>
    </w:p>
    <w:p w:rsidR="00703FB9" w:rsidRPr="00891D73" w:rsidRDefault="00663182">
      <w:pPr>
        <w:rPr>
          <w:b/>
          <w:sz w:val="24"/>
          <w:szCs w:val="24"/>
        </w:rPr>
      </w:pPr>
      <w:r w:rsidRPr="00891D73">
        <w:rPr>
          <w:b/>
          <w:sz w:val="24"/>
          <w:szCs w:val="24"/>
        </w:rPr>
        <w:t>RECORD</w:t>
      </w:r>
      <w:r w:rsidR="007345B6" w:rsidRPr="00891D73">
        <w:rPr>
          <w:b/>
          <w:sz w:val="24"/>
          <w:szCs w:val="24"/>
        </w:rPr>
        <w:t>(S)</w:t>
      </w:r>
      <w:r w:rsidR="00703FB9" w:rsidRPr="00891D73">
        <w:rPr>
          <w:b/>
          <w:sz w:val="24"/>
          <w:szCs w:val="24"/>
        </w:rPr>
        <w:t xml:space="preserve"> FOR WHICH CONFIDENTIAL TREATMENT IS REQUESTED</w:t>
      </w:r>
      <w:r w:rsidR="007345B6" w:rsidRPr="00891D73">
        <w:rPr>
          <w:b/>
          <w:sz w:val="24"/>
          <w:szCs w:val="24"/>
        </w:rPr>
        <w:t xml:space="preserve">:   </w:t>
      </w:r>
    </w:p>
    <w:p w:rsidR="00703FB9" w:rsidRPr="00891D73" w:rsidRDefault="00703FB9">
      <w:pPr>
        <w:rPr>
          <w:sz w:val="24"/>
          <w:szCs w:val="24"/>
        </w:rPr>
      </w:pPr>
    </w:p>
    <w:p w:rsidR="007345B6" w:rsidRPr="004A7EAF" w:rsidRDefault="00A40234" w:rsidP="004A7EAF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Ten</w:t>
      </w:r>
      <w:r w:rsidR="004A7EAF">
        <w:rPr>
          <w:sz w:val="24"/>
          <w:szCs w:val="24"/>
        </w:rPr>
        <w:t>-p</w:t>
      </w:r>
      <w:r w:rsidR="004A7EAF" w:rsidRPr="004A7EAF">
        <w:rPr>
          <w:sz w:val="24"/>
          <w:szCs w:val="24"/>
        </w:rPr>
        <w:t>age document titled, “</w:t>
      </w:r>
      <w:r>
        <w:rPr>
          <w:sz w:val="24"/>
        </w:rPr>
        <w:t>Margins Methodology</w:t>
      </w:r>
      <w:r w:rsidR="0052257B">
        <w:rPr>
          <w:sz w:val="24"/>
        </w:rPr>
        <w:t>,</w:t>
      </w:r>
      <w:r w:rsidR="004A7EAF">
        <w:rPr>
          <w:bCs/>
          <w:sz w:val="24"/>
          <w:szCs w:val="24"/>
        </w:rPr>
        <w:t>”</w:t>
      </w:r>
      <w:r w:rsidR="0052257B">
        <w:rPr>
          <w:bCs/>
          <w:sz w:val="24"/>
          <w:szCs w:val="24"/>
        </w:rPr>
        <w:t xml:space="preserve"> which is attached to SR-OCC-2015-016 as Exhibit 5. </w:t>
      </w:r>
    </w:p>
    <w:p w:rsidR="007345B6" w:rsidRPr="00891D73" w:rsidRDefault="007345B6">
      <w:pPr>
        <w:rPr>
          <w:sz w:val="24"/>
          <w:szCs w:val="24"/>
        </w:rPr>
      </w:pPr>
    </w:p>
    <w:p w:rsidR="00703FB9" w:rsidRPr="00891D73" w:rsidRDefault="00703FB9">
      <w:pPr>
        <w:rPr>
          <w:b/>
          <w:sz w:val="24"/>
          <w:szCs w:val="24"/>
        </w:rPr>
      </w:pPr>
      <w:r w:rsidRPr="00891D73">
        <w:rPr>
          <w:b/>
          <w:sz w:val="24"/>
          <w:szCs w:val="24"/>
        </w:rPr>
        <w:t xml:space="preserve">BASIS:  </w:t>
      </w:r>
    </w:p>
    <w:p w:rsidR="00703FB9" w:rsidRPr="00C905B4" w:rsidRDefault="00703FB9">
      <w:pPr>
        <w:rPr>
          <w:sz w:val="16"/>
          <w:szCs w:val="16"/>
        </w:rPr>
      </w:pPr>
    </w:p>
    <w:p w:rsidR="009A40D1" w:rsidRPr="00891D73" w:rsidRDefault="00E423EE" w:rsidP="00703F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confidentiality - </w:t>
      </w:r>
      <w:r w:rsidR="00C82669" w:rsidRPr="00891D73">
        <w:rPr>
          <w:sz w:val="24"/>
          <w:szCs w:val="24"/>
        </w:rPr>
        <w:t xml:space="preserve">The </w:t>
      </w:r>
      <w:r w:rsidR="006A0196">
        <w:rPr>
          <w:sz w:val="24"/>
          <w:szCs w:val="24"/>
        </w:rPr>
        <w:t xml:space="preserve">Record(s) </w:t>
      </w:r>
      <w:r w:rsidR="00A81D13" w:rsidRPr="00891D73">
        <w:rPr>
          <w:sz w:val="24"/>
          <w:szCs w:val="24"/>
        </w:rPr>
        <w:t>contain</w:t>
      </w:r>
      <w:r w:rsidR="006A0196">
        <w:rPr>
          <w:sz w:val="24"/>
          <w:szCs w:val="24"/>
        </w:rPr>
        <w:t>(</w:t>
      </w:r>
      <w:r w:rsidR="00A81D13" w:rsidRPr="00891D73">
        <w:rPr>
          <w:sz w:val="24"/>
          <w:szCs w:val="24"/>
        </w:rPr>
        <w:t>s</w:t>
      </w:r>
      <w:r w:rsidR="006A0196">
        <w:rPr>
          <w:sz w:val="24"/>
          <w:szCs w:val="24"/>
        </w:rPr>
        <w:t>)</w:t>
      </w:r>
      <w:r w:rsidR="00A81D13" w:rsidRPr="00891D73">
        <w:rPr>
          <w:sz w:val="24"/>
          <w:szCs w:val="24"/>
        </w:rPr>
        <w:t xml:space="preserve"> </w:t>
      </w:r>
      <w:r w:rsidR="00622D25">
        <w:rPr>
          <w:sz w:val="24"/>
          <w:szCs w:val="24"/>
        </w:rPr>
        <w:t xml:space="preserve">contain </w:t>
      </w:r>
      <w:r w:rsidR="00622D25" w:rsidRPr="00622D25">
        <w:rPr>
          <w:sz w:val="24"/>
          <w:szCs w:val="24"/>
        </w:rPr>
        <w:t>the trade secrets or confidential commercial or financial information</w:t>
      </w:r>
      <w:r w:rsidR="00622D25">
        <w:rPr>
          <w:sz w:val="24"/>
          <w:szCs w:val="24"/>
        </w:rPr>
        <w:t xml:space="preserve"> </w:t>
      </w:r>
      <w:r w:rsidR="00DF344B" w:rsidRPr="00891D73">
        <w:rPr>
          <w:sz w:val="24"/>
          <w:szCs w:val="24"/>
        </w:rPr>
        <w:t>of a self-regulatory organization</w:t>
      </w:r>
      <w:r w:rsidR="00622D25">
        <w:rPr>
          <w:sz w:val="24"/>
          <w:szCs w:val="24"/>
        </w:rPr>
        <w:t xml:space="preserve"> and are </w:t>
      </w:r>
      <w:r w:rsidR="00DF344B" w:rsidRPr="00891D73">
        <w:rPr>
          <w:sz w:val="24"/>
          <w:szCs w:val="24"/>
        </w:rPr>
        <w:t xml:space="preserve">being provided to the </w:t>
      </w:r>
      <w:r w:rsidR="00C82669" w:rsidRPr="00891D73">
        <w:rPr>
          <w:sz w:val="24"/>
          <w:szCs w:val="24"/>
        </w:rPr>
        <w:t>Commission</w:t>
      </w:r>
      <w:r w:rsidR="00A81D13" w:rsidRPr="00891D73">
        <w:rPr>
          <w:sz w:val="24"/>
          <w:szCs w:val="24"/>
        </w:rPr>
        <w:t>’s staff in</w:t>
      </w:r>
      <w:r w:rsidR="00622D25">
        <w:rPr>
          <w:sz w:val="24"/>
          <w:szCs w:val="24"/>
        </w:rPr>
        <w:t xml:space="preserve"> response to a request made pursuant to </w:t>
      </w:r>
      <w:r w:rsidR="000B6E4E">
        <w:rPr>
          <w:sz w:val="24"/>
          <w:szCs w:val="24"/>
        </w:rPr>
        <w:t>the Commission’s oversight authority</w:t>
      </w:r>
      <w:r w:rsidR="00C82669" w:rsidRPr="00891D73">
        <w:rPr>
          <w:sz w:val="24"/>
          <w:szCs w:val="24"/>
        </w:rPr>
        <w:t xml:space="preserve">.  </w:t>
      </w:r>
      <w:r w:rsidR="00DE0263" w:rsidRPr="00891D73">
        <w:rPr>
          <w:sz w:val="24"/>
          <w:szCs w:val="24"/>
        </w:rPr>
        <w:t xml:space="preserve">OCC’s request for confidential treatment extends to any derivative works (regardless of media) </w:t>
      </w:r>
      <w:r w:rsidR="00510099" w:rsidRPr="00891D73">
        <w:rPr>
          <w:sz w:val="24"/>
          <w:szCs w:val="24"/>
        </w:rPr>
        <w:t xml:space="preserve">containing </w:t>
      </w:r>
      <w:r w:rsidR="001B6092">
        <w:rPr>
          <w:sz w:val="24"/>
          <w:szCs w:val="24"/>
        </w:rPr>
        <w:t xml:space="preserve">the above described </w:t>
      </w:r>
      <w:r w:rsidR="006A0196">
        <w:rPr>
          <w:sz w:val="24"/>
          <w:szCs w:val="24"/>
        </w:rPr>
        <w:t>R</w:t>
      </w:r>
      <w:r w:rsidR="001B6092">
        <w:rPr>
          <w:sz w:val="24"/>
          <w:szCs w:val="24"/>
        </w:rPr>
        <w:t>ecord</w:t>
      </w:r>
      <w:r w:rsidR="006A0196">
        <w:rPr>
          <w:sz w:val="24"/>
          <w:szCs w:val="24"/>
        </w:rPr>
        <w:t>(</w:t>
      </w:r>
      <w:r w:rsidR="001B6092">
        <w:rPr>
          <w:sz w:val="24"/>
          <w:szCs w:val="24"/>
        </w:rPr>
        <w:t>s</w:t>
      </w:r>
      <w:r w:rsidR="006A0196">
        <w:rPr>
          <w:sz w:val="24"/>
          <w:szCs w:val="24"/>
        </w:rPr>
        <w:t>)</w:t>
      </w:r>
      <w:r w:rsidR="0053769A">
        <w:rPr>
          <w:sz w:val="24"/>
          <w:szCs w:val="24"/>
        </w:rPr>
        <w:t xml:space="preserve"> </w:t>
      </w:r>
      <w:r w:rsidR="00C82669" w:rsidRPr="00891D73">
        <w:rPr>
          <w:sz w:val="24"/>
          <w:szCs w:val="24"/>
        </w:rPr>
        <w:t>or otherwise based thereon</w:t>
      </w:r>
      <w:r w:rsidR="00DE0263" w:rsidRPr="00891D73">
        <w:rPr>
          <w:sz w:val="24"/>
          <w:szCs w:val="24"/>
        </w:rPr>
        <w:t>.</w:t>
      </w:r>
      <w:r w:rsidR="00910A1F" w:rsidRPr="00891D73">
        <w:rPr>
          <w:sz w:val="24"/>
          <w:szCs w:val="24"/>
        </w:rPr>
        <w:t xml:space="preserve">  </w:t>
      </w:r>
      <w:r w:rsidR="00DE0263" w:rsidRPr="00891D73">
        <w:rPr>
          <w:sz w:val="24"/>
          <w:szCs w:val="24"/>
        </w:rPr>
        <w:t xml:space="preserve">  </w:t>
      </w:r>
      <w:r w:rsidR="00D5079B" w:rsidRPr="00891D73">
        <w:rPr>
          <w:sz w:val="24"/>
          <w:szCs w:val="24"/>
        </w:rPr>
        <w:t xml:space="preserve"> </w:t>
      </w:r>
      <w:r w:rsidR="00DE0263" w:rsidRPr="00891D73">
        <w:rPr>
          <w:sz w:val="24"/>
          <w:szCs w:val="24"/>
        </w:rPr>
        <w:t xml:space="preserve"> </w:t>
      </w:r>
      <w:r w:rsidR="009A40D1" w:rsidRPr="00891D73">
        <w:rPr>
          <w:sz w:val="24"/>
          <w:szCs w:val="24"/>
        </w:rPr>
        <w:t xml:space="preserve">  </w:t>
      </w:r>
    </w:p>
    <w:p w:rsidR="000D529D" w:rsidRPr="00891D73" w:rsidRDefault="009A40D1">
      <w:pPr>
        <w:rPr>
          <w:sz w:val="24"/>
          <w:szCs w:val="24"/>
        </w:rPr>
      </w:pPr>
      <w:r w:rsidRPr="00891D73">
        <w:rPr>
          <w:sz w:val="24"/>
          <w:szCs w:val="24"/>
        </w:rPr>
        <w:tab/>
      </w:r>
    </w:p>
    <w:p w:rsidR="00A40234" w:rsidRPr="00891D73" w:rsidRDefault="00A40234" w:rsidP="00A40234">
      <w:pPr>
        <w:rPr>
          <w:i/>
          <w:sz w:val="24"/>
          <w:szCs w:val="24"/>
        </w:rPr>
      </w:pPr>
    </w:p>
    <w:p w:rsidR="00E423EE" w:rsidRDefault="00A81D13" w:rsidP="00A57509">
      <w:pPr>
        <w:rPr>
          <w:i/>
          <w:sz w:val="24"/>
          <w:szCs w:val="24"/>
        </w:rPr>
      </w:pPr>
      <w:r w:rsidRPr="00891D73">
        <w:rPr>
          <w:i/>
          <w:sz w:val="24"/>
          <w:szCs w:val="24"/>
        </w:rPr>
        <w:tab/>
      </w:r>
    </w:p>
    <w:p w:rsidR="006F383E" w:rsidRPr="00C905B4" w:rsidRDefault="006F383E" w:rsidP="006F383E">
      <w:pPr>
        <w:rPr>
          <w:i/>
          <w:sz w:val="16"/>
          <w:szCs w:val="16"/>
        </w:rPr>
      </w:pPr>
    </w:p>
    <w:p w:rsidR="00527AEC" w:rsidRPr="00891D73" w:rsidRDefault="00527AEC" w:rsidP="006F383E">
      <w:pPr>
        <w:rPr>
          <w:i/>
          <w:sz w:val="24"/>
          <w:szCs w:val="24"/>
        </w:rPr>
      </w:pPr>
      <w:r w:rsidRPr="00891D73">
        <w:rPr>
          <w:i/>
          <w:sz w:val="24"/>
          <w:szCs w:val="24"/>
        </w:rPr>
        <w:t>FOIA</w:t>
      </w:r>
      <w:r w:rsidR="005A5EF6">
        <w:rPr>
          <w:i/>
          <w:sz w:val="24"/>
          <w:szCs w:val="24"/>
        </w:rPr>
        <w:t xml:space="preserve"> Notice: </w:t>
      </w:r>
      <w:r w:rsidR="004A7EAF">
        <w:rPr>
          <w:i/>
          <w:sz w:val="24"/>
          <w:szCs w:val="24"/>
        </w:rPr>
        <w:t>201</w:t>
      </w:r>
      <w:r w:rsidR="00A40234">
        <w:rPr>
          <w:i/>
          <w:sz w:val="24"/>
          <w:szCs w:val="24"/>
        </w:rPr>
        <w:t>5</w:t>
      </w:r>
      <w:r w:rsidR="004A7EAF">
        <w:rPr>
          <w:i/>
          <w:sz w:val="24"/>
          <w:szCs w:val="24"/>
        </w:rPr>
        <w:t>-</w:t>
      </w:r>
      <w:r w:rsidR="00A40234">
        <w:rPr>
          <w:i/>
          <w:sz w:val="24"/>
          <w:szCs w:val="24"/>
        </w:rPr>
        <w:t>10</w:t>
      </w:r>
      <w:r w:rsidR="004A7EAF">
        <w:rPr>
          <w:i/>
          <w:sz w:val="24"/>
          <w:szCs w:val="24"/>
        </w:rPr>
        <w:t>-</w:t>
      </w:r>
      <w:r w:rsidR="00A40234">
        <w:rPr>
          <w:i/>
          <w:sz w:val="24"/>
          <w:szCs w:val="24"/>
        </w:rPr>
        <w:t>0</w:t>
      </w:r>
      <w:r w:rsidR="00B0085C">
        <w:rPr>
          <w:i/>
          <w:sz w:val="24"/>
          <w:szCs w:val="24"/>
        </w:rPr>
        <w:t>7</w:t>
      </w:r>
      <w:bookmarkStart w:id="0" w:name="_GoBack"/>
      <w:bookmarkEnd w:id="0"/>
    </w:p>
    <w:sectPr w:rsidR="00527AEC" w:rsidRPr="00891D73" w:rsidSect="0089010E">
      <w:pgSz w:w="12240" w:h="15840" w:code="1"/>
      <w:pgMar w:top="1440" w:right="1800" w:bottom="1440" w:left="1800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501"/>
    <w:multiLevelType w:val="hybridMultilevel"/>
    <w:tmpl w:val="D8EE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7707"/>
    <w:multiLevelType w:val="hybridMultilevel"/>
    <w:tmpl w:val="2216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A98"/>
    <w:rsid w:val="00000C0C"/>
    <w:rsid w:val="0001013A"/>
    <w:rsid w:val="00015819"/>
    <w:rsid w:val="00023BDE"/>
    <w:rsid w:val="0002763E"/>
    <w:rsid w:val="0007310D"/>
    <w:rsid w:val="000A4519"/>
    <w:rsid w:val="000B6E4E"/>
    <w:rsid w:val="000D529D"/>
    <w:rsid w:val="0014329E"/>
    <w:rsid w:val="00147C16"/>
    <w:rsid w:val="00155D2D"/>
    <w:rsid w:val="001801B7"/>
    <w:rsid w:val="00191401"/>
    <w:rsid w:val="001B3475"/>
    <w:rsid w:val="001B6092"/>
    <w:rsid w:val="001F224F"/>
    <w:rsid w:val="002207F1"/>
    <w:rsid w:val="00224C51"/>
    <w:rsid w:val="00227A78"/>
    <w:rsid w:val="00232729"/>
    <w:rsid w:val="00243A98"/>
    <w:rsid w:val="00246C63"/>
    <w:rsid w:val="0029588D"/>
    <w:rsid w:val="00296798"/>
    <w:rsid w:val="002B6637"/>
    <w:rsid w:val="002D2095"/>
    <w:rsid w:val="00311511"/>
    <w:rsid w:val="003576B2"/>
    <w:rsid w:val="003A2910"/>
    <w:rsid w:val="003A7260"/>
    <w:rsid w:val="003F1B89"/>
    <w:rsid w:val="00404D53"/>
    <w:rsid w:val="00405AF7"/>
    <w:rsid w:val="004410D3"/>
    <w:rsid w:val="00470836"/>
    <w:rsid w:val="004A7EAF"/>
    <w:rsid w:val="004B7816"/>
    <w:rsid w:val="004D26F4"/>
    <w:rsid w:val="004E1453"/>
    <w:rsid w:val="004F4184"/>
    <w:rsid w:val="00510099"/>
    <w:rsid w:val="00510D75"/>
    <w:rsid w:val="0052257B"/>
    <w:rsid w:val="00527AEC"/>
    <w:rsid w:val="0053769A"/>
    <w:rsid w:val="00543419"/>
    <w:rsid w:val="00547336"/>
    <w:rsid w:val="005937FE"/>
    <w:rsid w:val="005A5EF6"/>
    <w:rsid w:val="005D5049"/>
    <w:rsid w:val="006145F6"/>
    <w:rsid w:val="00622D25"/>
    <w:rsid w:val="006318BB"/>
    <w:rsid w:val="00663182"/>
    <w:rsid w:val="00667B38"/>
    <w:rsid w:val="00682414"/>
    <w:rsid w:val="00685CC7"/>
    <w:rsid w:val="006A0196"/>
    <w:rsid w:val="006A3E06"/>
    <w:rsid w:val="006F0547"/>
    <w:rsid w:val="006F08EA"/>
    <w:rsid w:val="006F1AB5"/>
    <w:rsid w:val="006F383E"/>
    <w:rsid w:val="00703FB9"/>
    <w:rsid w:val="0072093F"/>
    <w:rsid w:val="00732714"/>
    <w:rsid w:val="007345B6"/>
    <w:rsid w:val="00740573"/>
    <w:rsid w:val="0077421B"/>
    <w:rsid w:val="00775D27"/>
    <w:rsid w:val="0077600C"/>
    <w:rsid w:val="007E71F4"/>
    <w:rsid w:val="00807E61"/>
    <w:rsid w:val="00832686"/>
    <w:rsid w:val="00842032"/>
    <w:rsid w:val="00850F49"/>
    <w:rsid w:val="00857B00"/>
    <w:rsid w:val="00865073"/>
    <w:rsid w:val="00870E5D"/>
    <w:rsid w:val="0089010E"/>
    <w:rsid w:val="00891D73"/>
    <w:rsid w:val="0089710B"/>
    <w:rsid w:val="008A043C"/>
    <w:rsid w:val="008A0FAE"/>
    <w:rsid w:val="008A240D"/>
    <w:rsid w:val="008C3E23"/>
    <w:rsid w:val="008D3E55"/>
    <w:rsid w:val="009054E2"/>
    <w:rsid w:val="00910A1F"/>
    <w:rsid w:val="00914E45"/>
    <w:rsid w:val="009161C3"/>
    <w:rsid w:val="00961143"/>
    <w:rsid w:val="009934EA"/>
    <w:rsid w:val="009A40D1"/>
    <w:rsid w:val="009C3085"/>
    <w:rsid w:val="009C3111"/>
    <w:rsid w:val="009C6CD2"/>
    <w:rsid w:val="009D779E"/>
    <w:rsid w:val="00A00AC1"/>
    <w:rsid w:val="00A03122"/>
    <w:rsid w:val="00A20979"/>
    <w:rsid w:val="00A2489B"/>
    <w:rsid w:val="00A40234"/>
    <w:rsid w:val="00A57509"/>
    <w:rsid w:val="00A64242"/>
    <w:rsid w:val="00A81D13"/>
    <w:rsid w:val="00A941C6"/>
    <w:rsid w:val="00A9515F"/>
    <w:rsid w:val="00AD5FE8"/>
    <w:rsid w:val="00AF4E96"/>
    <w:rsid w:val="00AF643D"/>
    <w:rsid w:val="00B0085C"/>
    <w:rsid w:val="00B00ABD"/>
    <w:rsid w:val="00B01684"/>
    <w:rsid w:val="00B348E3"/>
    <w:rsid w:val="00B50202"/>
    <w:rsid w:val="00BE4DCF"/>
    <w:rsid w:val="00C57112"/>
    <w:rsid w:val="00C733BC"/>
    <w:rsid w:val="00C82669"/>
    <w:rsid w:val="00C905B4"/>
    <w:rsid w:val="00CA11A8"/>
    <w:rsid w:val="00CB00C1"/>
    <w:rsid w:val="00CB20DF"/>
    <w:rsid w:val="00CE095F"/>
    <w:rsid w:val="00CE46EE"/>
    <w:rsid w:val="00CE6223"/>
    <w:rsid w:val="00CF7AB4"/>
    <w:rsid w:val="00D0719E"/>
    <w:rsid w:val="00D13CDE"/>
    <w:rsid w:val="00D5079B"/>
    <w:rsid w:val="00D73B8B"/>
    <w:rsid w:val="00DA2F77"/>
    <w:rsid w:val="00DB14B5"/>
    <w:rsid w:val="00DE0263"/>
    <w:rsid w:val="00DF344B"/>
    <w:rsid w:val="00E32FA4"/>
    <w:rsid w:val="00E423EE"/>
    <w:rsid w:val="00EC29AE"/>
    <w:rsid w:val="00EE1D5D"/>
    <w:rsid w:val="00EE6578"/>
    <w:rsid w:val="00F2555B"/>
    <w:rsid w:val="00F5735A"/>
    <w:rsid w:val="00FB1084"/>
    <w:rsid w:val="00FB7129"/>
    <w:rsid w:val="00FC7551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http://dms.theocc.com/dsweb/Get/Document-505497/OCC_logo_greenweb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A5F52769AC543842BD45A18BCA1B9156" ma:contentTypeVersion="32" ma:contentTypeDescription="" ma:contentTypeScope="" ma:versionID="878e23a17cb42684f8c59832e9187543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31af8af2-df1d-44b1-bbad-22127f1ae81d</DocGuid>
    <Published xmlns="4b47aac5-4c46-444f-8595-ce09b406fc61">false</Published>
    <Document_x0020_Type xmlns="4b47aac5-4c46-444f-8595-ce09b406fc61">Confidential Treatment</Document_x0020_Type>
    <Amendment_x0020_No xmlns="4b47aac5-4c46-444f-8595-ce09b406fc61">1</Amendment_x0020_No>
    <Publication_x0020_Url xmlns="4b47aac5-4c46-444f-8595-ce09b406fc61">
      <Url xsi:nil="true"/>
      <Description xsi:nil="true"/>
    </Publication_x0020_Url>
    <Document_x0020_Date xmlns="4b47aac5-4c46-444f-8595-ce09b406fc61">2015-10-07T20:33:22+00:00</Document_x0020_Date>
    <Document_x0020_No xmlns="4b47aac5-4c46-444f-8595-ce09b406fc61">19655</Document_x0020_No>
  </documentManagement>
</p:properties>
</file>

<file path=customXml/itemProps1.xml><?xml version="1.0" encoding="utf-8"?>
<ds:datastoreItem xmlns:ds="http://schemas.openxmlformats.org/officeDocument/2006/customXml" ds:itemID="{EB7F4174-BB13-4B2F-A253-96AC3F89CCE1}"/>
</file>

<file path=customXml/itemProps2.xml><?xml version="1.0" encoding="utf-8"?>
<ds:datastoreItem xmlns:ds="http://schemas.openxmlformats.org/officeDocument/2006/customXml" ds:itemID="{11BD7031-25E7-426D-8652-2A568F58BD81}"/>
</file>

<file path=customXml/itemProps3.xml><?xml version="1.0" encoding="utf-8"?>
<ds:datastoreItem xmlns:ds="http://schemas.openxmlformats.org/officeDocument/2006/customXml" ds:itemID="{4131C178-48C3-45F5-BFD5-EE83266887E2}"/>
</file>

<file path=customXml/itemProps4.xml><?xml version="1.0" encoding="utf-8"?>
<ds:datastoreItem xmlns:ds="http://schemas.openxmlformats.org/officeDocument/2006/customXml" ds:itemID="{876DC679-8DE1-41AF-B632-EF7997915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Treatment Request </dc:title>
  <dc:creator>lg#chjc</dc:creator>
  <cp:lastModifiedBy>Scott Kalish</cp:lastModifiedBy>
  <cp:revision>2</cp:revision>
  <cp:lastPrinted>2013-11-27T16:39:00Z</cp:lastPrinted>
  <dcterms:created xsi:type="dcterms:W3CDTF">2015-10-07T20:23:00Z</dcterms:created>
  <dcterms:modified xsi:type="dcterms:W3CDTF">2015-10-07T20:23:00Z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0x01010045B0BEB1BCDC4B408D1662109AEB463800A5F52769AC543842BD45A18BCA1B9156</vt:lpwstr>
  </property>
  <property fmtid="{D5CDD505-2E9C-101B-9397-08002B2CF9AE}" pid="3" name="_CopySource">
    <vt:lpwstr>\\Cftc.gov\dfsbts\PRD\BizTalk Locations\Portal\Temp\d897ee75-a141-4cdc-b530-b990fec5fb18\FOIA - CFTC Rule Filing iVols (10.7.15).docx</vt:lpwstr>
  </property>
</Properties>
</file>