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3" w:rsidRPr="00272129" w:rsidRDefault="00EE5B43" w:rsidP="001B6ADA">
      <w:pPr>
        <w:pStyle w:val="NoSpacing"/>
        <w:ind w:left="2620" w:firstLine="1310"/>
        <w:rPr>
          <w:rFonts w:ascii="Times New Roman" w:eastAsia="Calibri" w:hAnsi="Times New Roman" w:cs="Times New Roman"/>
          <w:b/>
          <w:bCs/>
          <w:color w:val="333333"/>
          <w:sz w:val="24"/>
          <w:szCs w:val="24"/>
        </w:rPr>
      </w:pPr>
      <w:bookmarkStart w:id="0" w:name="_GoBack"/>
      <w:bookmarkEnd w:id="0"/>
    </w:p>
    <w:p w:rsidR="00EC1F98" w:rsidRPr="00272129" w:rsidRDefault="00EC1F98" w:rsidP="001B6ADA">
      <w:pPr>
        <w:pStyle w:val="NoSpacing"/>
        <w:ind w:left="2620" w:firstLine="1310"/>
        <w:rPr>
          <w:rFonts w:ascii="Times New Roman" w:eastAsia="Calibri" w:hAnsi="Times New Roman" w:cs="Times New Roman"/>
          <w:b/>
          <w:bCs/>
          <w:sz w:val="24"/>
          <w:szCs w:val="24"/>
        </w:rPr>
      </w:pPr>
      <w:r w:rsidRPr="00272129">
        <w:rPr>
          <w:rFonts w:ascii="Times New Roman" w:eastAsia="Calibri" w:hAnsi="Times New Roman" w:cs="Times New Roman"/>
          <w:b/>
          <w:bCs/>
          <w:color w:val="333333"/>
          <w:sz w:val="24"/>
          <w:szCs w:val="24"/>
        </w:rPr>
        <w:t>Rule Self-Certification</w:t>
      </w:r>
    </w:p>
    <w:p w:rsidR="00EC1F98" w:rsidRPr="00272129" w:rsidRDefault="00EC1F98" w:rsidP="00EC1F98">
      <w:pPr>
        <w:pStyle w:val="NoSpacing"/>
        <w:rPr>
          <w:rFonts w:ascii="Times New Roman" w:eastAsia="Calibri" w:hAnsi="Times New Roman" w:cs="Times New Roman"/>
          <w:sz w:val="24"/>
          <w:szCs w:val="24"/>
          <w:u w:val="single"/>
        </w:rPr>
      </w:pPr>
    </w:p>
    <w:p w:rsidR="00EC1F98" w:rsidRPr="00272129" w:rsidRDefault="00EC1F98" w:rsidP="00EC1F98">
      <w:pPr>
        <w:pStyle w:val="NoSpacing"/>
        <w:rPr>
          <w:rFonts w:ascii="Times New Roman" w:hAnsi="Times New Roman" w:cs="Times New Roman"/>
          <w:sz w:val="24"/>
          <w:szCs w:val="24"/>
        </w:rPr>
      </w:pPr>
    </w:p>
    <w:p w:rsidR="00EC1F98" w:rsidRPr="00272129" w:rsidRDefault="00C4203A" w:rsidP="00EC1F98">
      <w:pPr>
        <w:pStyle w:val="NoSpacing"/>
        <w:rPr>
          <w:rFonts w:ascii="Times New Roman" w:eastAsia="Calibri" w:hAnsi="Times New Roman" w:cs="Times New Roman"/>
          <w:sz w:val="24"/>
          <w:szCs w:val="24"/>
        </w:rPr>
      </w:pPr>
      <w:r w:rsidRPr="00272129">
        <w:rPr>
          <w:rFonts w:ascii="Times New Roman" w:eastAsia="Calibri" w:hAnsi="Times New Roman" w:cs="Times New Roman"/>
          <w:sz w:val="24"/>
          <w:szCs w:val="24"/>
        </w:rPr>
        <w:t>November 14</w:t>
      </w:r>
      <w:r w:rsidR="00AA6E6F" w:rsidRPr="00272129">
        <w:rPr>
          <w:rFonts w:ascii="Times New Roman" w:eastAsia="Calibri" w:hAnsi="Times New Roman" w:cs="Times New Roman"/>
          <w:sz w:val="24"/>
          <w:szCs w:val="24"/>
        </w:rPr>
        <w:t>,</w:t>
      </w:r>
      <w:r w:rsidR="00352533" w:rsidRPr="00272129">
        <w:rPr>
          <w:rFonts w:ascii="Times New Roman" w:eastAsia="Calibri" w:hAnsi="Times New Roman" w:cs="Times New Roman"/>
          <w:sz w:val="24"/>
          <w:szCs w:val="24"/>
        </w:rPr>
        <w:t xml:space="preserve"> 2016</w:t>
      </w:r>
    </w:p>
    <w:p w:rsidR="00EC1F98" w:rsidRPr="00272129" w:rsidRDefault="00EC1F98" w:rsidP="00EC1F98">
      <w:pPr>
        <w:pStyle w:val="NoSpacing"/>
        <w:rPr>
          <w:rFonts w:ascii="Times New Roman" w:eastAsia="Calibri" w:hAnsi="Times New Roman" w:cs="Times New Roman"/>
          <w:sz w:val="24"/>
          <w:szCs w:val="24"/>
        </w:rPr>
      </w:pPr>
    </w:p>
    <w:p w:rsidR="00197F73" w:rsidRPr="00272129" w:rsidRDefault="00197F73" w:rsidP="00197F73">
      <w:pPr>
        <w:pStyle w:val="NoSpacing"/>
        <w:rPr>
          <w:rFonts w:ascii="Times New Roman" w:eastAsia="Calibri" w:hAnsi="Times New Roman" w:cs="Times New Roman"/>
          <w:sz w:val="24"/>
          <w:szCs w:val="24"/>
        </w:rPr>
      </w:pPr>
      <w:r w:rsidRPr="00272129">
        <w:rPr>
          <w:rFonts w:ascii="Times New Roman" w:eastAsia="Calibri" w:hAnsi="Times New Roman" w:cs="Times New Roman"/>
          <w:sz w:val="24"/>
          <w:szCs w:val="24"/>
        </w:rPr>
        <w:t>Christopher J. Kirkpatrick</w:t>
      </w:r>
    </w:p>
    <w:p w:rsidR="00197F73" w:rsidRPr="00272129" w:rsidRDefault="00197F73" w:rsidP="00197F73">
      <w:pPr>
        <w:pStyle w:val="NoSpacing"/>
        <w:rPr>
          <w:rFonts w:ascii="Times New Roman" w:eastAsia="Calibri" w:hAnsi="Times New Roman" w:cs="Times New Roman"/>
          <w:sz w:val="24"/>
          <w:szCs w:val="24"/>
        </w:rPr>
      </w:pPr>
      <w:r w:rsidRPr="00272129">
        <w:rPr>
          <w:rFonts w:ascii="Times New Roman" w:eastAsia="Calibri" w:hAnsi="Times New Roman" w:cs="Times New Roman"/>
          <w:sz w:val="24"/>
          <w:szCs w:val="24"/>
        </w:rPr>
        <w:t>Office of the Secretariat</w:t>
      </w:r>
    </w:p>
    <w:p w:rsidR="00EC1F98" w:rsidRPr="00272129" w:rsidRDefault="00EC1F98" w:rsidP="00197F73">
      <w:pPr>
        <w:pStyle w:val="NoSpacing"/>
        <w:rPr>
          <w:rFonts w:ascii="Times New Roman" w:eastAsia="Calibri" w:hAnsi="Times New Roman" w:cs="Times New Roman"/>
          <w:sz w:val="24"/>
          <w:szCs w:val="24"/>
        </w:rPr>
      </w:pPr>
      <w:r w:rsidRPr="00272129">
        <w:rPr>
          <w:rFonts w:ascii="Times New Roman" w:eastAsia="Calibri" w:hAnsi="Times New Roman" w:cs="Times New Roman"/>
          <w:sz w:val="24"/>
          <w:szCs w:val="24"/>
        </w:rPr>
        <w:t>Commodity Futures Trading Commission</w:t>
      </w:r>
    </w:p>
    <w:p w:rsidR="00EC1F98" w:rsidRPr="00272129" w:rsidRDefault="00EC1F98" w:rsidP="00EC1F98">
      <w:pPr>
        <w:pStyle w:val="NoSpacing"/>
        <w:rPr>
          <w:rFonts w:ascii="Times New Roman" w:eastAsia="Calibri" w:hAnsi="Times New Roman" w:cs="Times New Roman"/>
          <w:sz w:val="24"/>
          <w:szCs w:val="24"/>
        </w:rPr>
      </w:pPr>
      <w:r w:rsidRPr="00272129">
        <w:rPr>
          <w:rFonts w:ascii="Times New Roman" w:eastAsia="Calibri" w:hAnsi="Times New Roman" w:cs="Times New Roman"/>
          <w:sz w:val="24"/>
          <w:szCs w:val="24"/>
        </w:rPr>
        <w:t>Three Lafayette Center</w:t>
      </w:r>
    </w:p>
    <w:p w:rsidR="00EC1F98" w:rsidRPr="00272129" w:rsidRDefault="00EC1F98" w:rsidP="00EC1F98">
      <w:pPr>
        <w:pStyle w:val="NoSpacing"/>
        <w:rPr>
          <w:rFonts w:ascii="Times New Roman" w:eastAsia="Calibri" w:hAnsi="Times New Roman" w:cs="Times New Roman"/>
          <w:sz w:val="24"/>
          <w:szCs w:val="24"/>
        </w:rPr>
      </w:pPr>
      <w:r w:rsidRPr="00272129">
        <w:rPr>
          <w:rFonts w:ascii="Times New Roman" w:eastAsia="Calibri" w:hAnsi="Times New Roman" w:cs="Times New Roman"/>
          <w:sz w:val="24"/>
          <w:szCs w:val="24"/>
        </w:rPr>
        <w:t>1155 21</w:t>
      </w:r>
      <w:r w:rsidRPr="00272129">
        <w:rPr>
          <w:rFonts w:ascii="Times New Roman" w:eastAsia="Calibri" w:hAnsi="Times New Roman" w:cs="Times New Roman"/>
          <w:sz w:val="24"/>
          <w:szCs w:val="24"/>
          <w:vertAlign w:val="superscript"/>
        </w:rPr>
        <w:t>st</w:t>
      </w:r>
      <w:r w:rsidRPr="00272129">
        <w:rPr>
          <w:rFonts w:ascii="Times New Roman" w:eastAsia="Calibri" w:hAnsi="Times New Roman" w:cs="Times New Roman"/>
          <w:sz w:val="24"/>
          <w:szCs w:val="24"/>
        </w:rPr>
        <w:t xml:space="preserve"> Street, NW</w:t>
      </w:r>
    </w:p>
    <w:p w:rsidR="00EC1F98" w:rsidRPr="00272129" w:rsidRDefault="00EC1F98" w:rsidP="00EC1F98">
      <w:pPr>
        <w:pStyle w:val="NoSpacing"/>
        <w:rPr>
          <w:rFonts w:ascii="Times New Roman" w:eastAsia="Calibri" w:hAnsi="Times New Roman" w:cs="Times New Roman"/>
          <w:sz w:val="24"/>
          <w:szCs w:val="24"/>
        </w:rPr>
      </w:pPr>
      <w:r w:rsidRPr="00272129">
        <w:rPr>
          <w:rFonts w:ascii="Times New Roman" w:eastAsia="Calibri" w:hAnsi="Times New Roman" w:cs="Times New Roman"/>
          <w:sz w:val="24"/>
          <w:szCs w:val="24"/>
        </w:rPr>
        <w:t>Washington, DC  20581</w:t>
      </w:r>
    </w:p>
    <w:p w:rsidR="00EC1F98" w:rsidRPr="00272129" w:rsidRDefault="00EC1F98" w:rsidP="00EC1F98">
      <w:pPr>
        <w:pStyle w:val="NoSpacing"/>
        <w:rPr>
          <w:rFonts w:ascii="Times New Roman" w:eastAsia="Times New Roman" w:hAnsi="Times New Roman" w:cs="Times New Roman"/>
          <w:sz w:val="24"/>
          <w:szCs w:val="24"/>
        </w:rPr>
      </w:pPr>
    </w:p>
    <w:p w:rsidR="00352533" w:rsidRPr="00272129" w:rsidRDefault="001501A2" w:rsidP="0026072F">
      <w:pPr>
        <w:pStyle w:val="NoSpacing"/>
        <w:ind w:left="720"/>
        <w:rPr>
          <w:rFonts w:ascii="Times New Roman" w:eastAsia="Calibri" w:hAnsi="Times New Roman" w:cs="Times New Roman"/>
          <w:b/>
          <w:sz w:val="24"/>
          <w:szCs w:val="24"/>
        </w:rPr>
      </w:pPr>
      <w:r w:rsidRPr="00272129">
        <w:rPr>
          <w:rFonts w:ascii="Times New Roman" w:eastAsia="Calibri" w:hAnsi="Times New Roman" w:cs="Times New Roman"/>
          <w:sz w:val="24"/>
          <w:szCs w:val="24"/>
        </w:rPr>
        <w:t xml:space="preserve">Re:  </w:t>
      </w:r>
      <w:r w:rsidR="0026072F" w:rsidRPr="00272129">
        <w:rPr>
          <w:rFonts w:ascii="Times New Roman" w:eastAsia="Calibri" w:hAnsi="Times New Roman" w:cs="Times New Roman"/>
          <w:b/>
          <w:sz w:val="24"/>
          <w:szCs w:val="24"/>
        </w:rPr>
        <w:t>NFX Fee Schedule</w:t>
      </w:r>
      <w:r w:rsidR="00800CC2" w:rsidRPr="00272129">
        <w:rPr>
          <w:rFonts w:ascii="Times New Roman" w:eastAsia="Calibri" w:hAnsi="Times New Roman" w:cs="Times New Roman"/>
          <w:b/>
          <w:sz w:val="24"/>
          <w:szCs w:val="24"/>
        </w:rPr>
        <w:t xml:space="preserve"> Amendments</w:t>
      </w:r>
      <w:r w:rsidR="00AA6E6F" w:rsidRPr="00272129">
        <w:rPr>
          <w:rFonts w:ascii="Times New Roman" w:eastAsia="Calibri" w:hAnsi="Times New Roman" w:cs="Times New Roman"/>
          <w:b/>
          <w:sz w:val="24"/>
          <w:szCs w:val="24"/>
        </w:rPr>
        <w:t xml:space="preserve"> for </w:t>
      </w:r>
    </w:p>
    <w:p w:rsidR="00E647D4" w:rsidRPr="00272129" w:rsidRDefault="00C4203A" w:rsidP="00E647D4">
      <w:pPr>
        <w:tabs>
          <w:tab w:val="left" w:pos="1170"/>
        </w:tabs>
        <w:spacing w:after="0" w:line="240" w:lineRule="auto"/>
        <w:ind w:left="1170" w:hanging="630"/>
        <w:rPr>
          <w:rFonts w:ascii="Times New Roman" w:eastAsia="Calibri" w:hAnsi="Times New Roman" w:cs="Times New Roman"/>
          <w:b/>
          <w:sz w:val="24"/>
          <w:szCs w:val="24"/>
        </w:rPr>
      </w:pPr>
      <w:r w:rsidRPr="00272129">
        <w:rPr>
          <w:rFonts w:ascii="Times New Roman" w:eastAsia="Times New Roman" w:hAnsi="Times New Roman" w:cs="Times New Roman"/>
          <w:b/>
          <w:bCs/>
          <w:sz w:val="24"/>
          <w:szCs w:val="24"/>
        </w:rPr>
        <w:tab/>
        <w:t xml:space="preserve">NYISO </w:t>
      </w:r>
      <w:r w:rsidR="00272129" w:rsidRPr="00272129">
        <w:rPr>
          <w:rFonts w:ascii="Times New Roman" w:eastAsia="Times New Roman" w:hAnsi="Times New Roman" w:cs="Times New Roman"/>
          <w:b/>
          <w:bCs/>
          <w:sz w:val="24"/>
          <w:szCs w:val="24"/>
        </w:rPr>
        <w:t xml:space="preserve">Day-Ahead Power </w:t>
      </w:r>
      <w:r w:rsidRPr="00272129">
        <w:rPr>
          <w:rFonts w:ascii="Times New Roman" w:eastAsia="Times New Roman" w:hAnsi="Times New Roman" w:cs="Times New Roman"/>
          <w:b/>
          <w:bCs/>
          <w:sz w:val="24"/>
          <w:szCs w:val="24"/>
        </w:rPr>
        <w:t xml:space="preserve">Financial Futures </w:t>
      </w:r>
    </w:p>
    <w:p w:rsidR="00197F73" w:rsidRPr="00272129" w:rsidRDefault="00352533" w:rsidP="00352533">
      <w:pPr>
        <w:pStyle w:val="NoSpacing"/>
        <w:ind w:left="720"/>
        <w:rPr>
          <w:rFonts w:ascii="Times New Roman" w:eastAsia="Calibri" w:hAnsi="Times New Roman" w:cs="Times New Roman"/>
          <w:b/>
          <w:sz w:val="24"/>
          <w:szCs w:val="24"/>
          <w:u w:val="single"/>
        </w:rPr>
      </w:pPr>
      <w:r w:rsidRPr="00272129">
        <w:rPr>
          <w:rFonts w:ascii="Times New Roman" w:eastAsia="Calibri" w:hAnsi="Times New Roman" w:cs="Times New Roman"/>
          <w:b/>
          <w:sz w:val="24"/>
          <w:szCs w:val="24"/>
        </w:rPr>
        <w:t xml:space="preserve">       </w:t>
      </w:r>
      <w:r w:rsidRPr="00272129">
        <w:rPr>
          <w:rFonts w:ascii="Times New Roman" w:eastAsia="Calibri" w:hAnsi="Times New Roman" w:cs="Times New Roman"/>
          <w:b/>
          <w:sz w:val="24"/>
          <w:szCs w:val="24"/>
          <w:u w:val="single"/>
        </w:rPr>
        <w:t>R</w:t>
      </w:r>
      <w:r w:rsidR="00197F73" w:rsidRPr="00272129">
        <w:rPr>
          <w:rFonts w:ascii="Times New Roman" w:eastAsia="Calibri" w:hAnsi="Times New Roman" w:cs="Times New Roman"/>
          <w:b/>
          <w:sz w:val="24"/>
          <w:szCs w:val="24"/>
          <w:u w:val="single"/>
        </w:rPr>
        <w:t>eference File: SR-NFX-20</w:t>
      </w:r>
      <w:r w:rsidR="00F535EB" w:rsidRPr="00272129">
        <w:rPr>
          <w:rFonts w:ascii="Times New Roman" w:eastAsia="Calibri" w:hAnsi="Times New Roman" w:cs="Times New Roman"/>
          <w:b/>
          <w:sz w:val="24"/>
          <w:szCs w:val="24"/>
          <w:u w:val="single"/>
        </w:rPr>
        <w:t>1</w:t>
      </w:r>
      <w:r w:rsidRPr="00272129">
        <w:rPr>
          <w:rFonts w:ascii="Times New Roman" w:eastAsia="Calibri" w:hAnsi="Times New Roman" w:cs="Times New Roman"/>
          <w:b/>
          <w:sz w:val="24"/>
          <w:szCs w:val="24"/>
          <w:u w:val="single"/>
        </w:rPr>
        <w:t>6</w:t>
      </w:r>
      <w:r w:rsidR="00F535EB" w:rsidRPr="00272129">
        <w:rPr>
          <w:rFonts w:ascii="Times New Roman" w:eastAsia="Calibri" w:hAnsi="Times New Roman" w:cs="Times New Roman"/>
          <w:b/>
          <w:sz w:val="24"/>
          <w:szCs w:val="24"/>
          <w:u w:val="single"/>
        </w:rPr>
        <w:t>-</w:t>
      </w:r>
      <w:r w:rsidR="00C4203A" w:rsidRPr="00272129">
        <w:rPr>
          <w:rFonts w:ascii="Times New Roman" w:eastAsia="Calibri" w:hAnsi="Times New Roman" w:cs="Times New Roman"/>
          <w:b/>
          <w:sz w:val="24"/>
          <w:szCs w:val="24"/>
          <w:u w:val="single"/>
        </w:rPr>
        <w:t>105</w:t>
      </w:r>
    </w:p>
    <w:p w:rsidR="00EC1F98" w:rsidRPr="00272129" w:rsidRDefault="00EC1F98" w:rsidP="00EC1F98">
      <w:pPr>
        <w:pStyle w:val="NoSpacing"/>
        <w:ind w:left="720" w:hanging="720"/>
        <w:rPr>
          <w:rFonts w:ascii="Times New Roman" w:hAnsi="Times New Roman" w:cs="Times New Roman"/>
          <w:b/>
          <w:sz w:val="24"/>
          <w:szCs w:val="24"/>
          <w:u w:val="single"/>
        </w:rPr>
      </w:pPr>
    </w:p>
    <w:p w:rsidR="00EC1F98" w:rsidRPr="00272129" w:rsidRDefault="00197F73" w:rsidP="00EC1F98">
      <w:pPr>
        <w:pStyle w:val="NoSpacing"/>
        <w:rPr>
          <w:rFonts w:ascii="Times New Roman" w:eastAsia="Calibri" w:hAnsi="Times New Roman" w:cs="Times New Roman"/>
          <w:sz w:val="24"/>
          <w:szCs w:val="24"/>
        </w:rPr>
      </w:pPr>
      <w:r w:rsidRPr="00272129">
        <w:rPr>
          <w:rFonts w:ascii="Times New Roman" w:eastAsia="Calibri" w:hAnsi="Times New Roman" w:cs="Times New Roman"/>
          <w:sz w:val="24"/>
          <w:szCs w:val="24"/>
        </w:rPr>
        <w:t>Dear Mr. Kirkpatrick:</w:t>
      </w:r>
    </w:p>
    <w:p w:rsidR="00EC1F98" w:rsidRPr="00272129" w:rsidRDefault="00EC1F98" w:rsidP="00EC1F98">
      <w:pPr>
        <w:pStyle w:val="NoSpacing"/>
        <w:rPr>
          <w:rFonts w:ascii="Times New Roman" w:eastAsia="Calibri" w:hAnsi="Times New Roman" w:cs="Times New Roman"/>
          <w:sz w:val="24"/>
          <w:szCs w:val="24"/>
        </w:rPr>
      </w:pPr>
    </w:p>
    <w:p w:rsidR="009E608F" w:rsidRPr="00272129" w:rsidRDefault="006F47E5" w:rsidP="0039275B">
      <w:pPr>
        <w:pStyle w:val="Default"/>
        <w:ind w:firstLine="1310"/>
      </w:pPr>
      <w:r w:rsidRPr="00272129">
        <w:rPr>
          <w:rFonts w:eastAsia="Calibri"/>
        </w:rPr>
        <w:t>Pursuant to Section 5c(c)(1) of the Commodity Exchange Act, as amended (“</w:t>
      </w:r>
      <w:r w:rsidRPr="00272129">
        <w:rPr>
          <w:rFonts w:eastAsia="Calibri"/>
          <w:u w:val="single"/>
        </w:rPr>
        <w:t>Act</w:t>
      </w:r>
      <w:r w:rsidRPr="00272129">
        <w:rPr>
          <w:rFonts w:eastAsia="Calibri"/>
        </w:rPr>
        <w:t xml:space="preserve">”), and Section </w:t>
      </w:r>
      <w:r w:rsidRPr="00272129">
        <w:t xml:space="preserve">40.6 </w:t>
      </w:r>
      <w:r w:rsidRPr="00272129">
        <w:rPr>
          <w:rFonts w:eastAsia="Calibri"/>
        </w:rPr>
        <w:t>of the Commission’s regulations thereunder, NASDAQ Futures, Inc. (“</w:t>
      </w:r>
      <w:r w:rsidRPr="00272129">
        <w:rPr>
          <w:rFonts w:eastAsia="Calibri"/>
          <w:u w:val="single"/>
        </w:rPr>
        <w:t>NFX</w:t>
      </w:r>
      <w:r w:rsidRPr="00272129">
        <w:rPr>
          <w:rFonts w:eastAsia="Calibri"/>
        </w:rPr>
        <w:t>” or “</w:t>
      </w:r>
      <w:r w:rsidRPr="00272129">
        <w:rPr>
          <w:rFonts w:eastAsia="Calibri"/>
          <w:u w:val="single"/>
        </w:rPr>
        <w:t>Exchange</w:t>
      </w:r>
      <w:r w:rsidRPr="00272129">
        <w:rPr>
          <w:rFonts w:eastAsia="Calibri"/>
        </w:rPr>
        <w:t xml:space="preserve">”) </w:t>
      </w:r>
      <w:r w:rsidR="00EE5B43" w:rsidRPr="00272129">
        <w:rPr>
          <w:rFonts w:eastAsia="Calibri"/>
        </w:rPr>
        <w:t xml:space="preserve">is amending </w:t>
      </w:r>
      <w:r w:rsidR="009E608F" w:rsidRPr="00272129">
        <w:rPr>
          <w:rFonts w:eastAsia="Calibri"/>
        </w:rPr>
        <w:t>its fee schedule</w:t>
      </w:r>
      <w:r w:rsidR="00B41EA5" w:rsidRPr="00272129">
        <w:rPr>
          <w:rFonts w:eastAsia="Calibri"/>
        </w:rPr>
        <w:t xml:space="preserve"> in connection with the listing of </w:t>
      </w:r>
      <w:r w:rsidR="00C4203A" w:rsidRPr="00272129">
        <w:rPr>
          <w:rFonts w:eastAsia="Calibri"/>
        </w:rPr>
        <w:t>36 New York Independent Ser</w:t>
      </w:r>
      <w:r w:rsidR="00CE1EE5" w:rsidRPr="00272129">
        <w:rPr>
          <w:rFonts w:eastAsia="Calibri"/>
        </w:rPr>
        <w:t>vice Operator Financial Futures</w:t>
      </w:r>
      <w:r w:rsidR="009A4748" w:rsidRPr="00272129">
        <w:rPr>
          <w:bCs/>
        </w:rPr>
        <w:t xml:space="preserve"> </w:t>
      </w:r>
      <w:r w:rsidR="0039275B" w:rsidRPr="00272129">
        <w:rPr>
          <w:rFonts w:eastAsia="Calibri"/>
        </w:rPr>
        <w:t>(together, the “</w:t>
      </w:r>
      <w:r w:rsidR="00C4203A" w:rsidRPr="00272129">
        <w:rPr>
          <w:rFonts w:eastAsia="Calibri"/>
        </w:rPr>
        <w:t>NYISO Futures</w:t>
      </w:r>
      <w:r w:rsidR="0039275B" w:rsidRPr="00272129">
        <w:rPr>
          <w:rFonts w:eastAsia="Calibri"/>
        </w:rPr>
        <w:t xml:space="preserve">”).  </w:t>
      </w:r>
      <w:r w:rsidR="00B41EA5" w:rsidRPr="00272129">
        <w:t xml:space="preserve">The Exchange anticipates listing the </w:t>
      </w:r>
      <w:r w:rsidR="00C4203A" w:rsidRPr="00272129">
        <w:t xml:space="preserve">NYISO Futures </w:t>
      </w:r>
      <w:r w:rsidR="00B41EA5" w:rsidRPr="00272129">
        <w:t xml:space="preserve">beginning </w:t>
      </w:r>
      <w:r w:rsidR="00C4203A" w:rsidRPr="00272129">
        <w:t>December 6</w:t>
      </w:r>
      <w:r w:rsidR="00B41EA5" w:rsidRPr="00272129">
        <w:t xml:space="preserve">, 2016, for trade date </w:t>
      </w:r>
      <w:r w:rsidR="00C4203A" w:rsidRPr="00272129">
        <w:t>December 7</w:t>
      </w:r>
      <w:r w:rsidR="00B41EA5" w:rsidRPr="00272129">
        <w:t>, 2016.</w:t>
      </w:r>
      <w:r w:rsidR="00EE5B43" w:rsidRPr="00272129">
        <w:rPr>
          <w:rStyle w:val="FootnoteReference"/>
        </w:rPr>
        <w:footnoteReference w:id="1"/>
      </w:r>
      <w:r w:rsidR="00EE5B43" w:rsidRPr="00272129">
        <w:t xml:space="preserve"> </w:t>
      </w:r>
      <w:r w:rsidR="00B41EA5" w:rsidRPr="00272129">
        <w:rPr>
          <w:position w:val="8"/>
          <w:vertAlign w:val="superscript"/>
        </w:rPr>
        <w:t xml:space="preserve"> </w:t>
      </w:r>
      <w:r w:rsidR="00B41EA5" w:rsidRPr="00272129">
        <w:t xml:space="preserve">The fee schedule amendments, attached hereto as </w:t>
      </w:r>
      <w:r w:rsidR="00C4203A" w:rsidRPr="00272129">
        <w:t>Exhibit A</w:t>
      </w:r>
      <w:r w:rsidR="00B41EA5" w:rsidRPr="00272129">
        <w:t xml:space="preserve">, will be effective on the listing of the </w:t>
      </w:r>
      <w:r w:rsidR="00C4203A" w:rsidRPr="00272129">
        <w:t xml:space="preserve">NYISO Futures </w:t>
      </w:r>
      <w:r w:rsidR="00B41EA5" w:rsidRPr="00272129">
        <w:t>and are explained briefly below.</w:t>
      </w:r>
      <w:r w:rsidR="00CE1EE5" w:rsidRPr="00272129">
        <w:t xml:space="preserve">  </w:t>
      </w:r>
    </w:p>
    <w:p w:rsidR="00EE5B43" w:rsidRPr="00272129" w:rsidRDefault="00EE5B43" w:rsidP="00EE5B43">
      <w:pPr>
        <w:pStyle w:val="Default"/>
      </w:pPr>
    </w:p>
    <w:p w:rsidR="00B41EA5" w:rsidRPr="00272129" w:rsidRDefault="003F5E25" w:rsidP="003F5E25">
      <w:pPr>
        <w:pStyle w:val="NoSpacing"/>
        <w:ind w:firstLine="1310"/>
        <w:rPr>
          <w:rFonts w:ascii="Times New Roman" w:eastAsia="Calibri" w:hAnsi="Times New Roman" w:cs="Times New Roman"/>
          <w:sz w:val="24"/>
          <w:szCs w:val="24"/>
          <w:u w:val="single"/>
        </w:rPr>
      </w:pPr>
      <w:r w:rsidRPr="00272129">
        <w:rPr>
          <w:rFonts w:ascii="Times New Roman" w:eastAsia="Calibri" w:hAnsi="Times New Roman" w:cs="Times New Roman"/>
          <w:sz w:val="24"/>
          <w:szCs w:val="24"/>
        </w:rPr>
        <w:t xml:space="preserve">           </w:t>
      </w:r>
      <w:r w:rsidR="00B41EA5" w:rsidRPr="00272129">
        <w:rPr>
          <w:rFonts w:ascii="Times New Roman" w:eastAsia="Calibri" w:hAnsi="Times New Roman" w:cs="Times New Roman"/>
          <w:sz w:val="24"/>
          <w:szCs w:val="24"/>
          <w:u w:val="single"/>
        </w:rPr>
        <w:t>Base Transaction Fees</w:t>
      </w:r>
      <w:r w:rsidRPr="00272129">
        <w:rPr>
          <w:rFonts w:ascii="Times New Roman" w:eastAsia="Calibri" w:hAnsi="Times New Roman" w:cs="Times New Roman"/>
          <w:sz w:val="24"/>
          <w:szCs w:val="24"/>
          <w:u w:val="single"/>
        </w:rPr>
        <w:t xml:space="preserve"> and Block Trade/EFRP Surcharges</w:t>
      </w:r>
    </w:p>
    <w:p w:rsidR="00B41EA5" w:rsidRPr="00272129" w:rsidRDefault="00B41EA5" w:rsidP="00B41EA5">
      <w:pPr>
        <w:pStyle w:val="NoSpacing"/>
        <w:ind w:firstLine="1310"/>
        <w:rPr>
          <w:rFonts w:ascii="Times New Roman" w:eastAsia="Calibri" w:hAnsi="Times New Roman" w:cs="Times New Roman"/>
          <w:sz w:val="24"/>
          <w:szCs w:val="24"/>
        </w:rPr>
      </w:pPr>
    </w:p>
    <w:p w:rsidR="00FC60C5" w:rsidRPr="00272129" w:rsidRDefault="00B41EA5" w:rsidP="00C273A6">
      <w:pPr>
        <w:pStyle w:val="NoSpacing"/>
        <w:ind w:firstLine="1310"/>
        <w:rPr>
          <w:rFonts w:ascii="Times New Roman" w:eastAsia="Calibri" w:hAnsi="Times New Roman" w:cs="Times New Roman"/>
          <w:sz w:val="24"/>
          <w:szCs w:val="24"/>
        </w:rPr>
      </w:pPr>
      <w:r w:rsidRPr="00272129">
        <w:rPr>
          <w:rFonts w:ascii="Times New Roman" w:eastAsia="Calibri" w:hAnsi="Times New Roman" w:cs="Times New Roman"/>
          <w:sz w:val="24"/>
          <w:szCs w:val="24"/>
        </w:rPr>
        <w:t xml:space="preserve">Currently, the Exchange assesses Base Transaction Fees </w:t>
      </w:r>
      <w:r w:rsidR="003F5E25" w:rsidRPr="00272129">
        <w:rPr>
          <w:rFonts w:ascii="Times New Roman" w:eastAsia="Calibri" w:hAnsi="Times New Roman" w:cs="Times New Roman"/>
          <w:sz w:val="24"/>
          <w:szCs w:val="24"/>
        </w:rPr>
        <w:t xml:space="preserve">and Block Trade/EFRP Surcharges </w:t>
      </w:r>
      <w:r w:rsidRPr="00272129">
        <w:rPr>
          <w:rFonts w:ascii="Times New Roman" w:eastAsia="Calibri" w:hAnsi="Times New Roman" w:cs="Times New Roman"/>
          <w:sz w:val="24"/>
          <w:szCs w:val="24"/>
        </w:rPr>
        <w:t xml:space="preserve">that vary by contract. The Base Transaction Fee is assessed per cleared side, on a trade date basis, to the Clearing Futures Participant for the execution that is identified on the </w:t>
      </w:r>
      <w:r w:rsidRPr="00272129">
        <w:rPr>
          <w:rFonts w:ascii="Times New Roman" w:eastAsia="Calibri" w:hAnsi="Times New Roman" w:cs="Times New Roman"/>
          <w:sz w:val="24"/>
          <w:szCs w:val="24"/>
        </w:rPr>
        <w:lastRenderedPageBreak/>
        <w:t>trade record for the applicable transaction, regardless of whether the trade is given up to another Clearing Futures Participant for clearing. The Base Transaction Fee is a combined charge for Exchange execution and for The Options Clearing Corporation (“</w:t>
      </w:r>
      <w:r w:rsidRPr="00272129">
        <w:rPr>
          <w:rFonts w:ascii="Times New Roman" w:eastAsia="Calibri" w:hAnsi="Times New Roman" w:cs="Times New Roman"/>
          <w:sz w:val="24"/>
          <w:szCs w:val="24"/>
          <w:u w:val="single"/>
        </w:rPr>
        <w:t>OCC</w:t>
      </w:r>
      <w:r w:rsidRPr="00272129">
        <w:rPr>
          <w:rFonts w:ascii="Times New Roman" w:eastAsia="Calibri" w:hAnsi="Times New Roman" w:cs="Times New Roman"/>
          <w:sz w:val="24"/>
          <w:szCs w:val="24"/>
        </w:rPr>
        <w:t>”) clearing fee.</w:t>
      </w:r>
      <w:r w:rsidR="00EE5B43" w:rsidRPr="00272129">
        <w:rPr>
          <w:rStyle w:val="FootnoteReference"/>
          <w:rFonts w:ascii="Times New Roman" w:eastAsia="Calibri" w:hAnsi="Times New Roman" w:cs="Times New Roman"/>
          <w:sz w:val="24"/>
          <w:szCs w:val="24"/>
        </w:rPr>
        <w:footnoteReference w:id="2"/>
      </w:r>
      <w:r w:rsidRPr="00272129">
        <w:rPr>
          <w:rFonts w:ascii="Times New Roman" w:eastAsia="Calibri" w:hAnsi="Times New Roman" w:cs="Times New Roman"/>
          <w:sz w:val="24"/>
          <w:szCs w:val="24"/>
        </w:rPr>
        <w:t xml:space="preserve"> </w:t>
      </w:r>
      <w:r w:rsidR="001501A2" w:rsidRPr="00272129">
        <w:rPr>
          <w:rFonts w:ascii="Times New Roman" w:eastAsia="Calibri" w:hAnsi="Times New Roman" w:cs="Times New Roman"/>
          <w:sz w:val="24"/>
          <w:szCs w:val="24"/>
        </w:rPr>
        <w:t xml:space="preserve"> </w:t>
      </w:r>
      <w:r w:rsidRPr="00272129">
        <w:rPr>
          <w:rFonts w:ascii="Times New Roman" w:eastAsia="Calibri" w:hAnsi="Times New Roman" w:cs="Times New Roman"/>
          <w:sz w:val="24"/>
          <w:szCs w:val="24"/>
        </w:rPr>
        <w:t xml:space="preserve">The Exchange will now assess Base Transaction Fees </w:t>
      </w:r>
      <w:r w:rsidR="003F5E25" w:rsidRPr="00272129">
        <w:rPr>
          <w:rFonts w:ascii="Times New Roman" w:eastAsia="Calibri" w:hAnsi="Times New Roman" w:cs="Times New Roman"/>
          <w:sz w:val="24"/>
          <w:szCs w:val="24"/>
        </w:rPr>
        <w:t xml:space="preserve">and Block Trade/EFRP Surcharges </w:t>
      </w:r>
      <w:r w:rsidRPr="00272129">
        <w:rPr>
          <w:rFonts w:ascii="Times New Roman" w:eastAsia="Calibri" w:hAnsi="Times New Roman" w:cs="Times New Roman"/>
          <w:sz w:val="24"/>
          <w:szCs w:val="24"/>
        </w:rPr>
        <w:t xml:space="preserve">for transactions in the </w:t>
      </w:r>
      <w:r w:rsidR="00C4203A" w:rsidRPr="00272129">
        <w:rPr>
          <w:rFonts w:ascii="Times New Roman" w:eastAsia="Calibri" w:hAnsi="Times New Roman" w:cs="Times New Roman"/>
          <w:sz w:val="24"/>
          <w:szCs w:val="24"/>
        </w:rPr>
        <w:t>NYISO Futures</w:t>
      </w:r>
      <w:r w:rsidR="00FC60C5" w:rsidRPr="00272129">
        <w:rPr>
          <w:rFonts w:ascii="Times New Roman" w:eastAsia="Calibri" w:hAnsi="Times New Roman" w:cs="Times New Roman"/>
          <w:sz w:val="24"/>
          <w:szCs w:val="24"/>
        </w:rPr>
        <w:t xml:space="preserve">.  The Exchange is amending the fee schedule as set forth on </w:t>
      </w:r>
      <w:r w:rsidR="00FC60C5" w:rsidRPr="00272129">
        <w:rPr>
          <w:rFonts w:ascii="Times New Roman" w:eastAsia="Calibri" w:hAnsi="Times New Roman" w:cs="Times New Roman"/>
          <w:sz w:val="24"/>
          <w:szCs w:val="24"/>
          <w:u w:val="single"/>
        </w:rPr>
        <w:t xml:space="preserve">Exhibit </w:t>
      </w:r>
      <w:r w:rsidR="00C4203A" w:rsidRPr="00272129">
        <w:rPr>
          <w:rFonts w:ascii="Times New Roman" w:eastAsia="Calibri" w:hAnsi="Times New Roman" w:cs="Times New Roman"/>
          <w:sz w:val="24"/>
          <w:szCs w:val="24"/>
          <w:u w:val="single"/>
        </w:rPr>
        <w:t>A</w:t>
      </w:r>
      <w:r w:rsidR="00FC60C5" w:rsidRPr="00272129">
        <w:rPr>
          <w:rFonts w:ascii="Times New Roman" w:eastAsia="Calibri" w:hAnsi="Times New Roman" w:cs="Times New Roman"/>
          <w:sz w:val="24"/>
          <w:szCs w:val="24"/>
        </w:rPr>
        <w:t xml:space="preserve"> </w:t>
      </w:r>
      <w:r w:rsidR="00C4203A" w:rsidRPr="00272129">
        <w:rPr>
          <w:rFonts w:ascii="Times New Roman" w:eastAsia="Calibri" w:hAnsi="Times New Roman" w:cs="Times New Roman"/>
          <w:sz w:val="24"/>
          <w:szCs w:val="24"/>
        </w:rPr>
        <w:t>to establish a fee structure based on contract category.  Peak Financial Futures will ha</w:t>
      </w:r>
      <w:r w:rsidR="00C273A6" w:rsidRPr="00272129">
        <w:rPr>
          <w:rFonts w:ascii="Times New Roman" w:eastAsia="Calibri" w:hAnsi="Times New Roman" w:cs="Times New Roman"/>
          <w:sz w:val="24"/>
          <w:szCs w:val="24"/>
        </w:rPr>
        <w:t>ve fees of $1.00, $0.20 and $0.0</w:t>
      </w:r>
      <w:r w:rsidR="00C4203A" w:rsidRPr="00272129">
        <w:rPr>
          <w:rFonts w:ascii="Times New Roman" w:eastAsia="Calibri" w:hAnsi="Times New Roman" w:cs="Times New Roman"/>
          <w:sz w:val="24"/>
          <w:szCs w:val="24"/>
        </w:rPr>
        <w:t xml:space="preserve">0 for the Peak Financial Futures, Peak Mini Financial Futures (5MW) and Peak Mini Financial Futures (1MW) contracts, respectively.  </w:t>
      </w:r>
      <w:r w:rsidR="00C273A6" w:rsidRPr="00272129">
        <w:rPr>
          <w:rFonts w:ascii="Times New Roman" w:eastAsia="Calibri" w:hAnsi="Times New Roman" w:cs="Times New Roman"/>
          <w:sz w:val="24"/>
          <w:szCs w:val="24"/>
        </w:rPr>
        <w:t xml:space="preserve">The Off-Peak Financial Futures will have a fee of $0.15 for the Off-Peak Financial Futures.  No fee will be assessed for either Off-Peak Mini Financial Futures contracts.   </w:t>
      </w:r>
    </w:p>
    <w:p w:rsidR="00FC60C5" w:rsidRPr="00272129" w:rsidRDefault="00FC60C5" w:rsidP="00B41EA5">
      <w:pPr>
        <w:pStyle w:val="NoSpacing"/>
        <w:ind w:firstLine="1310"/>
        <w:rPr>
          <w:rFonts w:ascii="Times New Roman" w:eastAsia="Calibri" w:hAnsi="Times New Roman" w:cs="Times New Roman"/>
          <w:sz w:val="24"/>
          <w:szCs w:val="24"/>
        </w:rPr>
      </w:pPr>
    </w:p>
    <w:p w:rsidR="003F5E25" w:rsidRPr="00272129" w:rsidRDefault="00FC60C5" w:rsidP="00B41EA5">
      <w:pPr>
        <w:pStyle w:val="NoSpacing"/>
        <w:ind w:firstLine="1310"/>
        <w:rPr>
          <w:rFonts w:ascii="Times New Roman" w:eastAsia="Calibri" w:hAnsi="Times New Roman" w:cs="Times New Roman"/>
          <w:sz w:val="24"/>
          <w:szCs w:val="24"/>
          <w:u w:val="single"/>
        </w:rPr>
      </w:pPr>
      <w:r w:rsidRPr="00272129">
        <w:rPr>
          <w:rFonts w:ascii="Times New Roman" w:eastAsia="Calibri" w:hAnsi="Times New Roman" w:cs="Times New Roman"/>
          <w:sz w:val="24"/>
          <w:szCs w:val="24"/>
          <w:u w:val="single"/>
        </w:rPr>
        <w:t>New Client Transaction Fee and Designated Market Maker Fee Waiver</w:t>
      </w:r>
      <w:r w:rsidR="00B41EA5" w:rsidRPr="00272129">
        <w:rPr>
          <w:rFonts w:ascii="Times New Roman" w:eastAsia="Calibri" w:hAnsi="Times New Roman" w:cs="Times New Roman"/>
          <w:sz w:val="24"/>
          <w:szCs w:val="24"/>
          <w:u w:val="single"/>
        </w:rPr>
        <w:t xml:space="preserve"> </w:t>
      </w:r>
    </w:p>
    <w:p w:rsidR="003F5E25" w:rsidRPr="00272129" w:rsidRDefault="003F5E25" w:rsidP="00B41EA5">
      <w:pPr>
        <w:pStyle w:val="NoSpacing"/>
        <w:ind w:firstLine="1310"/>
        <w:rPr>
          <w:rFonts w:ascii="Times New Roman" w:eastAsia="Calibri" w:hAnsi="Times New Roman" w:cs="Times New Roman"/>
          <w:sz w:val="24"/>
          <w:szCs w:val="24"/>
        </w:rPr>
      </w:pPr>
    </w:p>
    <w:p w:rsidR="00CB2034" w:rsidRPr="00272129" w:rsidRDefault="00B41EA5" w:rsidP="00B41EA5">
      <w:pPr>
        <w:pStyle w:val="NoSpacing"/>
        <w:ind w:firstLine="1310"/>
        <w:rPr>
          <w:rFonts w:ascii="Times New Roman" w:eastAsia="Calibri" w:hAnsi="Times New Roman" w:cs="Times New Roman"/>
          <w:sz w:val="24"/>
          <w:szCs w:val="24"/>
        </w:rPr>
      </w:pPr>
      <w:r w:rsidRPr="00272129">
        <w:rPr>
          <w:rFonts w:ascii="Times New Roman" w:eastAsia="Calibri" w:hAnsi="Times New Roman" w:cs="Times New Roman"/>
          <w:sz w:val="24"/>
          <w:szCs w:val="24"/>
        </w:rPr>
        <w:t xml:space="preserve">To the extent applicable, the Designated Market Maker Fee Waiver will apply to transactions in the </w:t>
      </w:r>
      <w:r w:rsidR="00C273A6" w:rsidRPr="00272129">
        <w:rPr>
          <w:rFonts w:ascii="Times New Roman" w:eastAsia="Calibri" w:hAnsi="Times New Roman" w:cs="Times New Roman"/>
          <w:sz w:val="24"/>
          <w:szCs w:val="24"/>
        </w:rPr>
        <w:t xml:space="preserve">NYISO Futures </w:t>
      </w:r>
      <w:r w:rsidRPr="00272129">
        <w:rPr>
          <w:rFonts w:ascii="Times New Roman" w:eastAsia="Calibri" w:hAnsi="Times New Roman" w:cs="Times New Roman"/>
          <w:sz w:val="24"/>
          <w:szCs w:val="24"/>
        </w:rPr>
        <w:t xml:space="preserve">in the same manner </w:t>
      </w:r>
      <w:r w:rsidR="00EB2E02" w:rsidRPr="00272129">
        <w:rPr>
          <w:rFonts w:ascii="Times New Roman" w:eastAsia="Calibri" w:hAnsi="Times New Roman" w:cs="Times New Roman"/>
          <w:sz w:val="24"/>
          <w:szCs w:val="24"/>
        </w:rPr>
        <w:t>it applies</w:t>
      </w:r>
      <w:r w:rsidRPr="00272129">
        <w:rPr>
          <w:rFonts w:ascii="Times New Roman" w:eastAsia="Calibri" w:hAnsi="Times New Roman" w:cs="Times New Roman"/>
          <w:sz w:val="24"/>
          <w:szCs w:val="24"/>
        </w:rPr>
        <w:t xml:space="preserve"> to transactions in all existing contracts.</w:t>
      </w:r>
      <w:r w:rsidR="00EE5B43" w:rsidRPr="00272129">
        <w:rPr>
          <w:rStyle w:val="FootnoteReference"/>
          <w:rFonts w:ascii="Times New Roman" w:eastAsia="Calibri" w:hAnsi="Times New Roman" w:cs="Times New Roman"/>
          <w:sz w:val="24"/>
          <w:szCs w:val="24"/>
        </w:rPr>
        <w:footnoteReference w:id="3"/>
      </w:r>
      <w:r w:rsidR="00FC60C5" w:rsidRPr="00272129">
        <w:rPr>
          <w:rFonts w:ascii="Times New Roman" w:eastAsia="Calibri" w:hAnsi="Times New Roman" w:cs="Times New Roman"/>
          <w:sz w:val="24"/>
          <w:szCs w:val="24"/>
        </w:rPr>
        <w:t xml:space="preserve">  </w:t>
      </w:r>
      <w:r w:rsidR="00EB2E02" w:rsidRPr="00272129">
        <w:rPr>
          <w:rFonts w:ascii="Times New Roman" w:eastAsia="Calibri" w:hAnsi="Times New Roman" w:cs="Times New Roman"/>
          <w:sz w:val="24"/>
          <w:szCs w:val="24"/>
        </w:rPr>
        <w:t xml:space="preserve"> </w:t>
      </w:r>
    </w:p>
    <w:p w:rsidR="00CB2034" w:rsidRPr="00272129" w:rsidRDefault="00CB2034" w:rsidP="00CB2034">
      <w:pPr>
        <w:pStyle w:val="NoSpacing"/>
        <w:ind w:firstLine="1310"/>
        <w:rPr>
          <w:rFonts w:ascii="Times New Roman" w:eastAsia="Calibri" w:hAnsi="Times New Roman" w:cs="Times New Roman"/>
          <w:sz w:val="24"/>
          <w:szCs w:val="24"/>
        </w:rPr>
      </w:pPr>
    </w:p>
    <w:p w:rsidR="007B22D8" w:rsidRPr="00272129" w:rsidRDefault="007B22D8" w:rsidP="007B22D8">
      <w:pPr>
        <w:autoSpaceDE w:val="0"/>
        <w:autoSpaceDN w:val="0"/>
        <w:adjustRightInd w:val="0"/>
        <w:spacing w:after="0" w:line="240" w:lineRule="auto"/>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DCM Core Principles</w:t>
      </w:r>
    </w:p>
    <w:p w:rsidR="007B22D8" w:rsidRPr="00272129" w:rsidRDefault="007B22D8" w:rsidP="00997B22">
      <w:pPr>
        <w:autoSpaceDE w:val="0"/>
        <w:autoSpaceDN w:val="0"/>
        <w:adjustRightInd w:val="0"/>
        <w:spacing w:after="0" w:line="240" w:lineRule="auto"/>
        <w:ind w:firstLine="1310"/>
        <w:rPr>
          <w:rFonts w:ascii="Times New Roman" w:hAnsi="Times New Roman" w:cs="Times New Roman"/>
          <w:sz w:val="24"/>
          <w:szCs w:val="24"/>
        </w:rPr>
      </w:pPr>
    </w:p>
    <w:p w:rsidR="008A2D54" w:rsidRPr="00272129" w:rsidRDefault="009E608F" w:rsidP="00997B22">
      <w:pPr>
        <w:autoSpaceDE w:val="0"/>
        <w:autoSpaceDN w:val="0"/>
        <w:adjustRightInd w:val="0"/>
        <w:spacing w:after="0" w:line="240" w:lineRule="auto"/>
        <w:ind w:firstLine="1310"/>
        <w:rPr>
          <w:rFonts w:ascii="Times New Roman" w:hAnsi="Times New Roman" w:cs="Times New Roman"/>
          <w:sz w:val="24"/>
          <w:szCs w:val="24"/>
        </w:rPr>
      </w:pPr>
      <w:r w:rsidRPr="00272129">
        <w:rPr>
          <w:rFonts w:ascii="Times New Roman" w:hAnsi="Times New Roman" w:cs="Times New Roman"/>
          <w:sz w:val="24"/>
          <w:szCs w:val="24"/>
        </w:rPr>
        <w:t>The Exchange believes the fee schedule amendments are consistent with Designated Contract Market (“</w:t>
      </w:r>
      <w:r w:rsidRPr="00272129">
        <w:rPr>
          <w:rFonts w:ascii="Times New Roman" w:hAnsi="Times New Roman" w:cs="Times New Roman"/>
          <w:sz w:val="24"/>
          <w:szCs w:val="24"/>
          <w:u w:val="single"/>
        </w:rPr>
        <w:t>DCM</w:t>
      </w:r>
      <w:r w:rsidRPr="00272129">
        <w:rPr>
          <w:rFonts w:ascii="Times New Roman" w:hAnsi="Times New Roman" w:cs="Times New Roman"/>
          <w:sz w:val="24"/>
          <w:szCs w:val="24"/>
        </w:rPr>
        <w:t>”) Core Principles</w:t>
      </w:r>
      <w:r w:rsidR="007B22D8" w:rsidRPr="00272129">
        <w:rPr>
          <w:rFonts w:ascii="Times New Roman" w:hAnsi="Times New Roman" w:cs="Times New Roman"/>
          <w:sz w:val="24"/>
          <w:szCs w:val="24"/>
        </w:rPr>
        <w:t>.</w:t>
      </w:r>
      <w:r w:rsidR="008A2D54" w:rsidRPr="00272129">
        <w:rPr>
          <w:rFonts w:ascii="Times New Roman" w:hAnsi="Times New Roman" w:cs="Times New Roman"/>
          <w:sz w:val="24"/>
          <w:szCs w:val="24"/>
        </w:rPr>
        <w:t xml:space="preserve">  T</w:t>
      </w:r>
      <w:r w:rsidR="007B22D8" w:rsidRPr="00272129">
        <w:rPr>
          <w:rFonts w:ascii="Times New Roman" w:hAnsi="Times New Roman" w:cs="Times New Roman"/>
          <w:sz w:val="24"/>
          <w:szCs w:val="24"/>
        </w:rPr>
        <w:t xml:space="preserve">he Exchange will publish the amended </w:t>
      </w:r>
      <w:r w:rsidR="00990E66" w:rsidRPr="00272129">
        <w:rPr>
          <w:rFonts w:ascii="Times New Roman" w:hAnsi="Times New Roman" w:cs="Times New Roman"/>
          <w:sz w:val="24"/>
          <w:szCs w:val="24"/>
        </w:rPr>
        <w:t>fee s</w:t>
      </w:r>
      <w:r w:rsidR="007B22D8" w:rsidRPr="00272129">
        <w:rPr>
          <w:rFonts w:ascii="Times New Roman" w:hAnsi="Times New Roman" w:cs="Times New Roman"/>
          <w:sz w:val="24"/>
          <w:szCs w:val="24"/>
        </w:rPr>
        <w:t xml:space="preserve">chedule on its website to ensure that market participants </w:t>
      </w:r>
      <w:r w:rsidR="00B41EA5" w:rsidRPr="00272129">
        <w:rPr>
          <w:rFonts w:ascii="Times New Roman" w:hAnsi="Times New Roman" w:cs="Times New Roman"/>
          <w:sz w:val="24"/>
          <w:szCs w:val="24"/>
        </w:rPr>
        <w:t xml:space="preserve">have been advised of the Base Transaction Fees </w:t>
      </w:r>
      <w:r w:rsidR="001501A2" w:rsidRPr="00272129">
        <w:rPr>
          <w:rFonts w:ascii="Times New Roman" w:hAnsi="Times New Roman" w:cs="Times New Roman"/>
          <w:sz w:val="24"/>
          <w:szCs w:val="24"/>
        </w:rPr>
        <w:t xml:space="preserve">and the Block Trade/EFRP Surcharge </w:t>
      </w:r>
      <w:r w:rsidR="00B41EA5" w:rsidRPr="00272129">
        <w:rPr>
          <w:rFonts w:ascii="Times New Roman" w:hAnsi="Times New Roman" w:cs="Times New Roman"/>
          <w:sz w:val="24"/>
          <w:szCs w:val="24"/>
        </w:rPr>
        <w:t xml:space="preserve">for the </w:t>
      </w:r>
      <w:r w:rsidR="00C273A6" w:rsidRPr="00272129">
        <w:rPr>
          <w:rFonts w:ascii="Times New Roman" w:hAnsi="Times New Roman" w:cs="Times New Roman"/>
          <w:sz w:val="24"/>
          <w:szCs w:val="24"/>
        </w:rPr>
        <w:t>NYISO Futures</w:t>
      </w:r>
      <w:r w:rsidR="007B22D8" w:rsidRPr="00272129">
        <w:rPr>
          <w:rFonts w:ascii="Times New Roman" w:hAnsi="Times New Roman" w:cs="Times New Roman"/>
          <w:sz w:val="24"/>
          <w:szCs w:val="24"/>
        </w:rPr>
        <w:t xml:space="preserve">. </w:t>
      </w:r>
      <w:r w:rsidR="008A2D54" w:rsidRPr="00272129">
        <w:rPr>
          <w:rFonts w:ascii="Times New Roman" w:hAnsi="Times New Roman" w:cs="Times New Roman"/>
          <w:sz w:val="24"/>
          <w:szCs w:val="24"/>
        </w:rPr>
        <w:t xml:space="preserve"> </w:t>
      </w:r>
      <w:r w:rsidR="001501A2" w:rsidRPr="00272129">
        <w:rPr>
          <w:rFonts w:ascii="Times New Roman" w:hAnsi="Times New Roman" w:cs="Times New Roman"/>
          <w:sz w:val="24"/>
          <w:szCs w:val="24"/>
        </w:rPr>
        <w:t xml:space="preserve">The Exchange believes </w:t>
      </w:r>
      <w:r w:rsidR="006F30AF" w:rsidRPr="00272129">
        <w:rPr>
          <w:rFonts w:ascii="Times New Roman" w:hAnsi="Times New Roman" w:cs="Times New Roman"/>
          <w:sz w:val="24"/>
          <w:szCs w:val="24"/>
        </w:rPr>
        <w:t>the level at which the fees are set is reasonable and furthers</w:t>
      </w:r>
      <w:r w:rsidR="006F30AF" w:rsidRPr="00272129">
        <w:rPr>
          <w:rFonts w:ascii="Times New Roman" w:eastAsia="Times New Roman" w:hAnsi="Times New Roman" w:cs="Times New Roman"/>
          <w:sz w:val="24"/>
          <w:szCs w:val="24"/>
        </w:rPr>
        <w:t xml:space="preserve"> the Exchange’s goal of offering products to the marketplace that are competitively priced.  </w:t>
      </w:r>
      <w:r w:rsidR="007B22D8" w:rsidRPr="00272129">
        <w:rPr>
          <w:rFonts w:ascii="Times New Roman" w:hAnsi="Times New Roman" w:cs="Times New Roman"/>
          <w:sz w:val="24"/>
          <w:szCs w:val="24"/>
        </w:rPr>
        <w:t xml:space="preserve">The </w:t>
      </w:r>
      <w:r w:rsidR="008A2D54" w:rsidRPr="00272129">
        <w:rPr>
          <w:rFonts w:ascii="Times New Roman" w:hAnsi="Times New Roman" w:cs="Times New Roman"/>
          <w:sz w:val="24"/>
          <w:szCs w:val="24"/>
        </w:rPr>
        <w:t xml:space="preserve">revenue generated by the </w:t>
      </w:r>
      <w:r w:rsidR="007B22D8" w:rsidRPr="00272129">
        <w:rPr>
          <w:rFonts w:ascii="Times New Roman" w:hAnsi="Times New Roman" w:cs="Times New Roman"/>
          <w:sz w:val="24"/>
          <w:szCs w:val="24"/>
        </w:rPr>
        <w:t xml:space="preserve">proposed </w:t>
      </w:r>
      <w:r w:rsidR="008A2D54" w:rsidRPr="00272129">
        <w:rPr>
          <w:rFonts w:ascii="Times New Roman" w:hAnsi="Times New Roman" w:cs="Times New Roman"/>
          <w:sz w:val="24"/>
          <w:szCs w:val="24"/>
        </w:rPr>
        <w:t>fees</w:t>
      </w:r>
      <w:r w:rsidR="007B22D8" w:rsidRPr="00272129">
        <w:rPr>
          <w:rFonts w:ascii="Times New Roman" w:hAnsi="Times New Roman" w:cs="Times New Roman"/>
          <w:sz w:val="24"/>
          <w:szCs w:val="24"/>
        </w:rPr>
        <w:t xml:space="preserve"> will enhance the Exchange’s ability to discharge its financial, operational and managerial responsibilities as a DCM.</w:t>
      </w:r>
      <w:r w:rsidR="008A2D54" w:rsidRPr="00272129">
        <w:rPr>
          <w:rFonts w:ascii="Times New Roman" w:hAnsi="Times New Roman" w:cs="Times New Roman"/>
          <w:sz w:val="24"/>
          <w:szCs w:val="24"/>
        </w:rPr>
        <w:t xml:space="preserve">  </w:t>
      </w:r>
    </w:p>
    <w:p w:rsidR="006F30AF" w:rsidRPr="00272129" w:rsidRDefault="006F30AF" w:rsidP="00997B22">
      <w:pPr>
        <w:autoSpaceDE w:val="0"/>
        <w:autoSpaceDN w:val="0"/>
        <w:adjustRightInd w:val="0"/>
        <w:spacing w:after="0" w:line="240" w:lineRule="auto"/>
        <w:ind w:firstLine="1310"/>
        <w:rPr>
          <w:rFonts w:ascii="Times New Roman" w:eastAsia="Times New Roman" w:hAnsi="Times New Roman" w:cs="Times New Roman"/>
          <w:sz w:val="24"/>
          <w:szCs w:val="24"/>
        </w:rPr>
      </w:pPr>
    </w:p>
    <w:p w:rsidR="00BA12EA" w:rsidRPr="00272129" w:rsidRDefault="007B22D8" w:rsidP="007B22D8">
      <w:pPr>
        <w:pStyle w:val="Default"/>
        <w:jc w:val="center"/>
        <w:rPr>
          <w:rFonts w:eastAsia="Calibri"/>
        </w:rPr>
      </w:pPr>
      <w:r w:rsidRPr="00272129">
        <w:rPr>
          <w:bCs/>
          <w:color w:val="auto"/>
          <w:u w:val="single"/>
        </w:rPr>
        <w:t>Certification</w:t>
      </w:r>
    </w:p>
    <w:p w:rsidR="00BA12EA" w:rsidRPr="00272129" w:rsidRDefault="00BA12EA" w:rsidP="00BA12EA">
      <w:pPr>
        <w:pStyle w:val="Default"/>
        <w:ind w:left="2620"/>
        <w:rPr>
          <w:color w:val="auto"/>
        </w:rPr>
      </w:pPr>
    </w:p>
    <w:p w:rsidR="00BA12EA" w:rsidRPr="00272129" w:rsidRDefault="00BA12EA" w:rsidP="00BA12EA">
      <w:pPr>
        <w:pStyle w:val="PlainText"/>
        <w:ind w:firstLine="1310"/>
        <w:rPr>
          <w:rFonts w:ascii="Times New Roman" w:eastAsia="Calibri" w:hAnsi="Times New Roman"/>
          <w:sz w:val="24"/>
          <w:szCs w:val="24"/>
        </w:rPr>
      </w:pPr>
      <w:r w:rsidRPr="00272129">
        <w:rPr>
          <w:rFonts w:ascii="Times New Roman" w:hAnsi="Times New Roman"/>
          <w:sz w:val="24"/>
          <w:szCs w:val="24"/>
        </w:rPr>
        <w:t xml:space="preserve">There were no opposing views among NFX’s Board of Directors, members or market participants. The Exchange hereby certifies that the </w:t>
      </w:r>
      <w:r w:rsidR="009E608F" w:rsidRPr="00272129">
        <w:rPr>
          <w:rFonts w:ascii="Times New Roman" w:hAnsi="Times New Roman"/>
          <w:sz w:val="24"/>
          <w:szCs w:val="24"/>
        </w:rPr>
        <w:t xml:space="preserve">fee schedule </w:t>
      </w:r>
      <w:r w:rsidR="00990E66" w:rsidRPr="00272129">
        <w:rPr>
          <w:rFonts w:ascii="Times New Roman" w:hAnsi="Times New Roman"/>
          <w:sz w:val="24"/>
          <w:szCs w:val="24"/>
        </w:rPr>
        <w:t xml:space="preserve">amendments </w:t>
      </w:r>
      <w:r w:rsidR="009E608F" w:rsidRPr="00272129">
        <w:rPr>
          <w:rFonts w:ascii="Times New Roman" w:hAnsi="Times New Roman"/>
          <w:sz w:val="24"/>
          <w:szCs w:val="24"/>
        </w:rPr>
        <w:t>as</w:t>
      </w:r>
      <w:r w:rsidRPr="00272129">
        <w:rPr>
          <w:rFonts w:ascii="Times New Roman" w:hAnsi="Times New Roman"/>
          <w:sz w:val="24"/>
          <w:szCs w:val="24"/>
        </w:rPr>
        <w:t xml:space="preserve"> set forth </w:t>
      </w:r>
      <w:r w:rsidRPr="00272129">
        <w:rPr>
          <w:rFonts w:ascii="Times New Roman" w:hAnsi="Times New Roman"/>
          <w:sz w:val="24"/>
          <w:szCs w:val="24"/>
        </w:rPr>
        <w:lastRenderedPageBreak/>
        <w:t>herein compl</w:t>
      </w:r>
      <w:r w:rsidR="00990E66" w:rsidRPr="00272129">
        <w:rPr>
          <w:rFonts w:ascii="Times New Roman" w:hAnsi="Times New Roman"/>
          <w:sz w:val="24"/>
          <w:szCs w:val="24"/>
        </w:rPr>
        <w:t>y</w:t>
      </w:r>
      <w:r w:rsidRPr="00272129">
        <w:rPr>
          <w:rFonts w:ascii="Times New Roman" w:hAnsi="Times New Roman"/>
          <w:sz w:val="24"/>
          <w:szCs w:val="24"/>
        </w:rPr>
        <w:t xml:space="preserve"> with the Act and the Commission’s regulations thereunder.  The Exchange also certifies that notice of pending certification and a copy of this submission have been concurrently posted on the Exchange’s website at </w:t>
      </w:r>
      <w:hyperlink r:id="rId11" w:history="1">
        <w:r w:rsidRPr="00272129">
          <w:rPr>
            <w:rStyle w:val="Hyperlink"/>
            <w:rFonts w:ascii="Times New Roman" w:hAnsi="Times New Roman"/>
            <w:sz w:val="24"/>
            <w:szCs w:val="24"/>
          </w:rPr>
          <w:t>business.nasdaq.com/futures</w:t>
        </w:r>
      </w:hyperlink>
      <w:r w:rsidRPr="00272129">
        <w:rPr>
          <w:rFonts w:ascii="Times New Roman" w:hAnsi="Times New Roman"/>
          <w:sz w:val="24"/>
          <w:szCs w:val="24"/>
        </w:rPr>
        <w:t>.</w:t>
      </w:r>
    </w:p>
    <w:p w:rsidR="007B1577" w:rsidRPr="00272129" w:rsidRDefault="007B1577" w:rsidP="008225AC">
      <w:pPr>
        <w:pStyle w:val="NoSpacing"/>
        <w:ind w:firstLine="1310"/>
        <w:rPr>
          <w:rFonts w:ascii="Times New Roman" w:eastAsia="Calibri" w:hAnsi="Times New Roman" w:cs="Times New Roman"/>
          <w:sz w:val="24"/>
          <w:szCs w:val="24"/>
        </w:rPr>
      </w:pPr>
    </w:p>
    <w:p w:rsidR="00EC1F98" w:rsidRPr="00272129" w:rsidRDefault="005444C0" w:rsidP="00B01B83">
      <w:pPr>
        <w:keepNext/>
        <w:spacing w:after="0" w:line="240" w:lineRule="auto"/>
        <w:ind w:firstLine="1310"/>
        <w:rPr>
          <w:rFonts w:ascii="Times New Roman" w:hAnsi="Times New Roman" w:cs="Times New Roman"/>
          <w:spacing w:val="-6"/>
          <w:sz w:val="24"/>
          <w:szCs w:val="24"/>
        </w:rPr>
      </w:pPr>
      <w:r w:rsidRPr="00272129">
        <w:rPr>
          <w:rFonts w:ascii="Times New Roman" w:eastAsia="Calibri" w:hAnsi="Times New Roman" w:cs="Times New Roman"/>
          <w:sz w:val="24"/>
          <w:szCs w:val="24"/>
        </w:rPr>
        <w:t xml:space="preserve">If you require any additional information regarding the submission, please </w:t>
      </w:r>
      <w:r w:rsidR="00E67374" w:rsidRPr="00272129">
        <w:rPr>
          <w:rFonts w:ascii="Times New Roman" w:hAnsi="Times New Roman" w:cs="Times New Roman"/>
          <w:sz w:val="24"/>
          <w:szCs w:val="24"/>
        </w:rPr>
        <w:t>contact</w:t>
      </w:r>
      <w:r w:rsidR="00E67374" w:rsidRPr="00272129">
        <w:rPr>
          <w:rFonts w:ascii="Times New Roman" w:hAnsi="Times New Roman" w:cs="Times New Roman"/>
          <w:spacing w:val="-6"/>
          <w:sz w:val="24"/>
          <w:szCs w:val="24"/>
        </w:rPr>
        <w:t xml:space="preserve"> </w:t>
      </w:r>
      <w:r w:rsidR="006A08DB" w:rsidRPr="00272129">
        <w:rPr>
          <w:rFonts w:ascii="Times New Roman" w:hAnsi="Times New Roman" w:cs="Times New Roman"/>
          <w:spacing w:val="-6"/>
          <w:sz w:val="24"/>
          <w:szCs w:val="24"/>
        </w:rPr>
        <w:t>Aravind Menon</w:t>
      </w:r>
      <w:r w:rsidR="00E67374" w:rsidRPr="00272129">
        <w:rPr>
          <w:rFonts w:ascii="Times New Roman" w:hAnsi="Times New Roman" w:cs="Times New Roman"/>
          <w:spacing w:val="-6"/>
          <w:sz w:val="24"/>
          <w:szCs w:val="24"/>
        </w:rPr>
        <w:t xml:space="preserve"> at (</w:t>
      </w:r>
      <w:r w:rsidR="006A08DB" w:rsidRPr="00272129">
        <w:rPr>
          <w:rFonts w:ascii="Times New Roman" w:hAnsi="Times New Roman" w:cs="Times New Roman"/>
          <w:spacing w:val="-6"/>
          <w:sz w:val="24"/>
          <w:szCs w:val="24"/>
        </w:rPr>
        <w:t>301</w:t>
      </w:r>
      <w:r w:rsidR="00E67374" w:rsidRPr="00272129">
        <w:rPr>
          <w:rFonts w:ascii="Times New Roman" w:hAnsi="Times New Roman" w:cs="Times New Roman"/>
          <w:spacing w:val="-6"/>
          <w:sz w:val="24"/>
          <w:szCs w:val="24"/>
        </w:rPr>
        <w:t xml:space="preserve">) </w:t>
      </w:r>
      <w:r w:rsidR="006A08DB" w:rsidRPr="00272129">
        <w:rPr>
          <w:rFonts w:ascii="Times New Roman" w:hAnsi="Times New Roman" w:cs="Times New Roman"/>
          <w:spacing w:val="-6"/>
          <w:sz w:val="24"/>
          <w:szCs w:val="24"/>
        </w:rPr>
        <w:t>978</w:t>
      </w:r>
      <w:r w:rsidR="00E67374" w:rsidRPr="00272129">
        <w:rPr>
          <w:rFonts w:ascii="Times New Roman" w:hAnsi="Times New Roman" w:cs="Times New Roman"/>
          <w:spacing w:val="-6"/>
          <w:sz w:val="24"/>
          <w:szCs w:val="24"/>
        </w:rPr>
        <w:t>-</w:t>
      </w:r>
      <w:r w:rsidR="006A08DB" w:rsidRPr="00272129">
        <w:rPr>
          <w:rFonts w:ascii="Times New Roman" w:hAnsi="Times New Roman" w:cs="Times New Roman"/>
          <w:spacing w:val="-6"/>
          <w:sz w:val="24"/>
          <w:szCs w:val="24"/>
        </w:rPr>
        <w:t>8416</w:t>
      </w:r>
      <w:r w:rsidR="00EB2E02" w:rsidRPr="00272129">
        <w:rPr>
          <w:rFonts w:ascii="Times New Roman" w:hAnsi="Times New Roman" w:cs="Times New Roman"/>
          <w:spacing w:val="-6"/>
          <w:sz w:val="24"/>
          <w:szCs w:val="24"/>
        </w:rPr>
        <w:t>.</w:t>
      </w:r>
      <w:r w:rsidR="005B3A86" w:rsidRPr="00272129">
        <w:rPr>
          <w:rFonts w:ascii="Times New Roman" w:hAnsi="Times New Roman" w:cs="Times New Roman"/>
          <w:spacing w:val="-6"/>
          <w:sz w:val="24"/>
          <w:szCs w:val="24"/>
        </w:rPr>
        <w:t xml:space="preserve"> </w:t>
      </w:r>
      <w:r w:rsidR="000277E6" w:rsidRPr="00272129">
        <w:rPr>
          <w:rFonts w:ascii="Times New Roman" w:hAnsi="Times New Roman" w:cs="Times New Roman"/>
          <w:spacing w:val="-6"/>
          <w:sz w:val="24"/>
          <w:szCs w:val="24"/>
        </w:rPr>
        <w:t xml:space="preserve"> </w:t>
      </w:r>
      <w:r w:rsidR="00E67374" w:rsidRPr="00272129">
        <w:rPr>
          <w:rFonts w:ascii="Times New Roman" w:hAnsi="Times New Roman" w:cs="Times New Roman"/>
          <w:sz w:val="24"/>
          <w:szCs w:val="24"/>
        </w:rPr>
        <w:t>Please</w:t>
      </w:r>
      <w:r w:rsidR="00E67374" w:rsidRPr="00272129">
        <w:rPr>
          <w:rFonts w:ascii="Times New Roman" w:hAnsi="Times New Roman" w:cs="Times New Roman"/>
          <w:spacing w:val="-6"/>
          <w:sz w:val="24"/>
          <w:szCs w:val="24"/>
        </w:rPr>
        <w:t xml:space="preserve"> </w:t>
      </w:r>
      <w:r w:rsidR="00E67374" w:rsidRPr="00272129">
        <w:rPr>
          <w:rFonts w:ascii="Times New Roman" w:hAnsi="Times New Roman" w:cs="Times New Roman"/>
          <w:sz w:val="24"/>
          <w:szCs w:val="24"/>
        </w:rPr>
        <w:t>refer</w:t>
      </w:r>
      <w:r w:rsidR="00304F17" w:rsidRPr="00272129">
        <w:rPr>
          <w:rFonts w:ascii="Times New Roman" w:hAnsi="Times New Roman" w:cs="Times New Roman"/>
          <w:sz w:val="24"/>
          <w:szCs w:val="24"/>
        </w:rPr>
        <w:t xml:space="preserve"> to</w:t>
      </w:r>
      <w:r w:rsidR="00E67374" w:rsidRPr="00272129">
        <w:rPr>
          <w:rFonts w:ascii="Times New Roman" w:hAnsi="Times New Roman" w:cs="Times New Roman"/>
          <w:spacing w:val="-6"/>
          <w:sz w:val="24"/>
          <w:szCs w:val="24"/>
        </w:rPr>
        <w:t xml:space="preserve"> </w:t>
      </w:r>
      <w:r w:rsidR="00E67374" w:rsidRPr="00272129">
        <w:rPr>
          <w:rFonts w:ascii="Times New Roman" w:hAnsi="Times New Roman" w:cs="Times New Roman"/>
          <w:sz w:val="24"/>
          <w:szCs w:val="24"/>
        </w:rPr>
        <w:t>SR-NFX-201</w:t>
      </w:r>
      <w:r w:rsidR="001C4306" w:rsidRPr="00272129">
        <w:rPr>
          <w:rFonts w:ascii="Times New Roman" w:hAnsi="Times New Roman" w:cs="Times New Roman"/>
          <w:sz w:val="24"/>
          <w:szCs w:val="24"/>
        </w:rPr>
        <w:t>6</w:t>
      </w:r>
      <w:r w:rsidR="00E67374" w:rsidRPr="00272129">
        <w:rPr>
          <w:rFonts w:ascii="Times New Roman" w:hAnsi="Times New Roman" w:cs="Times New Roman"/>
          <w:sz w:val="24"/>
          <w:szCs w:val="24"/>
        </w:rPr>
        <w:t>-</w:t>
      </w:r>
      <w:r w:rsidR="00C273A6" w:rsidRPr="00272129">
        <w:rPr>
          <w:rFonts w:ascii="Times New Roman" w:hAnsi="Times New Roman" w:cs="Times New Roman"/>
          <w:sz w:val="24"/>
          <w:szCs w:val="24"/>
        </w:rPr>
        <w:t>1</w:t>
      </w:r>
      <w:r w:rsidR="006A08DB" w:rsidRPr="00272129">
        <w:rPr>
          <w:rFonts w:ascii="Times New Roman" w:hAnsi="Times New Roman" w:cs="Times New Roman"/>
          <w:sz w:val="24"/>
          <w:szCs w:val="24"/>
        </w:rPr>
        <w:t>0</w:t>
      </w:r>
      <w:r w:rsidR="005C75FD" w:rsidRPr="00272129">
        <w:rPr>
          <w:rFonts w:ascii="Times New Roman" w:hAnsi="Times New Roman" w:cs="Times New Roman"/>
          <w:sz w:val="24"/>
          <w:szCs w:val="24"/>
        </w:rPr>
        <w:t>5</w:t>
      </w:r>
      <w:r w:rsidR="00E67374" w:rsidRPr="00272129">
        <w:rPr>
          <w:rFonts w:ascii="Times New Roman" w:hAnsi="Times New Roman" w:cs="Times New Roman"/>
          <w:spacing w:val="-9"/>
          <w:sz w:val="24"/>
          <w:szCs w:val="24"/>
        </w:rPr>
        <w:t xml:space="preserve"> </w:t>
      </w:r>
      <w:r w:rsidRPr="00272129">
        <w:rPr>
          <w:rFonts w:ascii="Times New Roman" w:eastAsia="Calibri" w:hAnsi="Times New Roman" w:cs="Times New Roman"/>
          <w:sz w:val="24"/>
          <w:szCs w:val="24"/>
        </w:rPr>
        <w:t>in any related correspondence.</w:t>
      </w:r>
    </w:p>
    <w:p w:rsidR="00EC1F98" w:rsidRPr="00272129" w:rsidRDefault="00EC1F98" w:rsidP="00B01B83">
      <w:pPr>
        <w:pStyle w:val="NoSpacing"/>
        <w:keepNext/>
        <w:rPr>
          <w:rFonts w:ascii="Times New Roman" w:eastAsia="Times New Roman" w:hAnsi="Times New Roman" w:cs="Times New Roman"/>
          <w:sz w:val="24"/>
          <w:szCs w:val="24"/>
        </w:rPr>
      </w:pPr>
    </w:p>
    <w:p w:rsidR="00EC1F98" w:rsidRPr="00272129" w:rsidRDefault="00AD07B6" w:rsidP="00B01B83">
      <w:pPr>
        <w:pStyle w:val="NoSpacing"/>
        <w:keepNext/>
        <w:rPr>
          <w:rFonts w:ascii="Times New Roman" w:eastAsia="Calibri" w:hAnsi="Times New Roman" w:cs="Times New Roman"/>
          <w:sz w:val="24"/>
          <w:szCs w:val="24"/>
        </w:rPr>
      </w:pPr>
      <w:r w:rsidRPr="00272129">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6AF41B9E" wp14:editId="31D464C6">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272129" w:rsidRDefault="00EC1F98" w:rsidP="005444C0">
      <w:pPr>
        <w:pStyle w:val="NoSpacing"/>
        <w:keepNext/>
        <w:ind w:left="2880" w:firstLine="720"/>
        <w:rPr>
          <w:rFonts w:ascii="Times New Roman" w:eastAsia="Calibri" w:hAnsi="Times New Roman" w:cs="Times New Roman"/>
          <w:sz w:val="24"/>
          <w:szCs w:val="24"/>
        </w:rPr>
      </w:pPr>
      <w:r w:rsidRPr="00272129">
        <w:rPr>
          <w:rFonts w:ascii="Times New Roman" w:eastAsia="Calibri" w:hAnsi="Times New Roman" w:cs="Times New Roman"/>
          <w:sz w:val="24"/>
          <w:szCs w:val="24"/>
        </w:rPr>
        <w:t>Regards,</w:t>
      </w:r>
    </w:p>
    <w:p w:rsidR="00C628A0" w:rsidRPr="00272129" w:rsidRDefault="00C628A0" w:rsidP="005444C0">
      <w:pPr>
        <w:pStyle w:val="NoSpacing"/>
        <w:keepNext/>
        <w:ind w:left="2880" w:firstLine="720"/>
        <w:rPr>
          <w:rFonts w:ascii="Times New Roman" w:hAnsi="Times New Roman" w:cs="Times New Roman"/>
          <w:sz w:val="24"/>
          <w:szCs w:val="24"/>
        </w:rPr>
      </w:pPr>
    </w:p>
    <w:p w:rsidR="00EC1F98" w:rsidRPr="00272129" w:rsidRDefault="00EC1F98" w:rsidP="005444C0">
      <w:pPr>
        <w:pStyle w:val="NoSpacing"/>
        <w:keepNext/>
        <w:ind w:left="2880" w:firstLine="720"/>
        <w:rPr>
          <w:rFonts w:ascii="Times New Roman" w:eastAsia="Calibri" w:hAnsi="Times New Roman" w:cs="Times New Roman"/>
          <w:sz w:val="24"/>
          <w:szCs w:val="24"/>
        </w:rPr>
      </w:pPr>
    </w:p>
    <w:p w:rsidR="00AB4A64" w:rsidRPr="00272129" w:rsidRDefault="00EC1F98" w:rsidP="005444C0">
      <w:pPr>
        <w:pStyle w:val="NoSpacing"/>
        <w:keepNext/>
        <w:ind w:left="2880" w:firstLine="720"/>
        <w:rPr>
          <w:rFonts w:ascii="Times New Roman" w:eastAsia="Calibri" w:hAnsi="Times New Roman" w:cs="Times New Roman"/>
          <w:sz w:val="24"/>
          <w:szCs w:val="24"/>
        </w:rPr>
      </w:pPr>
      <w:r w:rsidRPr="00272129">
        <w:rPr>
          <w:rFonts w:ascii="Times New Roman" w:eastAsia="Calibri" w:hAnsi="Times New Roman" w:cs="Times New Roman"/>
          <w:sz w:val="24"/>
          <w:szCs w:val="24"/>
        </w:rPr>
        <w:t>Daniel R. Carrigan</w:t>
      </w:r>
    </w:p>
    <w:p w:rsidR="00EC1F98" w:rsidRPr="00272129" w:rsidRDefault="00EC1F98" w:rsidP="00AB4A64">
      <w:pPr>
        <w:pStyle w:val="NoSpacing"/>
        <w:ind w:left="2880" w:firstLine="720"/>
        <w:rPr>
          <w:rFonts w:ascii="Times New Roman" w:eastAsia="Calibri" w:hAnsi="Times New Roman" w:cs="Times New Roman"/>
          <w:sz w:val="24"/>
          <w:szCs w:val="24"/>
        </w:rPr>
      </w:pPr>
      <w:r w:rsidRPr="00272129">
        <w:rPr>
          <w:rFonts w:ascii="Times New Roman" w:eastAsia="Calibri" w:hAnsi="Times New Roman" w:cs="Times New Roman"/>
          <w:sz w:val="24"/>
          <w:szCs w:val="24"/>
        </w:rPr>
        <w:t>President</w:t>
      </w:r>
    </w:p>
    <w:p w:rsidR="00EC1F98" w:rsidRPr="00272129" w:rsidRDefault="00EC1F98" w:rsidP="00EC1F98">
      <w:pPr>
        <w:pStyle w:val="NoSpacing"/>
        <w:rPr>
          <w:rFonts w:ascii="Times New Roman" w:eastAsia="Calibri" w:hAnsi="Times New Roman" w:cs="Times New Roman"/>
          <w:sz w:val="24"/>
          <w:szCs w:val="24"/>
        </w:rPr>
      </w:pPr>
    </w:p>
    <w:p w:rsidR="00EC1F98" w:rsidRPr="00272129" w:rsidRDefault="00EC1F98" w:rsidP="00EC1F98">
      <w:pPr>
        <w:pStyle w:val="NoSpacing"/>
        <w:rPr>
          <w:rFonts w:ascii="Times New Roman" w:eastAsia="Calibri" w:hAnsi="Times New Roman" w:cs="Times New Roman"/>
          <w:sz w:val="24"/>
          <w:szCs w:val="24"/>
        </w:rPr>
      </w:pPr>
    </w:p>
    <w:p w:rsidR="00E67374" w:rsidRPr="00272129" w:rsidRDefault="00E67374">
      <w:pPr>
        <w:spacing w:after="0" w:line="240" w:lineRule="auto"/>
        <w:rPr>
          <w:rFonts w:ascii="Times New Roman" w:hAnsi="Times New Roman" w:cs="Times New Roman"/>
          <w:sz w:val="24"/>
          <w:szCs w:val="24"/>
        </w:rPr>
      </w:pPr>
      <w:r w:rsidRPr="00272129">
        <w:rPr>
          <w:rFonts w:ascii="Times New Roman" w:hAnsi="Times New Roman" w:cs="Times New Roman"/>
          <w:sz w:val="24"/>
          <w:szCs w:val="24"/>
        </w:rPr>
        <w:t>Attachment</w:t>
      </w:r>
      <w:r w:rsidR="00940AE9" w:rsidRPr="00272129">
        <w:rPr>
          <w:rFonts w:ascii="Times New Roman" w:hAnsi="Times New Roman" w:cs="Times New Roman"/>
          <w:sz w:val="24"/>
          <w:szCs w:val="24"/>
        </w:rPr>
        <w:t>s</w:t>
      </w:r>
      <w:r w:rsidRPr="00272129">
        <w:rPr>
          <w:rFonts w:ascii="Times New Roman" w:hAnsi="Times New Roman" w:cs="Times New Roman"/>
          <w:sz w:val="24"/>
          <w:szCs w:val="24"/>
        </w:rPr>
        <w:t xml:space="preserve">: </w:t>
      </w:r>
    </w:p>
    <w:p w:rsidR="00940AE9" w:rsidRPr="00272129" w:rsidRDefault="00940AE9">
      <w:pPr>
        <w:spacing w:after="0" w:line="240" w:lineRule="auto"/>
        <w:rPr>
          <w:rFonts w:ascii="Times New Roman" w:hAnsi="Times New Roman" w:cs="Times New Roman"/>
          <w:sz w:val="24"/>
          <w:szCs w:val="24"/>
        </w:rPr>
      </w:pPr>
    </w:p>
    <w:p w:rsidR="0079548F" w:rsidRPr="00272129" w:rsidRDefault="00940AE9" w:rsidP="0079548F">
      <w:pPr>
        <w:spacing w:after="0" w:line="240" w:lineRule="auto"/>
        <w:rPr>
          <w:rFonts w:ascii="Times New Roman" w:hAnsi="Times New Roman" w:cs="Times New Roman"/>
          <w:sz w:val="24"/>
          <w:szCs w:val="24"/>
        </w:rPr>
      </w:pPr>
      <w:r w:rsidRPr="00272129">
        <w:rPr>
          <w:rFonts w:ascii="Times New Roman" w:hAnsi="Times New Roman" w:cs="Times New Roman"/>
          <w:sz w:val="24"/>
          <w:szCs w:val="24"/>
          <w:u w:val="single"/>
        </w:rPr>
        <w:t xml:space="preserve">Exhibit </w:t>
      </w:r>
      <w:r w:rsidR="00C273A6" w:rsidRPr="00272129">
        <w:rPr>
          <w:rFonts w:ascii="Times New Roman" w:hAnsi="Times New Roman" w:cs="Times New Roman"/>
          <w:sz w:val="24"/>
          <w:szCs w:val="24"/>
          <w:u w:val="single"/>
        </w:rPr>
        <w:t>A</w:t>
      </w:r>
      <w:r w:rsidRPr="00272129">
        <w:rPr>
          <w:rFonts w:ascii="Times New Roman" w:hAnsi="Times New Roman" w:cs="Times New Roman"/>
          <w:sz w:val="24"/>
          <w:szCs w:val="24"/>
        </w:rPr>
        <w:t>:</w:t>
      </w:r>
      <w:r w:rsidR="004F6A14" w:rsidRPr="00272129">
        <w:rPr>
          <w:rFonts w:ascii="Times New Roman" w:hAnsi="Times New Roman" w:cs="Times New Roman"/>
          <w:sz w:val="24"/>
          <w:szCs w:val="24"/>
        </w:rPr>
        <w:t xml:space="preserve"> </w:t>
      </w:r>
      <w:r w:rsidR="00997B22" w:rsidRPr="00272129">
        <w:rPr>
          <w:rFonts w:ascii="Times New Roman" w:hAnsi="Times New Roman" w:cs="Times New Roman"/>
          <w:sz w:val="24"/>
          <w:szCs w:val="24"/>
        </w:rPr>
        <w:t xml:space="preserve">NASDAQ Futures, Inc. </w:t>
      </w:r>
      <w:r w:rsidR="009E608F" w:rsidRPr="00272129">
        <w:rPr>
          <w:rFonts w:ascii="Times New Roman" w:hAnsi="Times New Roman" w:cs="Times New Roman"/>
          <w:sz w:val="24"/>
          <w:szCs w:val="24"/>
        </w:rPr>
        <w:t>Fee Schedule</w:t>
      </w:r>
      <w:r w:rsidR="00A57EED" w:rsidRPr="00272129">
        <w:rPr>
          <w:rFonts w:ascii="Times New Roman" w:hAnsi="Times New Roman" w:cs="Times New Roman"/>
          <w:sz w:val="24"/>
          <w:szCs w:val="24"/>
        </w:rPr>
        <w:t xml:space="preserve"> Amendments</w:t>
      </w:r>
    </w:p>
    <w:p w:rsidR="000A0FF7" w:rsidRPr="00272129" w:rsidRDefault="00940AE9" w:rsidP="00940AE9">
      <w:pPr>
        <w:spacing w:after="0" w:line="240" w:lineRule="auto"/>
        <w:ind w:left="1350" w:hanging="1350"/>
        <w:rPr>
          <w:rFonts w:ascii="Times New Roman" w:hAnsi="Times New Roman" w:cs="Times New Roman"/>
          <w:sz w:val="24"/>
          <w:szCs w:val="24"/>
        </w:rPr>
      </w:pPr>
      <w:r w:rsidRPr="00272129">
        <w:rPr>
          <w:rFonts w:ascii="Times New Roman" w:hAnsi="Times New Roman" w:cs="Times New Roman"/>
          <w:sz w:val="24"/>
          <w:szCs w:val="24"/>
        </w:rPr>
        <w:t xml:space="preserve">  </w:t>
      </w:r>
    </w:p>
    <w:p w:rsidR="00645FA0" w:rsidRPr="00272129" w:rsidRDefault="000A0FF7" w:rsidP="00BA12EA">
      <w:pPr>
        <w:spacing w:after="0" w:line="240" w:lineRule="auto"/>
        <w:ind w:left="1350" w:hanging="1350"/>
        <w:rPr>
          <w:rFonts w:ascii="Times New Roman" w:hAnsi="Times New Roman" w:cs="Times New Roman"/>
          <w:sz w:val="24"/>
          <w:szCs w:val="24"/>
        </w:rPr>
      </w:pPr>
      <w:r w:rsidRPr="00272129">
        <w:rPr>
          <w:rFonts w:ascii="Times New Roman" w:hAnsi="Times New Roman" w:cs="Times New Roman"/>
          <w:sz w:val="24"/>
          <w:szCs w:val="24"/>
        </w:rPr>
        <w:t xml:space="preserve">  </w:t>
      </w:r>
    </w:p>
    <w:p w:rsidR="00645FA0" w:rsidRPr="00272129" w:rsidRDefault="00645FA0">
      <w:pPr>
        <w:spacing w:after="0" w:line="240" w:lineRule="auto"/>
        <w:rPr>
          <w:rFonts w:ascii="Times New Roman" w:hAnsi="Times New Roman" w:cs="Times New Roman"/>
          <w:sz w:val="24"/>
          <w:szCs w:val="24"/>
        </w:rPr>
      </w:pPr>
      <w:r w:rsidRPr="00272129">
        <w:rPr>
          <w:rFonts w:ascii="Times New Roman" w:hAnsi="Times New Roman" w:cs="Times New Roman"/>
          <w:sz w:val="24"/>
          <w:szCs w:val="24"/>
        </w:rPr>
        <w:br w:type="page"/>
      </w:r>
    </w:p>
    <w:p w:rsidR="006E73DF" w:rsidRPr="00272129" w:rsidRDefault="006E73DF" w:rsidP="00BA12EA">
      <w:pPr>
        <w:spacing w:after="0" w:line="240" w:lineRule="auto"/>
        <w:ind w:left="1350" w:hanging="1350"/>
        <w:rPr>
          <w:rFonts w:ascii="Times New Roman" w:hAnsi="Times New Roman" w:cs="Times New Roman"/>
          <w:sz w:val="24"/>
          <w:szCs w:val="24"/>
        </w:rPr>
      </w:pPr>
    </w:p>
    <w:p w:rsidR="006E73DF" w:rsidRPr="00272129" w:rsidRDefault="006E73DF" w:rsidP="00BA12EA">
      <w:pPr>
        <w:spacing w:after="0" w:line="240" w:lineRule="auto"/>
        <w:ind w:left="1350" w:hanging="1350"/>
        <w:rPr>
          <w:rFonts w:ascii="Times New Roman" w:hAnsi="Times New Roman" w:cs="Times New Roman"/>
          <w:sz w:val="24"/>
          <w:szCs w:val="24"/>
        </w:rPr>
      </w:pPr>
    </w:p>
    <w:p w:rsidR="006E73DF" w:rsidRPr="00272129" w:rsidRDefault="006E73DF" w:rsidP="006E73DF">
      <w:pPr>
        <w:spacing w:after="15" w:line="240" w:lineRule="atLeast"/>
        <w:jc w:val="center"/>
        <w:outlineLvl w:val="1"/>
        <w:rPr>
          <w:rFonts w:ascii="Times New Roman" w:eastAsia="Times New Roman" w:hAnsi="Times New Roman" w:cs="Times New Roman"/>
          <w:b/>
          <w:bCs/>
          <w:sz w:val="24"/>
          <w:szCs w:val="24"/>
          <w:u w:val="single"/>
        </w:rPr>
      </w:pPr>
      <w:r w:rsidRPr="00272129">
        <w:rPr>
          <w:rFonts w:ascii="Times New Roman" w:eastAsia="Times New Roman" w:hAnsi="Times New Roman" w:cs="Times New Roman"/>
          <w:b/>
          <w:bCs/>
          <w:sz w:val="24"/>
          <w:szCs w:val="24"/>
          <w:u w:val="single"/>
        </w:rPr>
        <w:t xml:space="preserve">Exhibit </w:t>
      </w:r>
      <w:r w:rsidR="00E43433" w:rsidRPr="00272129">
        <w:rPr>
          <w:rFonts w:ascii="Times New Roman" w:eastAsia="Times New Roman" w:hAnsi="Times New Roman" w:cs="Times New Roman"/>
          <w:b/>
          <w:bCs/>
          <w:sz w:val="24"/>
          <w:szCs w:val="24"/>
          <w:u w:val="single"/>
        </w:rPr>
        <w:t>A</w:t>
      </w:r>
      <w:r w:rsidRPr="00272129">
        <w:rPr>
          <w:rFonts w:ascii="Times New Roman" w:eastAsia="Times New Roman" w:hAnsi="Times New Roman" w:cs="Times New Roman"/>
          <w:b/>
          <w:bCs/>
          <w:sz w:val="24"/>
          <w:szCs w:val="24"/>
          <w:u w:val="single"/>
        </w:rPr>
        <w:t xml:space="preserve"> to SR-NFX-2016-</w:t>
      </w:r>
      <w:r w:rsidR="005C75FD" w:rsidRPr="00272129">
        <w:rPr>
          <w:rFonts w:ascii="Times New Roman" w:eastAsia="Times New Roman" w:hAnsi="Times New Roman" w:cs="Times New Roman"/>
          <w:b/>
          <w:bCs/>
          <w:sz w:val="24"/>
          <w:szCs w:val="24"/>
          <w:u w:val="single"/>
        </w:rPr>
        <w:t>105</w:t>
      </w:r>
    </w:p>
    <w:p w:rsidR="006E73DF" w:rsidRPr="00272129" w:rsidRDefault="006E73DF" w:rsidP="006E73DF">
      <w:pPr>
        <w:spacing w:after="15" w:line="240" w:lineRule="atLeast"/>
        <w:jc w:val="center"/>
        <w:outlineLvl w:val="1"/>
        <w:rPr>
          <w:rFonts w:ascii="Times New Roman" w:eastAsia="Times New Roman" w:hAnsi="Times New Roman" w:cs="Times New Roman"/>
          <w:b/>
          <w:bCs/>
          <w:sz w:val="24"/>
          <w:szCs w:val="24"/>
          <w:u w:val="single"/>
        </w:rPr>
      </w:pPr>
    </w:p>
    <w:p w:rsidR="00990E66" w:rsidRPr="00272129" w:rsidRDefault="00990E66" w:rsidP="006E73DF">
      <w:pPr>
        <w:spacing w:after="15" w:line="240" w:lineRule="atLeast"/>
        <w:jc w:val="center"/>
        <w:outlineLvl w:val="1"/>
        <w:rPr>
          <w:rFonts w:ascii="Times New Roman" w:eastAsia="Times New Roman" w:hAnsi="Times New Roman" w:cs="Times New Roman"/>
          <w:b/>
          <w:bCs/>
          <w:sz w:val="24"/>
          <w:szCs w:val="24"/>
        </w:rPr>
      </w:pPr>
    </w:p>
    <w:p w:rsidR="00990E66" w:rsidRPr="00272129" w:rsidRDefault="00990E66" w:rsidP="00990E66">
      <w:pPr>
        <w:spacing w:after="15" w:line="240" w:lineRule="atLeast"/>
        <w:outlineLvl w:val="1"/>
        <w:rPr>
          <w:rFonts w:ascii="Times New Roman" w:eastAsia="Times New Roman" w:hAnsi="Times New Roman" w:cs="Times New Roman"/>
          <w:bCs/>
          <w:sz w:val="24"/>
          <w:szCs w:val="24"/>
        </w:rPr>
      </w:pPr>
      <w:r w:rsidRPr="00272129">
        <w:rPr>
          <w:rFonts w:ascii="Times New Roman" w:eastAsia="Times New Roman" w:hAnsi="Times New Roman" w:cs="Times New Roman"/>
          <w:bCs/>
          <w:sz w:val="24"/>
          <w:szCs w:val="24"/>
        </w:rPr>
        <w:t xml:space="preserve">                                     (additions are </w:t>
      </w:r>
      <w:r w:rsidRPr="00272129">
        <w:rPr>
          <w:rFonts w:ascii="Times New Roman" w:eastAsia="Times New Roman" w:hAnsi="Times New Roman" w:cs="Times New Roman"/>
          <w:bCs/>
          <w:sz w:val="24"/>
          <w:szCs w:val="24"/>
          <w:u w:val="single"/>
        </w:rPr>
        <w:t>underlined</w:t>
      </w:r>
      <w:r w:rsidR="00E43433" w:rsidRPr="00272129">
        <w:rPr>
          <w:rFonts w:ascii="Times New Roman" w:eastAsia="Times New Roman" w:hAnsi="Times New Roman" w:cs="Times New Roman"/>
          <w:bCs/>
          <w:sz w:val="24"/>
          <w:szCs w:val="24"/>
        </w:rPr>
        <w:t>)</w:t>
      </w:r>
    </w:p>
    <w:p w:rsidR="00990E66" w:rsidRPr="00272129" w:rsidRDefault="00990E66" w:rsidP="006E73DF">
      <w:pPr>
        <w:spacing w:after="15" w:line="240" w:lineRule="atLeast"/>
        <w:jc w:val="center"/>
        <w:outlineLvl w:val="1"/>
        <w:rPr>
          <w:rFonts w:ascii="Times New Roman" w:eastAsia="Times New Roman" w:hAnsi="Times New Roman" w:cs="Times New Roman"/>
          <w:b/>
          <w:bCs/>
          <w:sz w:val="24"/>
          <w:szCs w:val="24"/>
        </w:rPr>
      </w:pPr>
    </w:p>
    <w:p w:rsidR="00990E66" w:rsidRPr="00272129" w:rsidRDefault="00990E66" w:rsidP="006E73DF">
      <w:pPr>
        <w:spacing w:after="15" w:line="240" w:lineRule="atLeast"/>
        <w:jc w:val="center"/>
        <w:outlineLvl w:val="1"/>
        <w:rPr>
          <w:rFonts w:ascii="Times New Roman" w:eastAsia="Times New Roman" w:hAnsi="Times New Roman" w:cs="Times New Roman"/>
          <w:b/>
          <w:bCs/>
          <w:sz w:val="24"/>
          <w:szCs w:val="24"/>
        </w:rPr>
      </w:pPr>
    </w:p>
    <w:p w:rsidR="00F34B37" w:rsidRPr="00272129" w:rsidRDefault="00F34B37" w:rsidP="006E73DF">
      <w:pPr>
        <w:spacing w:after="15" w:line="240" w:lineRule="atLeast"/>
        <w:jc w:val="center"/>
        <w:outlineLvl w:val="1"/>
        <w:rPr>
          <w:rFonts w:ascii="Times New Roman" w:eastAsia="Times New Roman" w:hAnsi="Times New Roman" w:cs="Times New Roman"/>
          <w:b/>
          <w:bCs/>
          <w:sz w:val="24"/>
          <w:szCs w:val="24"/>
        </w:rPr>
      </w:pPr>
    </w:p>
    <w:p w:rsidR="006E73DF" w:rsidRPr="00272129" w:rsidRDefault="006E73DF" w:rsidP="006E73DF">
      <w:pPr>
        <w:spacing w:after="15" w:line="240" w:lineRule="atLeast"/>
        <w:jc w:val="center"/>
        <w:outlineLvl w:val="1"/>
        <w:rPr>
          <w:rFonts w:ascii="Times New Roman" w:eastAsia="Times New Roman" w:hAnsi="Times New Roman" w:cs="Times New Roman"/>
          <w:b/>
          <w:bCs/>
          <w:sz w:val="24"/>
          <w:szCs w:val="24"/>
        </w:rPr>
      </w:pPr>
      <w:r w:rsidRPr="00272129">
        <w:rPr>
          <w:rFonts w:ascii="Times New Roman" w:eastAsia="Times New Roman" w:hAnsi="Times New Roman" w:cs="Times New Roman"/>
          <w:b/>
          <w:bCs/>
          <w:sz w:val="24"/>
          <w:szCs w:val="24"/>
        </w:rPr>
        <w:t>NASDAQ FUTURES FEE SCHEDULE</w:t>
      </w:r>
    </w:p>
    <w:p w:rsidR="006E73DF" w:rsidRPr="00272129" w:rsidRDefault="006E73DF" w:rsidP="006E73DF">
      <w:pPr>
        <w:spacing w:after="15" w:line="240" w:lineRule="atLeast"/>
        <w:jc w:val="center"/>
        <w:outlineLvl w:val="1"/>
        <w:rPr>
          <w:rFonts w:ascii="Times New Roman" w:eastAsia="Times New Roman" w:hAnsi="Times New Roman" w:cs="Times New Roman"/>
          <w:b/>
          <w:bCs/>
          <w:strike/>
          <w:sz w:val="24"/>
          <w:szCs w:val="24"/>
        </w:rPr>
      </w:pPr>
    </w:p>
    <w:p w:rsidR="004C0784" w:rsidRPr="00272129" w:rsidRDefault="004C0784" w:rsidP="006E73DF">
      <w:pPr>
        <w:spacing w:after="15" w:line="240" w:lineRule="atLeast"/>
        <w:outlineLvl w:val="1"/>
        <w:rPr>
          <w:rFonts w:ascii="Times New Roman" w:eastAsia="Times New Roman" w:hAnsi="Times New Roman" w:cs="Times New Roman"/>
          <w:b/>
          <w:bCs/>
          <w:sz w:val="24"/>
          <w:szCs w:val="24"/>
        </w:rPr>
      </w:pPr>
    </w:p>
    <w:p w:rsidR="00EC1D50" w:rsidRPr="00272129" w:rsidRDefault="006E73DF" w:rsidP="00891D10">
      <w:pPr>
        <w:spacing w:after="15" w:line="240" w:lineRule="atLeast"/>
        <w:outlineLvl w:val="1"/>
        <w:rPr>
          <w:rFonts w:ascii="Times New Roman" w:eastAsia="Times New Roman" w:hAnsi="Times New Roman" w:cs="Times New Roman"/>
          <w:b/>
          <w:bCs/>
          <w:sz w:val="24"/>
          <w:szCs w:val="24"/>
        </w:rPr>
      </w:pPr>
      <w:r w:rsidRPr="00272129">
        <w:rPr>
          <w:rFonts w:ascii="Times New Roman" w:eastAsia="Times New Roman" w:hAnsi="Times New Roman" w:cs="Times New Roman"/>
          <w:b/>
          <w:bCs/>
          <w:sz w:val="24"/>
          <w:szCs w:val="24"/>
        </w:rPr>
        <w:t>TABLE OF CONTENTS</w:t>
      </w:r>
    </w:p>
    <w:p w:rsidR="00891D10" w:rsidRPr="00272129" w:rsidRDefault="00891D10" w:rsidP="00891D10">
      <w:pPr>
        <w:spacing w:after="15" w:line="240" w:lineRule="atLeast"/>
        <w:outlineLvl w:val="1"/>
        <w:rPr>
          <w:rFonts w:ascii="Times New Roman" w:eastAsia="Times New Roman" w:hAnsi="Times New Roman" w:cs="Times New Roman"/>
          <w:sz w:val="24"/>
          <w:szCs w:val="24"/>
        </w:rPr>
      </w:pPr>
    </w:p>
    <w:p w:rsidR="00A932A9" w:rsidRPr="00272129" w:rsidRDefault="00A932A9" w:rsidP="00A932A9">
      <w:pPr>
        <w:pStyle w:val="ListParagraph"/>
        <w:spacing w:before="15" w:after="100" w:afterAutospacing="1" w:line="240" w:lineRule="atLeast"/>
        <w:ind w:left="3930"/>
        <w:rPr>
          <w:rFonts w:ascii="Times New Roman" w:eastAsia="Times New Roman" w:hAnsi="Times New Roman" w:cs="Times New Roman"/>
          <w:sz w:val="24"/>
          <w:szCs w:val="24"/>
        </w:rPr>
      </w:pPr>
      <w:r w:rsidRPr="00272129">
        <w:rPr>
          <w:rFonts w:ascii="Times New Roman" w:eastAsia="Times New Roman" w:hAnsi="Times New Roman" w:cs="Times New Roman"/>
          <w:sz w:val="24"/>
          <w:szCs w:val="24"/>
        </w:rPr>
        <w:t xml:space="preserve">* * * * * </w:t>
      </w:r>
    </w:p>
    <w:tbl>
      <w:tblPr>
        <w:tblStyle w:val="TableGrid"/>
        <w:tblW w:w="0" w:type="auto"/>
        <w:tblInd w:w="-72" w:type="dxa"/>
        <w:tblLook w:val="04A0" w:firstRow="1" w:lastRow="0" w:firstColumn="1" w:lastColumn="0" w:noHBand="0" w:noVBand="1"/>
      </w:tblPr>
      <w:tblGrid>
        <w:gridCol w:w="1391"/>
        <w:gridCol w:w="3488"/>
        <w:gridCol w:w="2779"/>
        <w:gridCol w:w="1750"/>
      </w:tblGrid>
      <w:tr w:rsidR="00F52E6A" w:rsidRPr="00272129" w:rsidTr="00865ECC">
        <w:tc>
          <w:tcPr>
            <w:tcW w:w="1391" w:type="dxa"/>
          </w:tcPr>
          <w:p w:rsidR="00F52E6A" w:rsidRPr="00272129" w:rsidRDefault="00F52E6A" w:rsidP="008152A4">
            <w:pPr>
              <w:rPr>
                <w:rFonts w:ascii="Times New Roman" w:hAnsi="Times New Roman" w:cs="Times New Roman"/>
                <w:b/>
                <w:sz w:val="24"/>
                <w:szCs w:val="24"/>
              </w:rPr>
            </w:pPr>
            <w:r w:rsidRPr="00272129">
              <w:rPr>
                <w:rFonts w:ascii="Times New Roman" w:hAnsi="Times New Roman" w:cs="Times New Roman"/>
                <w:b/>
                <w:sz w:val="24"/>
                <w:szCs w:val="24"/>
              </w:rPr>
              <w:t>CHAPTER</w:t>
            </w:r>
          </w:p>
        </w:tc>
        <w:tc>
          <w:tcPr>
            <w:tcW w:w="3488" w:type="dxa"/>
          </w:tcPr>
          <w:p w:rsidR="00F52E6A" w:rsidRPr="00272129" w:rsidRDefault="00F52E6A" w:rsidP="00B96F8A">
            <w:pPr>
              <w:rPr>
                <w:rFonts w:ascii="Times New Roman" w:hAnsi="Times New Roman" w:cs="Times New Roman"/>
                <w:b/>
                <w:sz w:val="24"/>
                <w:szCs w:val="24"/>
              </w:rPr>
            </w:pPr>
            <w:r w:rsidRPr="00272129">
              <w:rPr>
                <w:rFonts w:ascii="Times New Roman" w:hAnsi="Times New Roman" w:cs="Times New Roman"/>
                <w:b/>
                <w:sz w:val="24"/>
                <w:szCs w:val="24"/>
              </w:rPr>
              <w:t>PRODUCT NAME AND SYMBOL</w:t>
            </w:r>
          </w:p>
        </w:tc>
        <w:tc>
          <w:tcPr>
            <w:tcW w:w="2779" w:type="dxa"/>
          </w:tcPr>
          <w:p w:rsidR="00F52E6A" w:rsidRPr="00272129" w:rsidRDefault="00F52E6A" w:rsidP="008152A4">
            <w:pPr>
              <w:rPr>
                <w:rFonts w:ascii="Times New Roman" w:hAnsi="Times New Roman" w:cs="Times New Roman"/>
                <w:b/>
                <w:sz w:val="24"/>
                <w:szCs w:val="24"/>
              </w:rPr>
            </w:pPr>
            <w:r w:rsidRPr="00272129">
              <w:rPr>
                <w:rFonts w:ascii="Times New Roman" w:hAnsi="Times New Roman" w:cs="Times New Roman"/>
                <w:b/>
                <w:sz w:val="24"/>
                <w:szCs w:val="24"/>
              </w:rPr>
              <w:t>BASE TRANSACTION FEE</w:t>
            </w:r>
          </w:p>
        </w:tc>
        <w:tc>
          <w:tcPr>
            <w:tcW w:w="1750" w:type="dxa"/>
          </w:tcPr>
          <w:p w:rsidR="00F52E6A" w:rsidRPr="00272129" w:rsidRDefault="00F52E6A" w:rsidP="008152A4">
            <w:pPr>
              <w:rPr>
                <w:rFonts w:ascii="Times New Roman" w:hAnsi="Times New Roman" w:cs="Times New Roman"/>
                <w:b/>
                <w:sz w:val="24"/>
                <w:szCs w:val="24"/>
              </w:rPr>
            </w:pPr>
            <w:r w:rsidRPr="00272129">
              <w:rPr>
                <w:rFonts w:ascii="Times New Roman" w:hAnsi="Times New Roman" w:cs="Times New Roman"/>
                <w:b/>
                <w:sz w:val="24"/>
                <w:szCs w:val="24"/>
              </w:rPr>
              <w:t>BLOCK TRADE/EFRP SURCHARGE</w:t>
            </w:r>
          </w:p>
        </w:tc>
      </w:tr>
      <w:tr w:rsidR="00F52E6A" w:rsidRPr="00272129" w:rsidTr="00865ECC">
        <w:tc>
          <w:tcPr>
            <w:tcW w:w="1391" w:type="dxa"/>
          </w:tcPr>
          <w:p w:rsidR="00F52E6A" w:rsidRPr="00272129" w:rsidRDefault="00F52E6A" w:rsidP="00645FA0">
            <w:pPr>
              <w:jc w:val="both"/>
              <w:rPr>
                <w:rFonts w:ascii="Times New Roman" w:hAnsi="Times New Roman" w:cs="Times New Roman"/>
                <w:b/>
                <w:sz w:val="24"/>
                <w:szCs w:val="24"/>
              </w:rPr>
            </w:pPr>
          </w:p>
        </w:tc>
        <w:tc>
          <w:tcPr>
            <w:tcW w:w="3488" w:type="dxa"/>
          </w:tcPr>
          <w:p w:rsidR="00F52E6A" w:rsidRPr="00272129" w:rsidRDefault="00C273A6" w:rsidP="00B96F8A">
            <w:pPr>
              <w:rPr>
                <w:rFonts w:ascii="Times New Roman" w:hAnsi="Times New Roman" w:cs="Times New Roman"/>
                <w:b/>
                <w:sz w:val="24"/>
                <w:szCs w:val="24"/>
              </w:rPr>
            </w:pPr>
            <w:r w:rsidRPr="00272129">
              <w:rPr>
                <w:rFonts w:ascii="Times New Roman" w:hAnsi="Times New Roman" w:cs="Times New Roman"/>
                <w:b/>
                <w:sz w:val="24"/>
                <w:szCs w:val="24"/>
              </w:rPr>
              <w:t>Power Contracts</w:t>
            </w:r>
          </w:p>
        </w:tc>
        <w:tc>
          <w:tcPr>
            <w:tcW w:w="2779" w:type="dxa"/>
          </w:tcPr>
          <w:p w:rsidR="00F52E6A" w:rsidRPr="00272129" w:rsidRDefault="00F52E6A" w:rsidP="00645FA0">
            <w:pPr>
              <w:jc w:val="both"/>
              <w:rPr>
                <w:rFonts w:ascii="Times New Roman" w:hAnsi="Times New Roman" w:cs="Times New Roman"/>
                <w:b/>
                <w:sz w:val="24"/>
                <w:szCs w:val="24"/>
              </w:rPr>
            </w:pPr>
          </w:p>
        </w:tc>
        <w:tc>
          <w:tcPr>
            <w:tcW w:w="1750" w:type="dxa"/>
          </w:tcPr>
          <w:p w:rsidR="00F52E6A" w:rsidRPr="00272129" w:rsidRDefault="00F52E6A" w:rsidP="00B96F8A">
            <w:pPr>
              <w:jc w:val="center"/>
              <w:rPr>
                <w:rFonts w:ascii="Times New Roman" w:hAnsi="Times New Roman" w:cs="Times New Roman"/>
                <w:b/>
                <w:sz w:val="24"/>
                <w:szCs w:val="24"/>
                <w:u w:val="single"/>
              </w:rPr>
            </w:pPr>
          </w:p>
        </w:tc>
      </w:tr>
      <w:tr w:rsidR="00F52E6A" w:rsidRPr="00272129" w:rsidTr="00865ECC">
        <w:tc>
          <w:tcPr>
            <w:tcW w:w="1391" w:type="dxa"/>
          </w:tcPr>
          <w:p w:rsidR="00F52E6A" w:rsidRPr="00272129" w:rsidRDefault="00F52E6A" w:rsidP="00645FA0">
            <w:pPr>
              <w:jc w:val="both"/>
              <w:rPr>
                <w:rFonts w:ascii="Times New Roman" w:hAnsi="Times New Roman" w:cs="Times New Roman"/>
                <w:sz w:val="24"/>
                <w:szCs w:val="24"/>
              </w:rPr>
            </w:pPr>
          </w:p>
        </w:tc>
        <w:tc>
          <w:tcPr>
            <w:tcW w:w="3488" w:type="dxa"/>
          </w:tcPr>
          <w:p w:rsidR="00F52E6A" w:rsidRPr="00272129" w:rsidRDefault="00F34B37" w:rsidP="00F34B37">
            <w:pPr>
              <w:pStyle w:val="ListParagraph"/>
              <w:jc w:val="both"/>
              <w:rPr>
                <w:rFonts w:ascii="Times New Roman" w:hAnsi="Times New Roman" w:cs="Times New Roman"/>
                <w:sz w:val="24"/>
                <w:szCs w:val="24"/>
              </w:rPr>
            </w:pPr>
            <w:r w:rsidRPr="00272129">
              <w:rPr>
                <w:rFonts w:ascii="Times New Roman" w:hAnsi="Times New Roman" w:cs="Times New Roman"/>
                <w:sz w:val="24"/>
                <w:szCs w:val="24"/>
              </w:rPr>
              <w:t xml:space="preserve">          * * * * *</w:t>
            </w:r>
          </w:p>
        </w:tc>
        <w:tc>
          <w:tcPr>
            <w:tcW w:w="2779" w:type="dxa"/>
          </w:tcPr>
          <w:p w:rsidR="00F52E6A" w:rsidRPr="00272129" w:rsidRDefault="00F52E6A" w:rsidP="00645FA0">
            <w:pPr>
              <w:jc w:val="center"/>
              <w:rPr>
                <w:rFonts w:ascii="Times New Roman" w:hAnsi="Times New Roman" w:cs="Times New Roman"/>
                <w:sz w:val="24"/>
                <w:szCs w:val="24"/>
              </w:rPr>
            </w:pPr>
          </w:p>
        </w:tc>
        <w:tc>
          <w:tcPr>
            <w:tcW w:w="1750" w:type="dxa"/>
          </w:tcPr>
          <w:p w:rsidR="00F52E6A" w:rsidRPr="00272129" w:rsidRDefault="00F52E6A" w:rsidP="00B96F8A">
            <w:pPr>
              <w:jc w:val="center"/>
              <w:rPr>
                <w:rFonts w:ascii="Times New Roman" w:hAnsi="Times New Roman" w:cs="Times New Roman"/>
                <w:sz w:val="24"/>
                <w:szCs w:val="24"/>
              </w:rPr>
            </w:pPr>
          </w:p>
        </w:tc>
      </w:tr>
      <w:tr w:rsidR="00F52E6A" w:rsidRPr="00272129" w:rsidTr="00865ECC">
        <w:tc>
          <w:tcPr>
            <w:tcW w:w="1391" w:type="dxa"/>
          </w:tcPr>
          <w:p w:rsidR="00F52E6A" w:rsidRPr="00272129" w:rsidRDefault="00FB113B" w:rsidP="00D631D9">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331</w:t>
            </w:r>
          </w:p>
        </w:tc>
        <w:tc>
          <w:tcPr>
            <w:tcW w:w="3488" w:type="dxa"/>
          </w:tcPr>
          <w:p w:rsidR="00F52E6A"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A Day-Ahead Peak Financial Futures (NAYQ)</w:t>
            </w:r>
          </w:p>
        </w:tc>
        <w:tc>
          <w:tcPr>
            <w:tcW w:w="2779" w:type="dxa"/>
          </w:tcPr>
          <w:p w:rsidR="00F52E6A" w:rsidRPr="00272129" w:rsidRDefault="00D047DB" w:rsidP="006A08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$1.00</w:t>
            </w:r>
          </w:p>
        </w:tc>
        <w:tc>
          <w:tcPr>
            <w:tcW w:w="1750" w:type="dxa"/>
          </w:tcPr>
          <w:p w:rsidR="00F52E6A" w:rsidRPr="00272129" w:rsidRDefault="00D047DB" w:rsidP="00865ECC">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F52E6A" w:rsidRPr="00272129" w:rsidTr="00865ECC">
        <w:tc>
          <w:tcPr>
            <w:tcW w:w="1391" w:type="dxa"/>
          </w:tcPr>
          <w:p w:rsidR="00F52E6A" w:rsidRPr="00272129" w:rsidRDefault="00FB113B" w:rsidP="00D631D9">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331A</w:t>
            </w:r>
          </w:p>
        </w:tc>
        <w:tc>
          <w:tcPr>
            <w:tcW w:w="3488" w:type="dxa"/>
          </w:tcPr>
          <w:p w:rsidR="00F52E6A"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A Day-Ahead Peak Mini Financial Futures - 5MW (NMAQ)</w:t>
            </w:r>
          </w:p>
        </w:tc>
        <w:tc>
          <w:tcPr>
            <w:tcW w:w="2779" w:type="dxa"/>
          </w:tcPr>
          <w:p w:rsidR="00F52E6A" w:rsidRPr="00272129" w:rsidRDefault="00D047DB" w:rsidP="006A08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$0.20</w:t>
            </w:r>
          </w:p>
        </w:tc>
        <w:tc>
          <w:tcPr>
            <w:tcW w:w="1750" w:type="dxa"/>
          </w:tcPr>
          <w:p w:rsidR="00F52E6A" w:rsidRPr="00272129" w:rsidRDefault="00D047DB" w:rsidP="00B96F8A">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FB113B" w:rsidRPr="00272129" w:rsidTr="00865ECC">
        <w:tc>
          <w:tcPr>
            <w:tcW w:w="1391" w:type="dxa"/>
          </w:tcPr>
          <w:p w:rsidR="00FB113B" w:rsidRPr="00272129" w:rsidRDefault="00FB113B" w:rsidP="00D631D9">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331B</w:t>
            </w:r>
          </w:p>
        </w:tc>
        <w:tc>
          <w:tcPr>
            <w:tcW w:w="3488" w:type="dxa"/>
          </w:tcPr>
          <w:p w:rsidR="00FB113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A Day-Ahead Peak Mini Financial Futures - 1MW (NAAQ)</w:t>
            </w:r>
          </w:p>
        </w:tc>
        <w:tc>
          <w:tcPr>
            <w:tcW w:w="2779" w:type="dxa"/>
          </w:tcPr>
          <w:p w:rsidR="00FB113B" w:rsidRPr="00272129" w:rsidRDefault="00D047DB" w:rsidP="006A08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FB113B" w:rsidRPr="00272129" w:rsidRDefault="00D047DB" w:rsidP="00B96F8A">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$0.06</w:t>
            </w:r>
          </w:p>
        </w:tc>
      </w:tr>
      <w:tr w:rsidR="00FB113B" w:rsidRPr="00272129" w:rsidTr="00865ECC">
        <w:tc>
          <w:tcPr>
            <w:tcW w:w="1391" w:type="dxa"/>
          </w:tcPr>
          <w:p w:rsidR="00FB113B" w:rsidRPr="00272129" w:rsidRDefault="00FB113B" w:rsidP="00D631D9">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332</w:t>
            </w:r>
          </w:p>
        </w:tc>
        <w:tc>
          <w:tcPr>
            <w:tcW w:w="3488" w:type="dxa"/>
          </w:tcPr>
          <w:p w:rsidR="00FB113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A Day-Ahead Off-Peak Financial Futures (AOPQ)</w:t>
            </w:r>
          </w:p>
        </w:tc>
        <w:tc>
          <w:tcPr>
            <w:tcW w:w="2779" w:type="dxa"/>
          </w:tcPr>
          <w:p w:rsidR="00FB113B" w:rsidRPr="00272129" w:rsidRDefault="00D047DB" w:rsidP="006A08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$0.15</w:t>
            </w:r>
          </w:p>
        </w:tc>
        <w:tc>
          <w:tcPr>
            <w:tcW w:w="1750" w:type="dxa"/>
          </w:tcPr>
          <w:p w:rsidR="00FB113B" w:rsidRPr="00272129" w:rsidRDefault="00D047DB" w:rsidP="00B96F8A">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FB113B" w:rsidRPr="00272129" w:rsidTr="00865ECC">
        <w:tc>
          <w:tcPr>
            <w:tcW w:w="1391" w:type="dxa"/>
          </w:tcPr>
          <w:p w:rsidR="00FB113B" w:rsidRPr="00272129" w:rsidRDefault="00FB113B" w:rsidP="00D631D9">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332A</w:t>
            </w:r>
          </w:p>
        </w:tc>
        <w:tc>
          <w:tcPr>
            <w:tcW w:w="3488" w:type="dxa"/>
          </w:tcPr>
          <w:p w:rsidR="00FB113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A Day-Ahead Off-Peak Mini Financial Futures - 5MWh (ONAQ)</w:t>
            </w:r>
          </w:p>
        </w:tc>
        <w:tc>
          <w:tcPr>
            <w:tcW w:w="2779" w:type="dxa"/>
          </w:tcPr>
          <w:p w:rsidR="00FB113B" w:rsidRPr="00272129" w:rsidRDefault="00D047DB" w:rsidP="006A08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FB113B" w:rsidRPr="00272129" w:rsidRDefault="00D047DB" w:rsidP="00B96F8A">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$0.03</w:t>
            </w:r>
          </w:p>
        </w:tc>
      </w:tr>
      <w:tr w:rsidR="00FB113B" w:rsidRPr="00272129" w:rsidTr="00865ECC">
        <w:tc>
          <w:tcPr>
            <w:tcW w:w="1391" w:type="dxa"/>
          </w:tcPr>
          <w:p w:rsidR="00FB113B" w:rsidRPr="00272129" w:rsidRDefault="00FB113B" w:rsidP="00D631D9">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332B</w:t>
            </w:r>
          </w:p>
        </w:tc>
        <w:tc>
          <w:tcPr>
            <w:tcW w:w="3488" w:type="dxa"/>
          </w:tcPr>
          <w:p w:rsidR="00FB113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A Day-Ahead Off-Peak Mini Financial Futures - 1MWh (ONBQ)</w:t>
            </w:r>
          </w:p>
        </w:tc>
        <w:tc>
          <w:tcPr>
            <w:tcW w:w="2779" w:type="dxa"/>
          </w:tcPr>
          <w:p w:rsidR="00FB113B" w:rsidRPr="00272129" w:rsidRDefault="00D047DB" w:rsidP="006A08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FB113B" w:rsidRPr="00272129" w:rsidRDefault="00D047DB" w:rsidP="00B96F8A">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$0.0075</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333</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C Day-Ahead Peak Financial Futures (NCYQ)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$1.00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333A</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C Day-Ahead Peak Mini Financial Futures - 5MW (ZCBQ)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$0.20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333B</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C Day-Ahead Peak Mini Financial Futures - 1MW (NCCQ)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$0.06</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334</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C Day-Ahead Off-Peak Financial Futures (NCOQ)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$0.15</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334A</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C Day-Ahead Off-Peak Mini Financial Futures - 5MWh (ZCDQ)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$0.03</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334B</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C Day-Ahead Off-Peak Mini Financial Futures - 1MWh (OCCQ)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$0.0075</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335</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D Day-Ahead Peak Financial Futures (NDYQ)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$1.00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335A</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D Day-Ahead Peak Mini Financial Futures - 5MW (NDRQ)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$0.20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335B</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D Day-Ahead Peak Mini Financial Futures - 1MW (NDDQ)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$0.06</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336</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D Day-Ahead Off-Peak Financial Futures (NDOQ)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$0.15</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336A</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D Day-Ahead Off-Peak Mini Financial Futures - 5MWh (NDSQ)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$0.03</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336B</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D Day-Ahead Off-Peak Mini Financial Futures - 1MWh (ODDQ)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$0.0075</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337</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F Day-Ahead Peak Financial Futures (NFYQ)</w:t>
            </w:r>
          </w:p>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$1.00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337A</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F Day-Ahead Peak Mini Financial Futures - 5MW (ZFBQ)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$0.20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337B</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F Day-Ahead Peak Mini Financial Futures - 1MW (NFFQ)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$0.06</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338</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F Day-Ahead Off-Peak Financial Futures (NFOQ)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$0.15</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338A</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F Day-Ahead Off-Peak Mini Financial Futures - 5MWh (ZFDQ)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$0.03</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338B</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F Day-Ahead Off-Peak Mini Financial Futures - 1MWh (OFFQ)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$0.0075</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339</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G Day-Ahead Peak Financial Futures (NGYQ)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$1.00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339A</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G Day-Ahead Peak Mini Financial Futures - 5MW (NMGQ)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$0.20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339B</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G Day-Ahead Peak Mini Financial Futures - 1MW (NGGQ)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$0.06</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340</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G Day-Ahead Off-Peak Financial Futures (NGOQ)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$0.15</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340A</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G Day-Ahead Off-Peak Mini Financial Futures - 5MWh (ONGQ)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$0.03</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340B</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G Day-Ahead Off-Peak Mini Financial Futures - 1MWh (OGGQ)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$0.0075</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341</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J Day-Ahead Peak Financial Futures (NJYQ)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$1.00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314A</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J Day-Ahead Peak Mini Financial Futures - 5MW (NMJQ)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$0.20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341B</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J Day-Ahead Peak Mini Financial Futures - 1MW (NJJQ)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$0.06</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342</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J Day-Ahead Off-Peak Financial Futures (NJOQ)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$0.15</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$0.10</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342A</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J Day-Ahead Off-Peak Mini Financial Futures - 5MWh (ONJQ)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$0.03</w:t>
            </w:r>
          </w:p>
        </w:tc>
      </w:tr>
      <w:tr w:rsidR="00D047DB" w:rsidRPr="00272129" w:rsidTr="00865ECC">
        <w:tc>
          <w:tcPr>
            <w:tcW w:w="1391" w:type="dxa"/>
          </w:tcPr>
          <w:p w:rsidR="00D047DB" w:rsidRPr="00272129" w:rsidRDefault="00D047DB" w:rsidP="00D047DB">
            <w:pPr>
              <w:jc w:val="both"/>
              <w:rPr>
                <w:rFonts w:ascii="Times New Roman" w:hAnsi="Times New Roman" w:cs="Times New Roman"/>
                <w:sz w:val="24"/>
                <w:szCs w:val="24"/>
                <w:u w:val="single"/>
              </w:rPr>
            </w:pPr>
            <w:r w:rsidRPr="00272129">
              <w:rPr>
                <w:rFonts w:ascii="Times New Roman" w:hAnsi="Times New Roman" w:cs="Times New Roman"/>
                <w:sz w:val="24"/>
                <w:szCs w:val="24"/>
                <w:u w:val="single"/>
              </w:rPr>
              <w:t>342B</w:t>
            </w:r>
          </w:p>
        </w:tc>
        <w:tc>
          <w:tcPr>
            <w:tcW w:w="3488" w:type="dxa"/>
          </w:tcPr>
          <w:p w:rsidR="00D047DB" w:rsidRPr="00272129" w:rsidRDefault="00D047DB" w:rsidP="00D047DB">
            <w:pPr>
              <w:spacing w:after="0" w:line="240" w:lineRule="auto"/>
              <w:jc w:val="both"/>
              <w:rPr>
                <w:rFonts w:ascii="Times New Roman" w:eastAsia="Times New Roman" w:hAnsi="Times New Roman" w:cs="Times New Roman"/>
                <w:color w:val="000000"/>
                <w:sz w:val="24"/>
                <w:szCs w:val="24"/>
                <w:u w:val="single"/>
              </w:rPr>
            </w:pPr>
            <w:r w:rsidRPr="00272129">
              <w:rPr>
                <w:rFonts w:ascii="Times New Roman" w:hAnsi="Times New Roman" w:cs="Times New Roman"/>
                <w:color w:val="000000"/>
                <w:sz w:val="24"/>
                <w:szCs w:val="24"/>
                <w:u w:val="single"/>
              </w:rPr>
              <w:t>NFX NYISO Zone J Day-Ahead Off-Peak Mini Financial Futures - 1MWh (OJJQ)</w:t>
            </w:r>
          </w:p>
        </w:tc>
        <w:tc>
          <w:tcPr>
            <w:tcW w:w="2779"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w:t>
            </w:r>
          </w:p>
        </w:tc>
        <w:tc>
          <w:tcPr>
            <w:tcW w:w="1750" w:type="dxa"/>
          </w:tcPr>
          <w:p w:rsidR="00D047DB" w:rsidRPr="00272129" w:rsidRDefault="00D047DB" w:rsidP="00D047DB">
            <w:pPr>
              <w:jc w:val="center"/>
              <w:rPr>
                <w:rFonts w:ascii="Times New Roman" w:hAnsi="Times New Roman" w:cs="Times New Roman"/>
                <w:sz w:val="24"/>
                <w:szCs w:val="24"/>
                <w:u w:val="single"/>
              </w:rPr>
            </w:pPr>
            <w:r w:rsidRPr="00272129">
              <w:rPr>
                <w:rFonts w:ascii="Times New Roman" w:hAnsi="Times New Roman" w:cs="Times New Roman"/>
                <w:sz w:val="24"/>
                <w:szCs w:val="24"/>
                <w:u w:val="single"/>
              </w:rPr>
              <w:t>$0.0075</w:t>
            </w:r>
          </w:p>
        </w:tc>
      </w:tr>
    </w:tbl>
    <w:p w:rsidR="00EC1D50" w:rsidRPr="00272129" w:rsidRDefault="00EC1D50" w:rsidP="00FB113B">
      <w:pPr>
        <w:spacing w:after="0" w:line="240" w:lineRule="auto"/>
        <w:rPr>
          <w:rFonts w:ascii="Times New Roman" w:hAnsi="Times New Roman" w:cs="Times New Roman"/>
          <w:sz w:val="24"/>
          <w:szCs w:val="24"/>
        </w:rPr>
      </w:pPr>
      <w:r w:rsidRPr="00272129">
        <w:rPr>
          <w:rFonts w:ascii="Times New Roman" w:hAnsi="Times New Roman" w:cs="Times New Roman"/>
          <w:sz w:val="24"/>
          <w:szCs w:val="24"/>
        </w:rPr>
        <w:t xml:space="preserve">     * * * * *</w:t>
      </w:r>
    </w:p>
    <w:p w:rsidR="00E67374" w:rsidRPr="00272129" w:rsidRDefault="00E67374">
      <w:pPr>
        <w:spacing w:after="0" w:line="240" w:lineRule="auto"/>
        <w:rPr>
          <w:rFonts w:ascii="Times New Roman" w:hAnsi="Times New Roman" w:cs="Times New Roman"/>
          <w:sz w:val="24"/>
          <w:szCs w:val="24"/>
        </w:rPr>
      </w:pPr>
    </w:p>
    <w:p w:rsidR="005444C0" w:rsidRPr="00272129" w:rsidRDefault="005444C0">
      <w:pPr>
        <w:spacing w:after="0" w:line="240" w:lineRule="auto"/>
        <w:rPr>
          <w:rFonts w:ascii="Times New Roman" w:hAnsi="Times New Roman" w:cs="Times New Roman"/>
          <w:sz w:val="24"/>
          <w:szCs w:val="24"/>
        </w:rPr>
      </w:pPr>
    </w:p>
    <w:sectPr w:rsidR="005444C0" w:rsidRPr="00272129" w:rsidSect="005444C0">
      <w:headerReference w:type="default" r:id="rId13"/>
      <w:headerReference w:type="first" r:id="rId14"/>
      <w:foot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C1B" w:rsidRDefault="00171C1B">
      <w:r>
        <w:separator/>
      </w:r>
    </w:p>
  </w:endnote>
  <w:endnote w:type="continuationSeparator" w:id="0">
    <w:p w:rsidR="00171C1B" w:rsidRDefault="0017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A0290B13-E0D6-437D-9A6C-E4E801D0B64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6F" w:rsidRDefault="00AA6E6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C1B" w:rsidRDefault="00171C1B">
      <w:r>
        <w:separator/>
      </w:r>
    </w:p>
  </w:footnote>
  <w:footnote w:type="continuationSeparator" w:id="0">
    <w:p w:rsidR="00171C1B" w:rsidRDefault="00171C1B">
      <w:r>
        <w:continuationSeparator/>
      </w:r>
    </w:p>
  </w:footnote>
  <w:footnote w:id="1">
    <w:p w:rsidR="00EE5B43" w:rsidRPr="00EE5B43" w:rsidRDefault="00EE5B43">
      <w:pPr>
        <w:pStyle w:val="FootnoteText"/>
        <w:rPr>
          <w:rFonts w:ascii="Times New Roman" w:hAnsi="Times New Roman" w:cs="Times New Roman"/>
          <w:sz w:val="24"/>
          <w:szCs w:val="24"/>
        </w:rPr>
      </w:pPr>
      <w:r w:rsidRPr="00EE5B43">
        <w:rPr>
          <w:rStyle w:val="FootnoteReference"/>
          <w:rFonts w:ascii="Times New Roman" w:hAnsi="Times New Roman" w:cs="Times New Roman"/>
          <w:sz w:val="24"/>
          <w:szCs w:val="24"/>
        </w:rPr>
        <w:footnoteRef/>
      </w:r>
      <w:r w:rsidRPr="00EE5B43">
        <w:rPr>
          <w:rFonts w:ascii="Times New Roman" w:hAnsi="Times New Roman" w:cs="Times New Roman"/>
          <w:sz w:val="24"/>
          <w:szCs w:val="24"/>
        </w:rPr>
        <w:t xml:space="preserve"> </w:t>
      </w:r>
      <w:r w:rsidRPr="00EE5B43">
        <w:rPr>
          <w:rFonts w:ascii="Times New Roman" w:hAnsi="Times New Roman" w:cs="Times New Roman"/>
          <w:sz w:val="24"/>
          <w:szCs w:val="24"/>
        </w:rPr>
        <w:tab/>
        <w:t xml:space="preserve">The Exchange </w:t>
      </w:r>
      <w:r w:rsidR="0039275B">
        <w:rPr>
          <w:rFonts w:ascii="Times New Roman" w:hAnsi="Times New Roman" w:cs="Times New Roman"/>
          <w:sz w:val="24"/>
          <w:szCs w:val="24"/>
        </w:rPr>
        <w:t>is</w:t>
      </w:r>
      <w:r w:rsidRPr="00EE5B43">
        <w:rPr>
          <w:rFonts w:ascii="Times New Roman" w:hAnsi="Times New Roman" w:cs="Times New Roman"/>
          <w:sz w:val="24"/>
          <w:szCs w:val="24"/>
        </w:rPr>
        <w:t xml:space="preserve"> separately certif</w:t>
      </w:r>
      <w:r w:rsidR="0039275B">
        <w:rPr>
          <w:rFonts w:ascii="Times New Roman" w:hAnsi="Times New Roman" w:cs="Times New Roman"/>
          <w:sz w:val="24"/>
          <w:szCs w:val="24"/>
        </w:rPr>
        <w:t>ying</w:t>
      </w:r>
      <w:r w:rsidRPr="00EE5B43">
        <w:rPr>
          <w:rFonts w:ascii="Times New Roman" w:hAnsi="Times New Roman" w:cs="Times New Roman"/>
          <w:sz w:val="24"/>
          <w:szCs w:val="24"/>
        </w:rPr>
        <w:t xml:space="preserve"> the </w:t>
      </w:r>
      <w:r w:rsidR="00CE1EE5">
        <w:rPr>
          <w:rFonts w:ascii="Times New Roman" w:hAnsi="Times New Roman" w:cs="Times New Roman"/>
          <w:sz w:val="24"/>
          <w:szCs w:val="24"/>
        </w:rPr>
        <w:t xml:space="preserve">NYISO Futures contracts </w:t>
      </w:r>
      <w:r w:rsidRPr="00EE5B43">
        <w:rPr>
          <w:rFonts w:ascii="Times New Roman" w:hAnsi="Times New Roman" w:cs="Times New Roman"/>
          <w:sz w:val="24"/>
          <w:szCs w:val="24"/>
        </w:rPr>
        <w:t>pursuant to Rule 40.2 in submission SR-NFX-2016-</w:t>
      </w:r>
      <w:r w:rsidR="00CE1EE5">
        <w:rPr>
          <w:rFonts w:ascii="Times New Roman" w:hAnsi="Times New Roman" w:cs="Times New Roman"/>
          <w:sz w:val="24"/>
          <w:szCs w:val="24"/>
        </w:rPr>
        <w:t>103</w:t>
      </w:r>
      <w:r w:rsidR="0039275B">
        <w:rPr>
          <w:rFonts w:ascii="Times New Roman" w:hAnsi="Times New Roman" w:cs="Times New Roman"/>
          <w:sz w:val="24"/>
          <w:szCs w:val="24"/>
        </w:rPr>
        <w:t>.</w:t>
      </w:r>
      <w:r w:rsidRPr="00EE5B43">
        <w:rPr>
          <w:rFonts w:ascii="Times New Roman" w:hAnsi="Times New Roman" w:cs="Times New Roman"/>
          <w:sz w:val="24"/>
          <w:szCs w:val="24"/>
        </w:rPr>
        <w:t xml:space="preserve">  </w:t>
      </w:r>
    </w:p>
  </w:footnote>
  <w:footnote w:id="2">
    <w:p w:rsidR="00EE5B43" w:rsidRDefault="00EE5B43">
      <w:pPr>
        <w:pStyle w:val="FootnoteText"/>
        <w:rPr>
          <w:rFonts w:ascii="Times New Roman" w:hAnsi="Times New Roman" w:cs="Times New Roman"/>
          <w:sz w:val="24"/>
          <w:szCs w:val="24"/>
        </w:rPr>
      </w:pPr>
      <w:r w:rsidRPr="00EE5B43">
        <w:rPr>
          <w:rStyle w:val="FootnoteReference"/>
          <w:rFonts w:ascii="Times New Roman" w:hAnsi="Times New Roman" w:cs="Times New Roman"/>
          <w:sz w:val="24"/>
          <w:szCs w:val="24"/>
        </w:rPr>
        <w:footnoteRef/>
      </w:r>
      <w:r w:rsidRPr="00EE5B43">
        <w:rPr>
          <w:rFonts w:ascii="Times New Roman" w:hAnsi="Times New Roman" w:cs="Times New Roman"/>
          <w:sz w:val="24"/>
          <w:szCs w:val="24"/>
        </w:rPr>
        <w:t xml:space="preserve"> </w:t>
      </w:r>
      <w:r w:rsidRPr="00EE5B43">
        <w:rPr>
          <w:rFonts w:ascii="Times New Roman" w:hAnsi="Times New Roman" w:cs="Times New Roman"/>
          <w:sz w:val="24"/>
          <w:szCs w:val="24"/>
        </w:rPr>
        <w:tab/>
        <w:t>OCC options exercise fees and any other OCC fees remain the responsibility of Clearing Futures Participants.</w:t>
      </w:r>
    </w:p>
    <w:p w:rsidR="00EE5B43" w:rsidRPr="00EE5B43" w:rsidRDefault="00EE5B43">
      <w:pPr>
        <w:pStyle w:val="FootnoteText"/>
        <w:rPr>
          <w:rFonts w:ascii="Times New Roman" w:hAnsi="Times New Roman" w:cs="Times New Roman"/>
          <w:sz w:val="24"/>
          <w:szCs w:val="24"/>
        </w:rPr>
      </w:pPr>
    </w:p>
  </w:footnote>
  <w:footnote w:id="3">
    <w:p w:rsidR="003F5E25" w:rsidRDefault="00EE5B43" w:rsidP="00A932A9">
      <w:pPr>
        <w:pStyle w:val="Default"/>
        <w:spacing w:before="100" w:after="100"/>
      </w:pPr>
      <w:r w:rsidRPr="00EE5B43">
        <w:rPr>
          <w:rStyle w:val="FootnoteReference"/>
        </w:rPr>
        <w:footnoteRef/>
      </w:r>
      <w:r w:rsidRPr="00EE5B43">
        <w:t xml:space="preserve"> </w:t>
      </w:r>
      <w:r>
        <w:tab/>
      </w:r>
      <w:r w:rsidR="00FC60C5">
        <w:rPr>
          <w:szCs w:val="23"/>
        </w:rPr>
        <w:t>The f</w:t>
      </w:r>
      <w:r w:rsidR="003F5E25" w:rsidRPr="003F5E25">
        <w:t>ee schedule provides that Transaction Fees are waived for Exchange-selected Designated Market Makers (“</w:t>
      </w:r>
      <w:r w:rsidR="003F5E25" w:rsidRPr="001501A2">
        <w:rPr>
          <w:u w:val="single"/>
        </w:rPr>
        <w:t>DMMs</w:t>
      </w:r>
      <w:r w:rsidR="003F5E25" w:rsidRPr="003F5E25">
        <w:t xml:space="preserve">”) participating in the Exchange’s Energy DMM Program in their assigned DMM contracts. Base Transaction Fees and New Client Transaction Fees are also waived for DMMs’ hedging transactions in futures contracts underlying their assigned options. </w:t>
      </w:r>
      <w:r w:rsidR="001501A2">
        <w:t xml:space="preserve">The </w:t>
      </w:r>
      <w:r w:rsidR="003F5E25" w:rsidRPr="003F5E25">
        <w:t xml:space="preserve">Block Trade/EFRP surcharge </w:t>
      </w:r>
      <w:r w:rsidR="001501A2">
        <w:t>is not</w:t>
      </w:r>
      <w:r w:rsidR="003F5E25" w:rsidRPr="003F5E25">
        <w:t xml:space="preserve"> waived. Upon the termination of participation of a DMM in an Exchange DMM program, transactions of the DMM </w:t>
      </w:r>
      <w:r w:rsidR="001501A2">
        <w:t>are</w:t>
      </w:r>
      <w:r w:rsidR="003F5E25" w:rsidRPr="003F5E25">
        <w:t xml:space="preserve"> subject to the New Client Transaction Fee rather than the Base Transaction Fee for a period of 3 calendar months (including the month or portion thereof in which the entity’s participation in the DMM program terminates).</w:t>
      </w:r>
    </w:p>
    <w:p w:rsidR="00FC60C5" w:rsidRPr="003F5E25" w:rsidRDefault="00FC60C5" w:rsidP="003F5E25">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6F" w:rsidRPr="00990E66" w:rsidRDefault="00AA6E6F" w:rsidP="005E244B">
    <w:pPr>
      <w:pStyle w:val="NoSpacing"/>
      <w:rPr>
        <w:rFonts w:ascii="Times New Roman" w:eastAsia="Calibri" w:hAnsi="Times New Roman" w:cs="Times New Roman"/>
        <w:sz w:val="20"/>
        <w:szCs w:val="20"/>
      </w:rPr>
    </w:pPr>
    <w:r w:rsidRPr="00997B22">
      <w:rPr>
        <w:rFonts w:ascii="Times New Roman" w:eastAsia="Calibri" w:hAnsi="Times New Roman" w:cs="Times New Roman"/>
        <w:sz w:val="20"/>
        <w:szCs w:val="20"/>
      </w:rPr>
      <w:t>C</w:t>
    </w:r>
    <w:r w:rsidRPr="00990E66">
      <w:rPr>
        <w:rFonts w:ascii="Times New Roman" w:eastAsia="Calibri" w:hAnsi="Times New Roman" w:cs="Times New Roman"/>
        <w:sz w:val="20"/>
        <w:szCs w:val="20"/>
      </w:rPr>
      <w:t>ommodity Futures Trading Commission</w:t>
    </w:r>
  </w:p>
  <w:p w:rsidR="00AA6E6F" w:rsidRPr="00990E66" w:rsidRDefault="00C4203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w:t>
    </w:r>
    <w:r w:rsidR="00AA6E6F" w:rsidRPr="00990E66">
      <w:rPr>
        <w:rFonts w:ascii="Times New Roman" w:hAnsi="Times New Roman" w:cs="Times New Roman"/>
        <w:sz w:val="20"/>
        <w:szCs w:val="20"/>
      </w:rPr>
      <w:t>, 2016</w:t>
    </w:r>
  </w:p>
  <w:p w:rsidR="00AA6E6F" w:rsidRPr="00990E66" w:rsidRDefault="00AA6E6F" w:rsidP="00B67098">
    <w:pPr>
      <w:spacing w:after="0" w:line="240" w:lineRule="auto"/>
      <w:rPr>
        <w:rFonts w:ascii="Times New Roman" w:hAnsi="Times New Roman" w:cs="Times New Roman"/>
        <w:sz w:val="20"/>
        <w:szCs w:val="20"/>
      </w:rPr>
    </w:pPr>
    <w:r w:rsidRPr="00990E66">
      <w:rPr>
        <w:rFonts w:ascii="Times New Roman" w:hAnsi="Times New Roman" w:cs="Times New Roman"/>
        <w:sz w:val="20"/>
        <w:szCs w:val="20"/>
      </w:rPr>
      <w:t>SR-NFX-2016-</w:t>
    </w:r>
    <w:r w:rsidR="005C75FD">
      <w:rPr>
        <w:rFonts w:ascii="Times New Roman" w:hAnsi="Times New Roman" w:cs="Times New Roman"/>
        <w:sz w:val="20"/>
        <w:szCs w:val="20"/>
      </w:rPr>
      <w:t>105</w:t>
    </w:r>
  </w:p>
  <w:p w:rsidR="00AA6E6F" w:rsidRPr="00B67098" w:rsidRDefault="00AA6E6F" w:rsidP="00B67098">
    <w:pPr>
      <w:spacing w:after="0" w:line="240" w:lineRule="auto"/>
      <w:rPr>
        <w:rFonts w:ascii="Times New Roman" w:hAnsi="Times New Roman" w:cs="Times New Roman"/>
        <w:sz w:val="20"/>
        <w:szCs w:val="20"/>
      </w:rPr>
    </w:pPr>
    <w:r w:rsidRPr="00990E66">
      <w:rPr>
        <w:rFonts w:ascii="Times New Roman" w:hAnsi="Times New Roman" w:cs="Times New Roman"/>
        <w:sz w:val="20"/>
        <w:szCs w:val="20"/>
      </w:rPr>
      <w:t xml:space="preserve">Page </w:t>
    </w:r>
    <w:r w:rsidRPr="00990E66">
      <w:rPr>
        <w:rFonts w:ascii="Times New Roman" w:hAnsi="Times New Roman" w:cs="Times New Roman"/>
        <w:sz w:val="20"/>
        <w:szCs w:val="20"/>
      </w:rPr>
      <w:fldChar w:fldCharType="begin"/>
    </w:r>
    <w:r w:rsidRPr="00990E66">
      <w:rPr>
        <w:rFonts w:ascii="Times New Roman" w:hAnsi="Times New Roman" w:cs="Times New Roman"/>
        <w:sz w:val="20"/>
        <w:szCs w:val="20"/>
      </w:rPr>
      <w:instrText xml:space="preserve"> PAGE   \* MERGEFORMAT </w:instrText>
    </w:r>
    <w:r w:rsidRPr="00990E66">
      <w:rPr>
        <w:rFonts w:ascii="Times New Roman" w:hAnsi="Times New Roman" w:cs="Times New Roman"/>
        <w:sz w:val="20"/>
        <w:szCs w:val="20"/>
      </w:rPr>
      <w:fldChar w:fldCharType="separate"/>
    </w:r>
    <w:r w:rsidR="00BC32DC">
      <w:rPr>
        <w:rFonts w:ascii="Times New Roman" w:hAnsi="Times New Roman" w:cs="Times New Roman"/>
        <w:noProof/>
        <w:sz w:val="20"/>
        <w:szCs w:val="20"/>
      </w:rPr>
      <w:t>6</w:t>
    </w:r>
    <w:r w:rsidRPr="00990E66">
      <w:rPr>
        <w:rFonts w:ascii="Times New Roman" w:hAnsi="Times New Roman" w:cs="Times New Roman"/>
        <w:sz w:val="20"/>
        <w:szCs w:val="20"/>
      </w:rPr>
      <w:fldChar w:fldCharType="end"/>
    </w:r>
  </w:p>
  <w:p w:rsidR="00AA6E6F" w:rsidRPr="00B67098" w:rsidRDefault="00AA6E6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6F" w:rsidRDefault="00AA6E6F">
    <w:pPr>
      <w:spacing w:after="960"/>
    </w:pPr>
  </w:p>
  <w:p w:rsidR="00AA6E6F" w:rsidRPr="00CF4B16" w:rsidRDefault="00AA6E6F" w:rsidP="001B6ADA">
    <w:pPr>
      <w:pStyle w:val="LetterheadAddress"/>
      <w:ind w:left="6550"/>
      <w:rPr>
        <w:sz w:val="20"/>
      </w:rPr>
    </w:pPr>
    <w:r w:rsidRPr="00CF4B16">
      <w:rPr>
        <w:sz w:val="20"/>
      </w:rPr>
      <w:t>Nasdaq Futures, Inc.</w:t>
    </w:r>
  </w:p>
  <w:p w:rsidR="00AA6E6F" w:rsidRPr="00CF4B16" w:rsidRDefault="00AA6E6F" w:rsidP="001B6ADA">
    <w:pPr>
      <w:pStyle w:val="LetterheadAddress"/>
      <w:ind w:left="6550"/>
      <w:rPr>
        <w:sz w:val="20"/>
      </w:rPr>
    </w:pPr>
    <w:r w:rsidRPr="00CF4B16">
      <w:rPr>
        <w:sz w:val="20"/>
      </w:rPr>
      <w:t>1900 Market Street</w:t>
    </w:r>
  </w:p>
  <w:p w:rsidR="00AA6E6F" w:rsidRPr="00CF4B16" w:rsidRDefault="00AA6E6F" w:rsidP="001B6ADA">
    <w:pPr>
      <w:pStyle w:val="LetterheadAddress"/>
      <w:ind w:left="6550"/>
      <w:rPr>
        <w:sz w:val="20"/>
      </w:rPr>
    </w:pPr>
    <w:r w:rsidRPr="00CF4B16">
      <w:rPr>
        <w:sz w:val="20"/>
      </w:rPr>
      <w:t>Philadelphia, PA 19103 / USA</w:t>
    </w:r>
  </w:p>
  <w:p w:rsidR="00AA6E6F" w:rsidRPr="00CF4B16" w:rsidRDefault="00AA6E6F"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AA6E6F" w:rsidRDefault="00AA6E6F" w:rsidP="001B6ADA">
    <w:pPr>
      <w:tabs>
        <w:tab w:val="left" w:pos="7560"/>
      </w:tabs>
      <w:spacing w:after="960"/>
    </w:pPr>
    <w:r w:rsidRPr="002E383E">
      <w:rPr>
        <w:noProof/>
      </w:rPr>
      <w:drawing>
        <wp:anchor distT="0" distB="0" distL="114300" distR="114300" simplePos="0" relativeHeight="251662336" behindDoc="0" locked="1" layoutInCell="1" allowOverlap="1" wp14:anchorId="040BF088" wp14:editId="59173692">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9D66E0D"/>
    <w:multiLevelType w:val="hybridMultilevel"/>
    <w:tmpl w:val="9EC0D996"/>
    <w:lvl w:ilvl="0" w:tplc="9BC8B97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0F85513"/>
    <w:multiLevelType w:val="hybridMultilevel"/>
    <w:tmpl w:val="9AF4023A"/>
    <w:lvl w:ilvl="0" w:tplc="8D848A0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0A35B1"/>
    <w:multiLevelType w:val="hybridMultilevel"/>
    <w:tmpl w:val="35C4FB62"/>
    <w:lvl w:ilvl="0" w:tplc="E9286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972129"/>
    <w:multiLevelType w:val="hybridMultilevel"/>
    <w:tmpl w:val="BA9681A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C289D"/>
    <w:multiLevelType w:val="hybridMultilevel"/>
    <w:tmpl w:val="E02CB4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4"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37A5E7F"/>
    <w:multiLevelType w:val="hybridMultilevel"/>
    <w:tmpl w:val="8A86C00E"/>
    <w:lvl w:ilvl="0" w:tplc="C6DA24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7"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6"/>
  </w:num>
  <w:num w:numId="5">
    <w:abstractNumId w:val="19"/>
  </w:num>
  <w:num w:numId="6">
    <w:abstractNumId w:val="16"/>
  </w:num>
  <w:num w:numId="7">
    <w:abstractNumId w:val="15"/>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6"/>
  </w:num>
  <w:num w:numId="18">
    <w:abstractNumId w:val="9"/>
  </w:num>
  <w:num w:numId="19">
    <w:abstractNumId w:val="13"/>
  </w:num>
  <w:num w:numId="20">
    <w:abstractNumId w:val="11"/>
  </w:num>
  <w:num w:numId="21">
    <w:abstractNumId w:val="26"/>
  </w:num>
  <w:num w:numId="22">
    <w:abstractNumId w:val="9"/>
  </w:num>
  <w:num w:numId="23">
    <w:abstractNumId w:val="13"/>
  </w:num>
  <w:num w:numId="24">
    <w:abstractNumId w:val="11"/>
  </w:num>
  <w:num w:numId="25">
    <w:abstractNumId w:val="26"/>
  </w:num>
  <w:num w:numId="26">
    <w:abstractNumId w:val="23"/>
  </w:num>
  <w:num w:numId="27">
    <w:abstractNumId w:val="26"/>
  </w:num>
  <w:num w:numId="28">
    <w:abstractNumId w:val="23"/>
  </w:num>
  <w:num w:numId="29">
    <w:abstractNumId w:val="22"/>
  </w:num>
  <w:num w:numId="30">
    <w:abstractNumId w:val="24"/>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18"/>
  </w:num>
  <w:num w:numId="36">
    <w:abstractNumId w:val="10"/>
  </w:num>
  <w:num w:numId="37">
    <w:abstractNumId w:val="25"/>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9A2"/>
    <w:rsid w:val="000266E6"/>
    <w:rsid w:val="000277E6"/>
    <w:rsid w:val="000313E1"/>
    <w:rsid w:val="00035AE7"/>
    <w:rsid w:val="00043BF8"/>
    <w:rsid w:val="000467B2"/>
    <w:rsid w:val="00051023"/>
    <w:rsid w:val="00054E16"/>
    <w:rsid w:val="0006741A"/>
    <w:rsid w:val="000747B4"/>
    <w:rsid w:val="000764FA"/>
    <w:rsid w:val="00084F3B"/>
    <w:rsid w:val="00095F3F"/>
    <w:rsid w:val="00097DB7"/>
    <w:rsid w:val="000A0FF7"/>
    <w:rsid w:val="000A3874"/>
    <w:rsid w:val="000B0F2E"/>
    <w:rsid w:val="000D02B9"/>
    <w:rsid w:val="000D24A2"/>
    <w:rsid w:val="000D4A76"/>
    <w:rsid w:val="000F3BC3"/>
    <w:rsid w:val="0011122D"/>
    <w:rsid w:val="001265C8"/>
    <w:rsid w:val="00135BE1"/>
    <w:rsid w:val="001501A2"/>
    <w:rsid w:val="00153179"/>
    <w:rsid w:val="00171C1B"/>
    <w:rsid w:val="001746B9"/>
    <w:rsid w:val="001765CC"/>
    <w:rsid w:val="0018088D"/>
    <w:rsid w:val="00190DD8"/>
    <w:rsid w:val="00197F73"/>
    <w:rsid w:val="001B217F"/>
    <w:rsid w:val="001B6ADA"/>
    <w:rsid w:val="001C4306"/>
    <w:rsid w:val="001C6B85"/>
    <w:rsid w:val="001E53F3"/>
    <w:rsid w:val="001E77E8"/>
    <w:rsid w:val="00203DA5"/>
    <w:rsid w:val="002230A7"/>
    <w:rsid w:val="002325A5"/>
    <w:rsid w:val="00240E9C"/>
    <w:rsid w:val="00242C21"/>
    <w:rsid w:val="0026072F"/>
    <w:rsid w:val="00261A57"/>
    <w:rsid w:val="002645EB"/>
    <w:rsid w:val="002711EE"/>
    <w:rsid w:val="00272129"/>
    <w:rsid w:val="00273392"/>
    <w:rsid w:val="0027674F"/>
    <w:rsid w:val="00281AEA"/>
    <w:rsid w:val="002A147E"/>
    <w:rsid w:val="002A70DC"/>
    <w:rsid w:val="002B0DB3"/>
    <w:rsid w:val="002D1A0E"/>
    <w:rsid w:val="002F08A4"/>
    <w:rsid w:val="00300E44"/>
    <w:rsid w:val="003017B3"/>
    <w:rsid w:val="00303C56"/>
    <w:rsid w:val="00304F17"/>
    <w:rsid w:val="00310833"/>
    <w:rsid w:val="003324F3"/>
    <w:rsid w:val="00337B63"/>
    <w:rsid w:val="00345F7E"/>
    <w:rsid w:val="00352533"/>
    <w:rsid w:val="00356F3D"/>
    <w:rsid w:val="003579D4"/>
    <w:rsid w:val="00363601"/>
    <w:rsid w:val="003658B4"/>
    <w:rsid w:val="00371610"/>
    <w:rsid w:val="00372973"/>
    <w:rsid w:val="003742C7"/>
    <w:rsid w:val="0039275B"/>
    <w:rsid w:val="00394142"/>
    <w:rsid w:val="003A1E6B"/>
    <w:rsid w:val="003B3CCC"/>
    <w:rsid w:val="003D071F"/>
    <w:rsid w:val="003D7D45"/>
    <w:rsid w:val="003E50A4"/>
    <w:rsid w:val="003F1332"/>
    <w:rsid w:val="003F5035"/>
    <w:rsid w:val="003F5E25"/>
    <w:rsid w:val="00400D58"/>
    <w:rsid w:val="00404AF7"/>
    <w:rsid w:val="00410640"/>
    <w:rsid w:val="004166F5"/>
    <w:rsid w:val="00420946"/>
    <w:rsid w:val="00425E24"/>
    <w:rsid w:val="004416D1"/>
    <w:rsid w:val="00444B42"/>
    <w:rsid w:val="004468C6"/>
    <w:rsid w:val="00451810"/>
    <w:rsid w:val="004520D0"/>
    <w:rsid w:val="004623F3"/>
    <w:rsid w:val="00471651"/>
    <w:rsid w:val="00471CB4"/>
    <w:rsid w:val="004737A6"/>
    <w:rsid w:val="004B0B2C"/>
    <w:rsid w:val="004B4800"/>
    <w:rsid w:val="004C0784"/>
    <w:rsid w:val="004C1038"/>
    <w:rsid w:val="004C595C"/>
    <w:rsid w:val="004E0359"/>
    <w:rsid w:val="004F4A5F"/>
    <w:rsid w:val="004F6A14"/>
    <w:rsid w:val="00503C41"/>
    <w:rsid w:val="00517DCB"/>
    <w:rsid w:val="00517EAC"/>
    <w:rsid w:val="00533C2F"/>
    <w:rsid w:val="005444C0"/>
    <w:rsid w:val="00550D5C"/>
    <w:rsid w:val="0055465F"/>
    <w:rsid w:val="0055547F"/>
    <w:rsid w:val="0056301F"/>
    <w:rsid w:val="005630F0"/>
    <w:rsid w:val="00575375"/>
    <w:rsid w:val="0059608D"/>
    <w:rsid w:val="005B121C"/>
    <w:rsid w:val="005B3A86"/>
    <w:rsid w:val="005C2E8D"/>
    <w:rsid w:val="005C4063"/>
    <w:rsid w:val="005C75FD"/>
    <w:rsid w:val="005D6916"/>
    <w:rsid w:val="005E244B"/>
    <w:rsid w:val="005E4060"/>
    <w:rsid w:val="005E518E"/>
    <w:rsid w:val="005F1A38"/>
    <w:rsid w:val="00603BA9"/>
    <w:rsid w:val="006112E5"/>
    <w:rsid w:val="00615BE5"/>
    <w:rsid w:val="0061772D"/>
    <w:rsid w:val="00623F3F"/>
    <w:rsid w:val="006258B1"/>
    <w:rsid w:val="0064234D"/>
    <w:rsid w:val="00642E1A"/>
    <w:rsid w:val="00645538"/>
    <w:rsid w:val="00645FA0"/>
    <w:rsid w:val="006505E1"/>
    <w:rsid w:val="006532B0"/>
    <w:rsid w:val="00662BF1"/>
    <w:rsid w:val="00672BD3"/>
    <w:rsid w:val="00674E96"/>
    <w:rsid w:val="00680827"/>
    <w:rsid w:val="00682E52"/>
    <w:rsid w:val="00687FED"/>
    <w:rsid w:val="006A08DB"/>
    <w:rsid w:val="006A23F0"/>
    <w:rsid w:val="006B55A4"/>
    <w:rsid w:val="006C2BD3"/>
    <w:rsid w:val="006C7C6D"/>
    <w:rsid w:val="006D0516"/>
    <w:rsid w:val="006D7316"/>
    <w:rsid w:val="006E620B"/>
    <w:rsid w:val="006E73DF"/>
    <w:rsid w:val="006F30AF"/>
    <w:rsid w:val="006F47E5"/>
    <w:rsid w:val="006F78A0"/>
    <w:rsid w:val="0070040F"/>
    <w:rsid w:val="00703612"/>
    <w:rsid w:val="00704A07"/>
    <w:rsid w:val="00705397"/>
    <w:rsid w:val="00711AE9"/>
    <w:rsid w:val="00723F8E"/>
    <w:rsid w:val="00732B18"/>
    <w:rsid w:val="00746658"/>
    <w:rsid w:val="00746EFF"/>
    <w:rsid w:val="007525F5"/>
    <w:rsid w:val="00752A6A"/>
    <w:rsid w:val="007667BD"/>
    <w:rsid w:val="00770B76"/>
    <w:rsid w:val="007761E7"/>
    <w:rsid w:val="00782228"/>
    <w:rsid w:val="0079548F"/>
    <w:rsid w:val="007B1577"/>
    <w:rsid w:val="007B22D8"/>
    <w:rsid w:val="007B39B4"/>
    <w:rsid w:val="007D48A6"/>
    <w:rsid w:val="007D6B15"/>
    <w:rsid w:val="007E627F"/>
    <w:rsid w:val="007F522A"/>
    <w:rsid w:val="007F6B89"/>
    <w:rsid w:val="00800CC2"/>
    <w:rsid w:val="00803051"/>
    <w:rsid w:val="008152A4"/>
    <w:rsid w:val="008225AC"/>
    <w:rsid w:val="00822F6D"/>
    <w:rsid w:val="00823846"/>
    <w:rsid w:val="0083294B"/>
    <w:rsid w:val="00840E13"/>
    <w:rsid w:val="00845388"/>
    <w:rsid w:val="008504E3"/>
    <w:rsid w:val="008601E9"/>
    <w:rsid w:val="00862FB8"/>
    <w:rsid w:val="008634D0"/>
    <w:rsid w:val="00865ECC"/>
    <w:rsid w:val="00891D10"/>
    <w:rsid w:val="008A2D54"/>
    <w:rsid w:val="008A5035"/>
    <w:rsid w:val="008A6F33"/>
    <w:rsid w:val="008C04C2"/>
    <w:rsid w:val="008D0EA0"/>
    <w:rsid w:val="008D2006"/>
    <w:rsid w:val="008D575B"/>
    <w:rsid w:val="008E113C"/>
    <w:rsid w:val="008E5622"/>
    <w:rsid w:val="008F2A00"/>
    <w:rsid w:val="008F34CB"/>
    <w:rsid w:val="008F39CF"/>
    <w:rsid w:val="00901585"/>
    <w:rsid w:val="0090235A"/>
    <w:rsid w:val="009325A9"/>
    <w:rsid w:val="00940AE9"/>
    <w:rsid w:val="00962C60"/>
    <w:rsid w:val="00990E66"/>
    <w:rsid w:val="00997B22"/>
    <w:rsid w:val="009A2490"/>
    <w:rsid w:val="009A4748"/>
    <w:rsid w:val="009B56C3"/>
    <w:rsid w:val="009C5B92"/>
    <w:rsid w:val="009D691D"/>
    <w:rsid w:val="009E608F"/>
    <w:rsid w:val="009F7A70"/>
    <w:rsid w:val="00A01B4B"/>
    <w:rsid w:val="00A03815"/>
    <w:rsid w:val="00A06C10"/>
    <w:rsid w:val="00A1218A"/>
    <w:rsid w:val="00A137D7"/>
    <w:rsid w:val="00A35B1F"/>
    <w:rsid w:val="00A43066"/>
    <w:rsid w:val="00A568CC"/>
    <w:rsid w:val="00A57EED"/>
    <w:rsid w:val="00A61227"/>
    <w:rsid w:val="00A62A66"/>
    <w:rsid w:val="00A7796B"/>
    <w:rsid w:val="00A836EF"/>
    <w:rsid w:val="00A85786"/>
    <w:rsid w:val="00A87D38"/>
    <w:rsid w:val="00A932A9"/>
    <w:rsid w:val="00AA6E6F"/>
    <w:rsid w:val="00AB4A64"/>
    <w:rsid w:val="00AB5353"/>
    <w:rsid w:val="00AB6119"/>
    <w:rsid w:val="00AB649F"/>
    <w:rsid w:val="00AC119B"/>
    <w:rsid w:val="00AD07B6"/>
    <w:rsid w:val="00AD420C"/>
    <w:rsid w:val="00AD646A"/>
    <w:rsid w:val="00AF47D9"/>
    <w:rsid w:val="00B01B83"/>
    <w:rsid w:val="00B02220"/>
    <w:rsid w:val="00B03D03"/>
    <w:rsid w:val="00B040FC"/>
    <w:rsid w:val="00B04429"/>
    <w:rsid w:val="00B15314"/>
    <w:rsid w:val="00B16521"/>
    <w:rsid w:val="00B16C8B"/>
    <w:rsid w:val="00B25CED"/>
    <w:rsid w:val="00B27BEE"/>
    <w:rsid w:val="00B34650"/>
    <w:rsid w:val="00B369BE"/>
    <w:rsid w:val="00B41EA5"/>
    <w:rsid w:val="00B45B23"/>
    <w:rsid w:val="00B46E8E"/>
    <w:rsid w:val="00B5273F"/>
    <w:rsid w:val="00B569C1"/>
    <w:rsid w:val="00B569E4"/>
    <w:rsid w:val="00B61518"/>
    <w:rsid w:val="00B65824"/>
    <w:rsid w:val="00B65CC7"/>
    <w:rsid w:val="00B67098"/>
    <w:rsid w:val="00B679D2"/>
    <w:rsid w:val="00B817A8"/>
    <w:rsid w:val="00B8408C"/>
    <w:rsid w:val="00B90BF8"/>
    <w:rsid w:val="00B96F8A"/>
    <w:rsid w:val="00BA12EA"/>
    <w:rsid w:val="00BB1623"/>
    <w:rsid w:val="00BB1F68"/>
    <w:rsid w:val="00BC32DC"/>
    <w:rsid w:val="00BC7B09"/>
    <w:rsid w:val="00BD18A1"/>
    <w:rsid w:val="00BD5978"/>
    <w:rsid w:val="00BD66AD"/>
    <w:rsid w:val="00BF0157"/>
    <w:rsid w:val="00BF1E40"/>
    <w:rsid w:val="00BF2D2F"/>
    <w:rsid w:val="00BF6B59"/>
    <w:rsid w:val="00C03127"/>
    <w:rsid w:val="00C0680F"/>
    <w:rsid w:val="00C2091F"/>
    <w:rsid w:val="00C2260A"/>
    <w:rsid w:val="00C22DCB"/>
    <w:rsid w:val="00C273A6"/>
    <w:rsid w:val="00C32D24"/>
    <w:rsid w:val="00C4203A"/>
    <w:rsid w:val="00C43D2B"/>
    <w:rsid w:val="00C5488E"/>
    <w:rsid w:val="00C54BB6"/>
    <w:rsid w:val="00C628A0"/>
    <w:rsid w:val="00C654A6"/>
    <w:rsid w:val="00C76B4F"/>
    <w:rsid w:val="00CA65E5"/>
    <w:rsid w:val="00CB2034"/>
    <w:rsid w:val="00CB5C71"/>
    <w:rsid w:val="00CB6A80"/>
    <w:rsid w:val="00CD6D2F"/>
    <w:rsid w:val="00CE1EE5"/>
    <w:rsid w:val="00CE4500"/>
    <w:rsid w:val="00CF5D12"/>
    <w:rsid w:val="00CF7C6B"/>
    <w:rsid w:val="00D047DB"/>
    <w:rsid w:val="00D05049"/>
    <w:rsid w:val="00D138C3"/>
    <w:rsid w:val="00D30369"/>
    <w:rsid w:val="00D31404"/>
    <w:rsid w:val="00D44C87"/>
    <w:rsid w:val="00D527EA"/>
    <w:rsid w:val="00D631D9"/>
    <w:rsid w:val="00D63C25"/>
    <w:rsid w:val="00D64080"/>
    <w:rsid w:val="00D70163"/>
    <w:rsid w:val="00D80E7E"/>
    <w:rsid w:val="00D857B9"/>
    <w:rsid w:val="00D86D6F"/>
    <w:rsid w:val="00DA6428"/>
    <w:rsid w:val="00DA6B24"/>
    <w:rsid w:val="00DB1B21"/>
    <w:rsid w:val="00DB5518"/>
    <w:rsid w:val="00DC305C"/>
    <w:rsid w:val="00DD389D"/>
    <w:rsid w:val="00DF5C6C"/>
    <w:rsid w:val="00E00A30"/>
    <w:rsid w:val="00E0574E"/>
    <w:rsid w:val="00E05D32"/>
    <w:rsid w:val="00E07DDC"/>
    <w:rsid w:val="00E149BA"/>
    <w:rsid w:val="00E23B45"/>
    <w:rsid w:val="00E31039"/>
    <w:rsid w:val="00E360CB"/>
    <w:rsid w:val="00E36D1C"/>
    <w:rsid w:val="00E418B5"/>
    <w:rsid w:val="00E43433"/>
    <w:rsid w:val="00E453F6"/>
    <w:rsid w:val="00E462DD"/>
    <w:rsid w:val="00E50F10"/>
    <w:rsid w:val="00E647D4"/>
    <w:rsid w:val="00E67374"/>
    <w:rsid w:val="00E74ECF"/>
    <w:rsid w:val="00E81CD4"/>
    <w:rsid w:val="00E87C9F"/>
    <w:rsid w:val="00EA57C7"/>
    <w:rsid w:val="00EB2E02"/>
    <w:rsid w:val="00EC12B3"/>
    <w:rsid w:val="00EC1D50"/>
    <w:rsid w:val="00EC1F98"/>
    <w:rsid w:val="00EE5B43"/>
    <w:rsid w:val="00F06CCD"/>
    <w:rsid w:val="00F111B0"/>
    <w:rsid w:val="00F12343"/>
    <w:rsid w:val="00F14A05"/>
    <w:rsid w:val="00F16B3B"/>
    <w:rsid w:val="00F16EA3"/>
    <w:rsid w:val="00F17C44"/>
    <w:rsid w:val="00F255EE"/>
    <w:rsid w:val="00F25FF4"/>
    <w:rsid w:val="00F33C68"/>
    <w:rsid w:val="00F34B37"/>
    <w:rsid w:val="00F44F7E"/>
    <w:rsid w:val="00F52E6A"/>
    <w:rsid w:val="00F535EB"/>
    <w:rsid w:val="00F609A9"/>
    <w:rsid w:val="00F72B1B"/>
    <w:rsid w:val="00F73281"/>
    <w:rsid w:val="00F77334"/>
    <w:rsid w:val="00F823C3"/>
    <w:rsid w:val="00F928C0"/>
    <w:rsid w:val="00F978A6"/>
    <w:rsid w:val="00FB073D"/>
    <w:rsid w:val="00FB113B"/>
    <w:rsid w:val="00FB7BE1"/>
    <w:rsid w:val="00FC60C5"/>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3861CCC9-C9FD-4D66-AD1C-662C080D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uiPriority w:val="9"/>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uiPriority w:val="9"/>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uiPriority w:val="99"/>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uiPriority w:val="99"/>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6E73DF"/>
    <w:rPr>
      <w:rFonts w:ascii="Verdana" w:hAnsi="Verdana"/>
      <w:b/>
      <w:kern w:val="20"/>
      <w:sz w:val="22"/>
      <w:lang w:eastAsia="sv-SE"/>
    </w:rPr>
  </w:style>
  <w:style w:type="paragraph" w:customStyle="1" w:styleId="ul-1">
    <w:name w:val="ul-1"/>
    <w:basedOn w:val="Normal"/>
    <w:rsid w:val="006E73DF"/>
    <w:pPr>
      <w:spacing w:before="15" w:after="100" w:afterAutospacing="1" w:line="240" w:lineRule="atLeast"/>
    </w:pPr>
    <w:rPr>
      <w:rFonts w:ascii="Verdana" w:eastAsia="Times New Roman" w:hAnsi="Verdana" w:cs="Times New Roman"/>
      <w:sz w:val="18"/>
      <w:szCs w:val="18"/>
    </w:rPr>
  </w:style>
  <w:style w:type="character" w:customStyle="1" w:styleId="Heading4Char">
    <w:name w:val="Heading 4 Char"/>
    <w:basedOn w:val="DefaultParagraphFont"/>
    <w:link w:val="Heading4"/>
    <w:uiPriority w:val="9"/>
    <w:rsid w:val="006E73DF"/>
    <w:rPr>
      <w:rFonts w:ascii="Verdana" w:hAnsi="Verdana"/>
      <w:kern w:val="20"/>
      <w:sz w:val="18"/>
      <w:lang w:eastAsia="sv-SE"/>
    </w:rPr>
  </w:style>
  <w:style w:type="paragraph" w:customStyle="1" w:styleId="ol-1">
    <w:name w:val="ol-1"/>
    <w:basedOn w:val="Normal"/>
    <w:rsid w:val="00A932A9"/>
    <w:pPr>
      <w:spacing w:before="15" w:after="100" w:afterAutospacing="1" w:line="240" w:lineRule="atLeast"/>
    </w:pPr>
    <w:rPr>
      <w:rFonts w:ascii="Verdana" w:eastAsia="Times New Roman" w:hAnsi="Verdana" w:cs="Times New Roman"/>
      <w:sz w:val="18"/>
      <w:szCs w:val="18"/>
    </w:rPr>
  </w:style>
  <w:style w:type="paragraph" w:styleId="Revision">
    <w:name w:val="Revision"/>
    <w:hidden/>
    <w:uiPriority w:val="99"/>
    <w:semiHidden/>
    <w:rsid w:val="0070040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273">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14062195">
      <w:bodyDiv w:val="1"/>
      <w:marLeft w:val="0"/>
      <w:marRight w:val="0"/>
      <w:marTop w:val="0"/>
      <w:marBottom w:val="0"/>
      <w:divBdr>
        <w:top w:val="none" w:sz="0" w:space="0" w:color="auto"/>
        <w:left w:val="none" w:sz="0" w:space="0" w:color="auto"/>
        <w:bottom w:val="none" w:sz="0" w:space="0" w:color="auto"/>
        <w:right w:val="none" w:sz="0" w:space="0" w:color="auto"/>
      </w:divBdr>
    </w:div>
    <w:div w:id="158080455">
      <w:bodyDiv w:val="1"/>
      <w:marLeft w:val="0"/>
      <w:marRight w:val="0"/>
      <w:marTop w:val="0"/>
      <w:marBottom w:val="0"/>
      <w:divBdr>
        <w:top w:val="none" w:sz="0" w:space="0" w:color="auto"/>
        <w:left w:val="none" w:sz="0" w:space="0" w:color="auto"/>
        <w:bottom w:val="none" w:sz="0" w:space="0" w:color="auto"/>
        <w:right w:val="none" w:sz="0" w:space="0" w:color="auto"/>
      </w:divBdr>
    </w:div>
    <w:div w:id="164171793">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197282681">
      <w:bodyDiv w:val="1"/>
      <w:marLeft w:val="0"/>
      <w:marRight w:val="0"/>
      <w:marTop w:val="0"/>
      <w:marBottom w:val="0"/>
      <w:divBdr>
        <w:top w:val="none" w:sz="0" w:space="0" w:color="auto"/>
        <w:left w:val="none" w:sz="0" w:space="0" w:color="auto"/>
        <w:bottom w:val="none" w:sz="0" w:space="0" w:color="auto"/>
        <w:right w:val="none" w:sz="0" w:space="0" w:color="auto"/>
      </w:divBdr>
    </w:div>
    <w:div w:id="207569192">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86156437">
      <w:bodyDiv w:val="1"/>
      <w:marLeft w:val="0"/>
      <w:marRight w:val="0"/>
      <w:marTop w:val="0"/>
      <w:marBottom w:val="0"/>
      <w:divBdr>
        <w:top w:val="none" w:sz="0" w:space="0" w:color="auto"/>
        <w:left w:val="none" w:sz="0" w:space="0" w:color="auto"/>
        <w:bottom w:val="none" w:sz="0" w:space="0" w:color="auto"/>
        <w:right w:val="none" w:sz="0" w:space="0" w:color="auto"/>
      </w:divBdr>
    </w:div>
    <w:div w:id="356153590">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90947201">
      <w:bodyDiv w:val="1"/>
      <w:marLeft w:val="0"/>
      <w:marRight w:val="0"/>
      <w:marTop w:val="0"/>
      <w:marBottom w:val="0"/>
      <w:divBdr>
        <w:top w:val="none" w:sz="0" w:space="0" w:color="auto"/>
        <w:left w:val="none" w:sz="0" w:space="0" w:color="auto"/>
        <w:bottom w:val="none" w:sz="0" w:space="0" w:color="auto"/>
        <w:right w:val="none" w:sz="0" w:space="0" w:color="auto"/>
      </w:divBdr>
    </w:div>
    <w:div w:id="4996634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31650850">
      <w:bodyDiv w:val="1"/>
      <w:marLeft w:val="0"/>
      <w:marRight w:val="0"/>
      <w:marTop w:val="0"/>
      <w:marBottom w:val="0"/>
      <w:divBdr>
        <w:top w:val="none" w:sz="0" w:space="0" w:color="auto"/>
        <w:left w:val="none" w:sz="0" w:space="0" w:color="auto"/>
        <w:bottom w:val="none" w:sz="0" w:space="0" w:color="auto"/>
        <w:right w:val="none" w:sz="0" w:space="0" w:color="auto"/>
      </w:divBdr>
    </w:div>
    <w:div w:id="541946022">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586034516">
      <w:bodyDiv w:val="1"/>
      <w:marLeft w:val="0"/>
      <w:marRight w:val="0"/>
      <w:marTop w:val="0"/>
      <w:marBottom w:val="0"/>
      <w:divBdr>
        <w:top w:val="none" w:sz="0" w:space="0" w:color="auto"/>
        <w:left w:val="none" w:sz="0" w:space="0" w:color="auto"/>
        <w:bottom w:val="none" w:sz="0" w:space="0" w:color="auto"/>
        <w:right w:val="none" w:sz="0" w:space="0" w:color="auto"/>
      </w:divBdr>
    </w:div>
    <w:div w:id="620654469">
      <w:bodyDiv w:val="1"/>
      <w:marLeft w:val="0"/>
      <w:marRight w:val="0"/>
      <w:marTop w:val="0"/>
      <w:marBottom w:val="0"/>
      <w:divBdr>
        <w:top w:val="none" w:sz="0" w:space="0" w:color="auto"/>
        <w:left w:val="none" w:sz="0" w:space="0" w:color="auto"/>
        <w:bottom w:val="none" w:sz="0" w:space="0" w:color="auto"/>
        <w:right w:val="none" w:sz="0" w:space="0" w:color="auto"/>
      </w:divBdr>
    </w:div>
    <w:div w:id="622688568">
      <w:bodyDiv w:val="1"/>
      <w:marLeft w:val="0"/>
      <w:marRight w:val="0"/>
      <w:marTop w:val="0"/>
      <w:marBottom w:val="0"/>
      <w:divBdr>
        <w:top w:val="none" w:sz="0" w:space="0" w:color="auto"/>
        <w:left w:val="none" w:sz="0" w:space="0" w:color="auto"/>
        <w:bottom w:val="none" w:sz="0" w:space="0" w:color="auto"/>
        <w:right w:val="none" w:sz="0" w:space="0" w:color="auto"/>
      </w:divBdr>
    </w:div>
    <w:div w:id="661008780">
      <w:bodyDiv w:val="1"/>
      <w:marLeft w:val="0"/>
      <w:marRight w:val="0"/>
      <w:marTop w:val="0"/>
      <w:marBottom w:val="0"/>
      <w:divBdr>
        <w:top w:val="none" w:sz="0" w:space="0" w:color="auto"/>
        <w:left w:val="none" w:sz="0" w:space="0" w:color="auto"/>
        <w:bottom w:val="none" w:sz="0" w:space="0" w:color="auto"/>
        <w:right w:val="none" w:sz="0" w:space="0" w:color="auto"/>
      </w:divBdr>
    </w:div>
    <w:div w:id="662121658">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6535578">
      <w:bodyDiv w:val="1"/>
      <w:marLeft w:val="0"/>
      <w:marRight w:val="0"/>
      <w:marTop w:val="0"/>
      <w:marBottom w:val="0"/>
      <w:divBdr>
        <w:top w:val="none" w:sz="0" w:space="0" w:color="auto"/>
        <w:left w:val="none" w:sz="0" w:space="0" w:color="auto"/>
        <w:bottom w:val="none" w:sz="0" w:space="0" w:color="auto"/>
        <w:right w:val="none" w:sz="0" w:space="0" w:color="auto"/>
      </w:divBdr>
    </w:div>
    <w:div w:id="795951315">
      <w:bodyDiv w:val="1"/>
      <w:marLeft w:val="0"/>
      <w:marRight w:val="0"/>
      <w:marTop w:val="0"/>
      <w:marBottom w:val="0"/>
      <w:divBdr>
        <w:top w:val="none" w:sz="0" w:space="0" w:color="auto"/>
        <w:left w:val="none" w:sz="0" w:space="0" w:color="auto"/>
        <w:bottom w:val="none" w:sz="0" w:space="0" w:color="auto"/>
        <w:right w:val="none" w:sz="0" w:space="0" w:color="auto"/>
      </w:divBdr>
    </w:div>
    <w:div w:id="823862799">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55220662">
      <w:bodyDiv w:val="1"/>
      <w:marLeft w:val="0"/>
      <w:marRight w:val="0"/>
      <w:marTop w:val="0"/>
      <w:marBottom w:val="0"/>
      <w:divBdr>
        <w:top w:val="none" w:sz="0" w:space="0" w:color="auto"/>
        <w:left w:val="none" w:sz="0" w:space="0" w:color="auto"/>
        <w:bottom w:val="none" w:sz="0" w:space="0" w:color="auto"/>
        <w:right w:val="none" w:sz="0" w:space="0" w:color="auto"/>
      </w:divBdr>
    </w:div>
    <w:div w:id="1159421886">
      <w:bodyDiv w:val="1"/>
      <w:marLeft w:val="0"/>
      <w:marRight w:val="0"/>
      <w:marTop w:val="0"/>
      <w:marBottom w:val="0"/>
      <w:divBdr>
        <w:top w:val="none" w:sz="0" w:space="0" w:color="auto"/>
        <w:left w:val="none" w:sz="0" w:space="0" w:color="auto"/>
        <w:bottom w:val="none" w:sz="0" w:space="0" w:color="auto"/>
        <w:right w:val="none" w:sz="0" w:space="0" w:color="auto"/>
      </w:divBdr>
    </w:div>
    <w:div w:id="1206136574">
      <w:bodyDiv w:val="1"/>
      <w:marLeft w:val="0"/>
      <w:marRight w:val="0"/>
      <w:marTop w:val="0"/>
      <w:marBottom w:val="0"/>
      <w:divBdr>
        <w:top w:val="none" w:sz="0" w:space="0" w:color="auto"/>
        <w:left w:val="none" w:sz="0" w:space="0" w:color="auto"/>
        <w:bottom w:val="none" w:sz="0" w:space="0" w:color="auto"/>
        <w:right w:val="none" w:sz="0" w:space="0" w:color="auto"/>
      </w:divBdr>
    </w:div>
    <w:div w:id="1239484628">
      <w:bodyDiv w:val="1"/>
      <w:marLeft w:val="0"/>
      <w:marRight w:val="0"/>
      <w:marTop w:val="0"/>
      <w:marBottom w:val="0"/>
      <w:divBdr>
        <w:top w:val="none" w:sz="0" w:space="0" w:color="auto"/>
        <w:left w:val="none" w:sz="0" w:space="0" w:color="auto"/>
        <w:bottom w:val="none" w:sz="0" w:space="0" w:color="auto"/>
        <w:right w:val="none" w:sz="0" w:space="0" w:color="auto"/>
      </w:divBdr>
    </w:div>
    <w:div w:id="1246768065">
      <w:bodyDiv w:val="1"/>
      <w:marLeft w:val="0"/>
      <w:marRight w:val="0"/>
      <w:marTop w:val="0"/>
      <w:marBottom w:val="0"/>
      <w:divBdr>
        <w:top w:val="none" w:sz="0" w:space="0" w:color="auto"/>
        <w:left w:val="none" w:sz="0" w:space="0" w:color="auto"/>
        <w:bottom w:val="none" w:sz="0" w:space="0" w:color="auto"/>
        <w:right w:val="none" w:sz="0" w:space="0" w:color="auto"/>
      </w:divBdr>
    </w:div>
    <w:div w:id="129748998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36693300">
      <w:bodyDiv w:val="1"/>
      <w:marLeft w:val="0"/>
      <w:marRight w:val="0"/>
      <w:marTop w:val="0"/>
      <w:marBottom w:val="0"/>
      <w:divBdr>
        <w:top w:val="none" w:sz="0" w:space="0" w:color="auto"/>
        <w:left w:val="none" w:sz="0" w:space="0" w:color="auto"/>
        <w:bottom w:val="none" w:sz="0" w:space="0" w:color="auto"/>
        <w:right w:val="none" w:sz="0" w:space="0" w:color="auto"/>
      </w:divBdr>
    </w:div>
    <w:div w:id="1468814189">
      <w:bodyDiv w:val="1"/>
      <w:marLeft w:val="0"/>
      <w:marRight w:val="0"/>
      <w:marTop w:val="0"/>
      <w:marBottom w:val="0"/>
      <w:divBdr>
        <w:top w:val="none" w:sz="0" w:space="0" w:color="auto"/>
        <w:left w:val="none" w:sz="0" w:space="0" w:color="auto"/>
        <w:bottom w:val="none" w:sz="0" w:space="0" w:color="auto"/>
        <w:right w:val="none" w:sz="0" w:space="0" w:color="auto"/>
      </w:divBdr>
    </w:div>
    <w:div w:id="1625233815">
      <w:bodyDiv w:val="1"/>
      <w:marLeft w:val="0"/>
      <w:marRight w:val="0"/>
      <w:marTop w:val="0"/>
      <w:marBottom w:val="0"/>
      <w:divBdr>
        <w:top w:val="none" w:sz="0" w:space="0" w:color="auto"/>
        <w:left w:val="none" w:sz="0" w:space="0" w:color="auto"/>
        <w:bottom w:val="none" w:sz="0" w:space="0" w:color="auto"/>
        <w:right w:val="none" w:sz="0" w:space="0" w:color="auto"/>
      </w:divBdr>
    </w:div>
    <w:div w:id="1628273596">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59670592">
      <w:bodyDiv w:val="1"/>
      <w:marLeft w:val="0"/>
      <w:marRight w:val="0"/>
      <w:marTop w:val="0"/>
      <w:marBottom w:val="0"/>
      <w:divBdr>
        <w:top w:val="none" w:sz="0" w:space="0" w:color="auto"/>
        <w:left w:val="none" w:sz="0" w:space="0" w:color="auto"/>
        <w:bottom w:val="none" w:sz="0" w:space="0" w:color="auto"/>
        <w:right w:val="none" w:sz="0" w:space="0" w:color="auto"/>
      </w:divBdr>
    </w:div>
    <w:div w:id="1784839260">
      <w:bodyDiv w:val="1"/>
      <w:marLeft w:val="0"/>
      <w:marRight w:val="0"/>
      <w:marTop w:val="0"/>
      <w:marBottom w:val="0"/>
      <w:divBdr>
        <w:top w:val="none" w:sz="0" w:space="0" w:color="auto"/>
        <w:left w:val="none" w:sz="0" w:space="0" w:color="auto"/>
        <w:bottom w:val="none" w:sz="0" w:space="0" w:color="auto"/>
        <w:right w:val="none" w:sz="0" w:space="0" w:color="auto"/>
      </w:divBdr>
    </w:div>
    <w:div w:id="1849905909">
      <w:bodyDiv w:val="1"/>
      <w:marLeft w:val="0"/>
      <w:marRight w:val="0"/>
      <w:marTop w:val="0"/>
      <w:marBottom w:val="0"/>
      <w:divBdr>
        <w:top w:val="none" w:sz="0" w:space="0" w:color="auto"/>
        <w:left w:val="none" w:sz="0" w:space="0" w:color="auto"/>
        <w:bottom w:val="none" w:sz="0" w:space="0" w:color="auto"/>
        <w:right w:val="none" w:sz="0" w:space="0" w:color="auto"/>
      </w:divBdr>
    </w:div>
    <w:div w:id="1882787320">
      <w:bodyDiv w:val="1"/>
      <w:marLeft w:val="0"/>
      <w:marRight w:val="0"/>
      <w:marTop w:val="0"/>
      <w:marBottom w:val="0"/>
      <w:divBdr>
        <w:top w:val="none" w:sz="0" w:space="0" w:color="auto"/>
        <w:left w:val="none" w:sz="0" w:space="0" w:color="auto"/>
        <w:bottom w:val="none" w:sz="0" w:space="0" w:color="auto"/>
        <w:right w:val="none" w:sz="0" w:space="0" w:color="auto"/>
      </w:divBdr>
    </w:div>
    <w:div w:id="1903252357">
      <w:bodyDiv w:val="1"/>
      <w:marLeft w:val="0"/>
      <w:marRight w:val="0"/>
      <w:marTop w:val="0"/>
      <w:marBottom w:val="0"/>
      <w:divBdr>
        <w:top w:val="none" w:sz="0" w:space="0" w:color="auto"/>
        <w:left w:val="none" w:sz="0" w:space="0" w:color="auto"/>
        <w:bottom w:val="none" w:sz="0" w:space="0" w:color="auto"/>
        <w:right w:val="none" w:sz="0" w:space="0" w:color="auto"/>
      </w:divBdr>
    </w:div>
    <w:div w:id="1917859698">
      <w:bodyDiv w:val="1"/>
      <w:marLeft w:val="0"/>
      <w:marRight w:val="0"/>
      <w:marTop w:val="0"/>
      <w:marBottom w:val="0"/>
      <w:divBdr>
        <w:top w:val="none" w:sz="0" w:space="0" w:color="auto"/>
        <w:left w:val="none" w:sz="0" w:space="0" w:color="auto"/>
        <w:bottom w:val="none" w:sz="0" w:space="0" w:color="auto"/>
        <w:right w:val="none" w:sz="0" w:space="0" w:color="auto"/>
      </w:divBdr>
    </w:div>
    <w:div w:id="1932002173">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6518149">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1302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p:properties xmlns:p="http://schemas.microsoft.com/office/2006/metadata/properties" xmlns:xsi="http://www.w3.org/2001/XMLSchema-instance">
  <documentManagement>
    <RCT xmlns="4b47aac5-4c46-444f-8595-ce09b406fc61">false</RCT>
    <DocGuid xmlns="4b47aac5-4c46-444f-8595-ce09b406fc61">afff5328-4e50-40c0-a4ca-63aa28cea872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2016-11-14T21:13:57+00:00</Document_x0020_Date>
    <Document_x0020_No xmlns="4b47aac5-4c46-444f-8595-ce09b406fc61">27330</Document_x0020_No>
  </documentManagement>
</p:properties>
</file>

<file path=customXml/itemProps1.xml><?xml version="1.0" encoding="utf-8"?>
<ds:datastoreItem xmlns:ds="http://schemas.openxmlformats.org/officeDocument/2006/customXml" ds:itemID="{6BF1BED0-8F52-4506-A186-2DE5C27ED183}"/>
</file>

<file path=customXml/itemProps2.xml><?xml version="1.0" encoding="utf-8"?>
<ds:datastoreItem xmlns:ds="http://schemas.openxmlformats.org/officeDocument/2006/customXml" ds:itemID="{3E930989-7AE9-4F30-B270-772D76F7744E}"/>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081D3D0-620D-4BC9-8711-698D255D4994}"/>
</file>

<file path=customXml/itemProps5.xml><?xml version="1.0" encoding="utf-8"?>
<ds:datastoreItem xmlns:ds="http://schemas.openxmlformats.org/officeDocument/2006/customXml" ds:itemID="{EF15CA83-F73B-409E-94A8-CA292E01598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6</Pages>
  <Words>1088</Words>
  <Characters>6206</Characters>
  <Application>Microsoft Office Word</Application>
  <DocSecurity>6</DocSecurity>
  <Lines>51</Lines>
  <Paragraphs>14</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2016-06-08T16:20:00Z</cp:lastPrinted>
  <dcterms:created xsi:type="dcterms:W3CDTF">2016-11-11T21:48:00Z</dcterms:created>
  <dcterms:modified xsi:type="dcterms:W3CDTF">2016-11-11T21:48:00Z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3119200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