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613B4" w14:textId="77777777" w:rsidR="00F545D7" w:rsidRPr="00043462" w:rsidRDefault="00F545D7" w:rsidP="001B6ADA">
      <w:pPr>
        <w:pStyle w:val="NoSpacing"/>
        <w:ind w:left="2620" w:firstLine="1310"/>
        <w:rPr>
          <w:rFonts w:ascii="Times New Roman" w:eastAsia="Calibri" w:hAnsi="Times New Roman" w:cs="Times New Roman"/>
          <w:b/>
          <w:bCs/>
          <w:color w:val="333333"/>
          <w:sz w:val="24"/>
          <w:szCs w:val="24"/>
        </w:rPr>
      </w:pPr>
    </w:p>
    <w:p w14:paraId="47B83A42" w14:textId="77777777" w:rsidR="00EC1F98" w:rsidRPr="00043462" w:rsidRDefault="00EC1F98" w:rsidP="001B6ADA">
      <w:pPr>
        <w:pStyle w:val="NoSpacing"/>
        <w:ind w:left="2620" w:firstLine="1310"/>
        <w:rPr>
          <w:rFonts w:ascii="Times New Roman" w:eastAsia="Calibri" w:hAnsi="Times New Roman" w:cs="Times New Roman"/>
          <w:b/>
          <w:bCs/>
          <w:sz w:val="24"/>
          <w:szCs w:val="24"/>
        </w:rPr>
      </w:pPr>
      <w:r w:rsidRPr="00043462">
        <w:rPr>
          <w:rFonts w:ascii="Times New Roman" w:eastAsia="Calibri" w:hAnsi="Times New Roman" w:cs="Times New Roman"/>
          <w:b/>
          <w:bCs/>
          <w:color w:val="333333"/>
          <w:sz w:val="24"/>
          <w:szCs w:val="24"/>
        </w:rPr>
        <w:t>Rule Self-Certification</w:t>
      </w:r>
    </w:p>
    <w:p w14:paraId="019FC268" w14:textId="77777777" w:rsidR="00EC1F98" w:rsidRPr="00043462" w:rsidRDefault="00EC1F98" w:rsidP="00EC1F98">
      <w:pPr>
        <w:pStyle w:val="NoSpacing"/>
        <w:rPr>
          <w:rFonts w:ascii="Times New Roman" w:eastAsia="Calibri" w:hAnsi="Times New Roman" w:cs="Times New Roman"/>
          <w:sz w:val="24"/>
          <w:szCs w:val="24"/>
          <w:u w:val="single"/>
        </w:rPr>
      </w:pPr>
    </w:p>
    <w:p w14:paraId="68F1CDBF" w14:textId="12752A16" w:rsidR="005101CA" w:rsidRPr="00043462" w:rsidRDefault="00740260"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December 21</w:t>
      </w:r>
      <w:r w:rsidR="005101CA" w:rsidRPr="00043462">
        <w:rPr>
          <w:rFonts w:ascii="Times New Roman" w:eastAsia="Calibri" w:hAnsi="Times New Roman" w:cs="Times New Roman"/>
          <w:sz w:val="24"/>
          <w:szCs w:val="24"/>
        </w:rPr>
        <w:t>, 201</w:t>
      </w:r>
      <w:r w:rsidR="0040735E" w:rsidRPr="00043462">
        <w:rPr>
          <w:rFonts w:ascii="Times New Roman" w:eastAsia="Calibri" w:hAnsi="Times New Roman" w:cs="Times New Roman"/>
          <w:sz w:val="24"/>
          <w:szCs w:val="24"/>
        </w:rPr>
        <w:t>7</w:t>
      </w:r>
    </w:p>
    <w:p w14:paraId="1F6EFA8C" w14:textId="77777777" w:rsidR="005101CA" w:rsidRPr="00043462" w:rsidRDefault="005101CA" w:rsidP="005101CA">
      <w:pPr>
        <w:pStyle w:val="NoSpacing"/>
        <w:rPr>
          <w:rFonts w:ascii="Times New Roman" w:eastAsia="Calibri" w:hAnsi="Times New Roman" w:cs="Times New Roman"/>
          <w:sz w:val="24"/>
          <w:szCs w:val="24"/>
        </w:rPr>
      </w:pPr>
    </w:p>
    <w:p w14:paraId="7F8E89D9"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Christopher J. Kirkpatrick</w:t>
      </w:r>
    </w:p>
    <w:p w14:paraId="1A4B447E"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Office of the Secretariat</w:t>
      </w:r>
    </w:p>
    <w:p w14:paraId="548F5696"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Commodity Futures Trading Commission</w:t>
      </w:r>
    </w:p>
    <w:p w14:paraId="19F996E8"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Three Lafayette Center</w:t>
      </w:r>
    </w:p>
    <w:p w14:paraId="171EF0AA"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1155 21</w:t>
      </w:r>
      <w:r w:rsidRPr="00043462">
        <w:rPr>
          <w:rFonts w:ascii="Times New Roman" w:eastAsia="Calibri" w:hAnsi="Times New Roman" w:cs="Times New Roman"/>
          <w:sz w:val="24"/>
          <w:szCs w:val="24"/>
          <w:vertAlign w:val="superscript"/>
        </w:rPr>
        <w:t>st</w:t>
      </w:r>
      <w:r w:rsidRPr="00043462">
        <w:rPr>
          <w:rFonts w:ascii="Times New Roman" w:eastAsia="Calibri" w:hAnsi="Times New Roman" w:cs="Times New Roman"/>
          <w:sz w:val="24"/>
          <w:szCs w:val="24"/>
        </w:rPr>
        <w:t xml:space="preserve"> Street, NW</w:t>
      </w:r>
    </w:p>
    <w:p w14:paraId="19036DF2"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Washington, DC  20581</w:t>
      </w:r>
    </w:p>
    <w:p w14:paraId="339D9BA1" w14:textId="77777777" w:rsidR="005101CA" w:rsidRPr="00043462" w:rsidRDefault="005101CA" w:rsidP="005101CA">
      <w:pPr>
        <w:pStyle w:val="NoSpacing"/>
        <w:rPr>
          <w:rFonts w:ascii="Times New Roman" w:eastAsia="Times New Roman" w:hAnsi="Times New Roman" w:cs="Times New Roman"/>
          <w:sz w:val="24"/>
          <w:szCs w:val="24"/>
        </w:rPr>
      </w:pPr>
    </w:p>
    <w:p w14:paraId="40684A9A" w14:textId="16DE5677" w:rsidR="005101CA" w:rsidRPr="00043462" w:rsidRDefault="005101CA" w:rsidP="00566AD7">
      <w:pPr>
        <w:pStyle w:val="NoSpacing"/>
        <w:ind w:left="720"/>
        <w:rPr>
          <w:rFonts w:ascii="Times New Roman" w:eastAsia="Calibri" w:hAnsi="Times New Roman" w:cs="Times New Roman"/>
          <w:sz w:val="24"/>
          <w:szCs w:val="24"/>
        </w:rPr>
      </w:pPr>
      <w:r w:rsidRPr="00043462">
        <w:rPr>
          <w:rFonts w:ascii="Times New Roman" w:eastAsia="Calibri" w:hAnsi="Times New Roman" w:cs="Times New Roman"/>
          <w:sz w:val="24"/>
          <w:szCs w:val="24"/>
        </w:rPr>
        <w:t xml:space="preserve">Re: </w:t>
      </w:r>
      <w:r w:rsidR="00A814D9" w:rsidRPr="00043462">
        <w:rPr>
          <w:rFonts w:ascii="Times New Roman" w:eastAsia="Calibri" w:hAnsi="Times New Roman" w:cs="Times New Roman"/>
          <w:sz w:val="24"/>
          <w:szCs w:val="24"/>
        </w:rPr>
        <w:t xml:space="preserve"> </w:t>
      </w:r>
      <w:r w:rsidR="005F6EC0" w:rsidRPr="00043462">
        <w:rPr>
          <w:rFonts w:ascii="Times New Roman" w:eastAsia="Calibri" w:hAnsi="Times New Roman" w:cs="Times New Roman"/>
          <w:b/>
          <w:sz w:val="24"/>
          <w:szCs w:val="24"/>
        </w:rPr>
        <w:t xml:space="preserve">Rule Certification </w:t>
      </w:r>
      <w:r w:rsidR="00C94C56">
        <w:rPr>
          <w:rFonts w:ascii="Times New Roman" w:eastAsia="Calibri" w:hAnsi="Times New Roman" w:cs="Times New Roman"/>
          <w:b/>
          <w:sz w:val="24"/>
          <w:szCs w:val="24"/>
        </w:rPr>
        <w:t xml:space="preserve">Regarding </w:t>
      </w:r>
    </w:p>
    <w:p w14:paraId="7C02CAFC" w14:textId="5364D252" w:rsidR="00566AD7" w:rsidRPr="00043462" w:rsidRDefault="00C94C56" w:rsidP="00C94C56">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94C56">
        <w:rPr>
          <w:rFonts w:ascii="Times New Roman" w:eastAsia="Calibri" w:hAnsi="Times New Roman" w:cs="Times New Roman"/>
          <w:b/>
          <w:sz w:val="24"/>
          <w:szCs w:val="24"/>
        </w:rPr>
        <w:t xml:space="preserve">NFX </w:t>
      </w:r>
      <w:r w:rsidR="0031062E">
        <w:rPr>
          <w:rFonts w:ascii="Times New Roman" w:eastAsia="Calibri" w:hAnsi="Times New Roman" w:cs="Times New Roman"/>
          <w:b/>
          <w:sz w:val="24"/>
          <w:szCs w:val="24"/>
        </w:rPr>
        <w:t xml:space="preserve">Incentive </w:t>
      </w:r>
      <w:r w:rsidR="004E0D16" w:rsidRPr="00043462">
        <w:rPr>
          <w:rFonts w:ascii="Times New Roman" w:eastAsia="Calibri" w:hAnsi="Times New Roman" w:cs="Times New Roman"/>
          <w:b/>
          <w:sz w:val="24"/>
          <w:szCs w:val="24"/>
        </w:rPr>
        <w:t>Program</w:t>
      </w:r>
      <w:r w:rsidR="0031062E">
        <w:rPr>
          <w:rFonts w:ascii="Times New Roman" w:eastAsia="Calibri" w:hAnsi="Times New Roman" w:cs="Times New Roman"/>
          <w:b/>
          <w:sz w:val="24"/>
          <w:szCs w:val="24"/>
        </w:rPr>
        <w:t>s</w:t>
      </w:r>
    </w:p>
    <w:p w14:paraId="12322BF9" w14:textId="63B55A7B" w:rsidR="005101CA" w:rsidRPr="00043462" w:rsidRDefault="005101CA" w:rsidP="005101CA">
      <w:pPr>
        <w:pStyle w:val="NoSpacing"/>
        <w:ind w:left="720"/>
        <w:rPr>
          <w:rFonts w:ascii="Times New Roman" w:eastAsia="Calibri" w:hAnsi="Times New Roman" w:cs="Times New Roman"/>
          <w:b/>
          <w:sz w:val="24"/>
          <w:szCs w:val="24"/>
          <w:u w:val="single"/>
        </w:rPr>
      </w:pPr>
      <w:r w:rsidRPr="00043462">
        <w:rPr>
          <w:rFonts w:ascii="Times New Roman" w:eastAsia="Calibri" w:hAnsi="Times New Roman" w:cs="Times New Roman"/>
          <w:b/>
          <w:sz w:val="24"/>
          <w:szCs w:val="24"/>
        </w:rPr>
        <w:t xml:space="preserve">       </w:t>
      </w:r>
      <w:r w:rsidRPr="00043462">
        <w:rPr>
          <w:rFonts w:ascii="Times New Roman" w:eastAsia="Calibri" w:hAnsi="Times New Roman" w:cs="Times New Roman"/>
          <w:b/>
          <w:sz w:val="24"/>
          <w:szCs w:val="24"/>
          <w:u w:val="single"/>
        </w:rPr>
        <w:t>Reference File: SR-NFX-201</w:t>
      </w:r>
      <w:r w:rsidR="0040735E" w:rsidRPr="00043462">
        <w:rPr>
          <w:rFonts w:ascii="Times New Roman" w:eastAsia="Calibri" w:hAnsi="Times New Roman" w:cs="Times New Roman"/>
          <w:b/>
          <w:sz w:val="24"/>
          <w:szCs w:val="24"/>
          <w:u w:val="single"/>
        </w:rPr>
        <w:t>7</w:t>
      </w:r>
      <w:r w:rsidRPr="00043462">
        <w:rPr>
          <w:rFonts w:ascii="Times New Roman" w:eastAsia="Calibri" w:hAnsi="Times New Roman" w:cs="Times New Roman"/>
          <w:b/>
          <w:sz w:val="24"/>
          <w:szCs w:val="24"/>
          <w:u w:val="single"/>
        </w:rPr>
        <w:t>-</w:t>
      </w:r>
      <w:r w:rsidR="001E49CE">
        <w:rPr>
          <w:rFonts w:ascii="Times New Roman" w:eastAsia="Calibri" w:hAnsi="Times New Roman" w:cs="Times New Roman"/>
          <w:b/>
          <w:sz w:val="24"/>
          <w:szCs w:val="24"/>
          <w:u w:val="single"/>
        </w:rPr>
        <w:t>55</w:t>
      </w:r>
    </w:p>
    <w:p w14:paraId="29CD9DD7" w14:textId="77777777" w:rsidR="005101CA" w:rsidRPr="00043462" w:rsidRDefault="005101CA" w:rsidP="005101CA">
      <w:pPr>
        <w:pStyle w:val="NoSpacing"/>
        <w:ind w:left="720" w:hanging="720"/>
        <w:rPr>
          <w:rFonts w:ascii="Times New Roman" w:hAnsi="Times New Roman" w:cs="Times New Roman"/>
          <w:b/>
          <w:sz w:val="24"/>
          <w:szCs w:val="24"/>
          <w:u w:val="single"/>
        </w:rPr>
      </w:pPr>
    </w:p>
    <w:p w14:paraId="502D054A" w14:textId="77777777" w:rsidR="005101CA" w:rsidRPr="00043462" w:rsidRDefault="005101CA" w:rsidP="005101CA">
      <w:pPr>
        <w:pStyle w:val="NoSpacing"/>
        <w:rPr>
          <w:rFonts w:ascii="Times New Roman" w:eastAsia="Calibri" w:hAnsi="Times New Roman" w:cs="Times New Roman"/>
          <w:sz w:val="24"/>
          <w:szCs w:val="24"/>
        </w:rPr>
      </w:pPr>
      <w:r w:rsidRPr="00043462">
        <w:rPr>
          <w:rFonts w:ascii="Times New Roman" w:eastAsia="Calibri" w:hAnsi="Times New Roman" w:cs="Times New Roman"/>
          <w:sz w:val="24"/>
          <w:szCs w:val="24"/>
        </w:rPr>
        <w:t>Dear Mr. Kirkpatrick:</w:t>
      </w:r>
      <w:r w:rsidR="00526D6A" w:rsidRPr="00043462">
        <w:rPr>
          <w:rFonts w:ascii="Times New Roman" w:eastAsia="Calibri" w:hAnsi="Times New Roman" w:cs="Times New Roman"/>
          <w:sz w:val="24"/>
          <w:szCs w:val="24"/>
        </w:rPr>
        <w:t xml:space="preserve">  </w:t>
      </w:r>
    </w:p>
    <w:p w14:paraId="6A30CCF5" w14:textId="77777777" w:rsidR="005101CA" w:rsidRPr="00043462" w:rsidRDefault="005101CA" w:rsidP="005101CA">
      <w:pPr>
        <w:pStyle w:val="NoSpacing"/>
        <w:rPr>
          <w:rFonts w:ascii="Times New Roman" w:eastAsia="Calibri" w:hAnsi="Times New Roman" w:cs="Times New Roman"/>
          <w:sz w:val="24"/>
          <w:szCs w:val="24"/>
        </w:rPr>
      </w:pPr>
    </w:p>
    <w:p w14:paraId="20EB7929" w14:textId="77777777" w:rsidR="00951B7A" w:rsidRPr="00043462" w:rsidRDefault="00951B7A" w:rsidP="00951B7A">
      <w:pPr>
        <w:pStyle w:val="Default"/>
      </w:pPr>
    </w:p>
    <w:p w14:paraId="07B13348" w14:textId="4A74091B" w:rsidR="00951B7A" w:rsidRPr="00043462" w:rsidRDefault="00951B7A" w:rsidP="00951B7A">
      <w:pPr>
        <w:pStyle w:val="Default"/>
        <w:ind w:firstLine="1310"/>
      </w:pPr>
      <w:r w:rsidRPr="00043462">
        <w:t>Pursuant to Section 5c(c</w:t>
      </w:r>
      <w:proofErr w:type="gramStart"/>
      <w:r w:rsidRPr="00043462">
        <w:t>)(</w:t>
      </w:r>
      <w:proofErr w:type="gramEnd"/>
      <w:r w:rsidRPr="00043462">
        <w:t xml:space="preserve">1) of the Commodity Exchange Act, as amended (“Act”), and Section 40.6 of the Commission’s regulations thereunder, NASDAQ Futures, Inc. (“NFX” or “Exchange”) submits this self-certification </w:t>
      </w:r>
      <w:r w:rsidR="001E49CE">
        <w:t>for a new</w:t>
      </w:r>
      <w:r w:rsidRPr="00043462">
        <w:t xml:space="preserve"> Designated Market Maker </w:t>
      </w:r>
      <w:r w:rsidR="00E1291D">
        <w:t>P</w:t>
      </w:r>
      <w:r w:rsidRPr="00043462">
        <w:t xml:space="preserve">rogram (the “DMM Program”) for </w:t>
      </w:r>
      <w:r w:rsidR="001E49CE">
        <w:t>ferrous metal</w:t>
      </w:r>
      <w:r w:rsidRPr="00043462">
        <w:t xml:space="preserve"> contracts that the Exchange has listed pursuant to Appendix A of the Exchange Rulebook (the “Energy Contracts”)</w:t>
      </w:r>
      <w:r w:rsidR="00FC54D4" w:rsidRPr="00043462">
        <w:t>.</w:t>
      </w:r>
      <w:r w:rsidRPr="00043462">
        <w:rPr>
          <w:rStyle w:val="FootnoteReference"/>
        </w:rPr>
        <w:footnoteReference w:id="1"/>
      </w:r>
      <w:r w:rsidR="00FC54D4" w:rsidRPr="00043462">
        <w:t xml:space="preserve">  </w:t>
      </w:r>
      <w:r w:rsidR="00756465">
        <w:t xml:space="preserve">Effective </w:t>
      </w:r>
      <w:r w:rsidR="009D3B6F">
        <w:t xml:space="preserve">for trade date </w:t>
      </w:r>
      <w:r w:rsidR="001E49CE">
        <w:t xml:space="preserve">January </w:t>
      </w:r>
      <w:r w:rsidR="009352E9">
        <w:t>12</w:t>
      </w:r>
      <w:bookmarkStart w:id="0" w:name="_GoBack"/>
      <w:bookmarkEnd w:id="0"/>
      <w:r w:rsidR="00756465">
        <w:t>, 201</w:t>
      </w:r>
      <w:r w:rsidR="001E49CE">
        <w:t>8</w:t>
      </w:r>
      <w:r w:rsidR="00756465">
        <w:t>, t</w:t>
      </w:r>
      <w:r w:rsidRPr="00043462">
        <w:t>he program</w:t>
      </w:r>
      <w:r w:rsidR="00307943">
        <w:t xml:space="preserve"> will operate for a period of one year.  </w:t>
      </w:r>
      <w:r w:rsidR="00E67A36">
        <w:t xml:space="preserve">A </w:t>
      </w:r>
      <w:r w:rsidR="00E83645">
        <w:t xml:space="preserve">description of </w:t>
      </w:r>
      <w:r w:rsidR="00486F9E">
        <w:t xml:space="preserve">the program </w:t>
      </w:r>
      <w:r w:rsidR="00E67A36">
        <w:t xml:space="preserve">is </w:t>
      </w:r>
      <w:r w:rsidR="00486F9E">
        <w:t xml:space="preserve">attached as </w:t>
      </w:r>
      <w:r w:rsidR="00506123">
        <w:t xml:space="preserve">Exhibit A.  A description of the cost of the programs is attached as </w:t>
      </w:r>
      <w:r w:rsidR="00486F9E">
        <w:t xml:space="preserve">confidential Exhibit </w:t>
      </w:r>
      <w:r w:rsidR="009D1456">
        <w:t>B</w:t>
      </w:r>
      <w:r w:rsidR="00486F9E">
        <w:t>.</w:t>
      </w:r>
      <w:r w:rsidR="00E67A36">
        <w:t xml:space="preserve"> </w:t>
      </w:r>
    </w:p>
    <w:p w14:paraId="35C480FA" w14:textId="5740AF23" w:rsidR="00951B7A" w:rsidRPr="00043462" w:rsidRDefault="00951B7A" w:rsidP="00951B7A">
      <w:pPr>
        <w:pStyle w:val="Default"/>
      </w:pPr>
    </w:p>
    <w:p w14:paraId="4E94CA37" w14:textId="532A8540" w:rsidR="00951B7A" w:rsidRPr="00043462" w:rsidRDefault="00951B7A" w:rsidP="00951B7A">
      <w:pPr>
        <w:pStyle w:val="Default"/>
        <w:ind w:firstLine="1310"/>
      </w:pPr>
      <w:r w:rsidRPr="00043462">
        <w:t xml:space="preserve">The Exchange believes </w:t>
      </w:r>
      <w:r w:rsidR="001E49CE">
        <w:t>that</w:t>
      </w:r>
      <w:r w:rsidR="00307943">
        <w:t xml:space="preserve"> </w:t>
      </w:r>
      <w:r w:rsidRPr="00043462">
        <w:t>the DMM Program</w:t>
      </w:r>
      <w:r w:rsidR="00307943">
        <w:t xml:space="preserve"> compl</w:t>
      </w:r>
      <w:r w:rsidR="001E49CE">
        <w:t>ies</w:t>
      </w:r>
      <w:r w:rsidRPr="00043462">
        <w:t xml:space="preserve"> with Core Principle 4 (Monitoring of Trading), Core Principle 9 (Execution of Transactions) and Core Principle 12 (Protection of Market Participants). The DMM Program will not impact order execution priority or otherwise give participants any execution preference or advantage. The DMM Program will not impact the Exchange’s ability to perform its trade practice and market surveillance obligations under the Act and Exchange staff will monitor trading in the Program’s products to prevent manipulative trading and market abuse. Additionally, the Exchange has systems to track </w:t>
      </w:r>
      <w:r w:rsidR="00E1291D">
        <w:t>p</w:t>
      </w:r>
      <w:r w:rsidRPr="00043462">
        <w:t>rogram participants’ volume to ensure proper distribution of earned incentives. Finally, NFX rules include prohibitions against fraudulent, non-competitive, unfair or abusive practices.</w:t>
      </w:r>
      <w:r w:rsidR="00FC54D4" w:rsidRPr="00043462">
        <w:t xml:space="preserve"> </w:t>
      </w:r>
      <w:r w:rsidRPr="00043462">
        <w:t xml:space="preserve"> </w:t>
      </w:r>
    </w:p>
    <w:p w14:paraId="3D1E8030" w14:textId="77777777" w:rsidR="00951B7A" w:rsidRPr="00043462" w:rsidRDefault="00951B7A" w:rsidP="00951B7A">
      <w:pPr>
        <w:pStyle w:val="Default"/>
        <w:rPr>
          <w:color w:val="auto"/>
        </w:rPr>
      </w:pPr>
    </w:p>
    <w:p w14:paraId="6FDCAA4F" w14:textId="1D3AD45F" w:rsidR="00951B7A" w:rsidRPr="00043462" w:rsidRDefault="00951B7A" w:rsidP="00951B7A">
      <w:pPr>
        <w:pStyle w:val="NoSpacing"/>
        <w:ind w:firstLine="1310"/>
        <w:rPr>
          <w:rFonts w:ascii="Times New Roman" w:eastAsia="Times New Roman" w:hAnsi="Times New Roman" w:cs="Times New Roman"/>
          <w:sz w:val="24"/>
          <w:szCs w:val="24"/>
        </w:rPr>
      </w:pPr>
      <w:r w:rsidRPr="00043462">
        <w:rPr>
          <w:rFonts w:ascii="Times New Roman" w:hAnsi="Times New Roman" w:cs="Times New Roman"/>
          <w:sz w:val="24"/>
          <w:szCs w:val="24"/>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043462">
          <w:rPr>
            <w:rStyle w:val="Hyperlink"/>
            <w:rFonts w:ascii="Times New Roman" w:hAnsi="Times New Roman" w:cs="Times New Roman"/>
            <w:sz w:val="24"/>
            <w:szCs w:val="24"/>
          </w:rPr>
          <w:t>business.nasdaq.com/futures</w:t>
        </w:r>
      </w:hyperlink>
      <w:r w:rsidRPr="00043462">
        <w:rPr>
          <w:rFonts w:ascii="Times New Roman" w:hAnsi="Times New Roman" w:cs="Times New Roman"/>
          <w:sz w:val="24"/>
          <w:szCs w:val="24"/>
        </w:rPr>
        <w:t xml:space="preserve">. </w:t>
      </w:r>
    </w:p>
    <w:p w14:paraId="44D41E74" w14:textId="77777777" w:rsidR="002B56C0" w:rsidRPr="00043462" w:rsidRDefault="002B56C0" w:rsidP="00951B7A">
      <w:pPr>
        <w:pStyle w:val="Default"/>
        <w:rPr>
          <w:color w:val="auto"/>
        </w:rPr>
      </w:pPr>
    </w:p>
    <w:p w14:paraId="18A12F18" w14:textId="77777777" w:rsidR="002B56C0" w:rsidRPr="00043462" w:rsidRDefault="002B56C0" w:rsidP="004F42A5">
      <w:pPr>
        <w:pStyle w:val="Default"/>
        <w:ind w:left="2620" w:firstLine="1310"/>
        <w:rPr>
          <w:b/>
          <w:bCs/>
          <w:color w:val="auto"/>
          <w:u w:val="single"/>
        </w:rPr>
      </w:pPr>
      <w:r w:rsidRPr="00043462">
        <w:rPr>
          <w:b/>
          <w:bCs/>
          <w:color w:val="auto"/>
          <w:u w:val="single"/>
        </w:rPr>
        <w:t xml:space="preserve">Certifications </w:t>
      </w:r>
    </w:p>
    <w:p w14:paraId="7A987538" w14:textId="77777777" w:rsidR="002B56C0" w:rsidRPr="00043462" w:rsidRDefault="002B56C0" w:rsidP="002B56C0">
      <w:pPr>
        <w:pStyle w:val="Default"/>
        <w:ind w:left="2620"/>
        <w:rPr>
          <w:color w:val="auto"/>
        </w:rPr>
      </w:pPr>
    </w:p>
    <w:p w14:paraId="52924ABA" w14:textId="371E4B47" w:rsidR="00951B7A" w:rsidRPr="00043462" w:rsidRDefault="00951B7A" w:rsidP="00E83645">
      <w:pPr>
        <w:pStyle w:val="Default"/>
        <w:ind w:firstLine="1310"/>
      </w:pPr>
      <w:r w:rsidRPr="00043462">
        <w:t>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w:t>
      </w:r>
      <w:r w:rsidR="00C77475" w:rsidRPr="00043462">
        <w:t>:</w:t>
      </w:r>
      <w:r w:rsidRPr="00043462">
        <w:t xml:space="preserve"> </w:t>
      </w:r>
      <w:hyperlink r:id="rId12" w:history="1">
        <w:r w:rsidRPr="00043462">
          <w:rPr>
            <w:rStyle w:val="Hyperlink"/>
          </w:rPr>
          <w:t>business.nasdaq.com/futures</w:t>
        </w:r>
      </w:hyperlink>
      <w:r w:rsidRPr="00043462">
        <w:t xml:space="preserve">. </w:t>
      </w:r>
      <w:r w:rsidR="00C86392" w:rsidRPr="00043462">
        <w:t xml:space="preserve"> </w:t>
      </w:r>
    </w:p>
    <w:p w14:paraId="3DE2A6EC" w14:textId="77777777" w:rsidR="00951B7A" w:rsidRPr="00043462" w:rsidRDefault="00951B7A" w:rsidP="00951B7A">
      <w:pPr>
        <w:pStyle w:val="Default"/>
      </w:pPr>
    </w:p>
    <w:p w14:paraId="5D604330" w14:textId="1C788645" w:rsidR="002B56C0" w:rsidRPr="00043462" w:rsidRDefault="00951B7A" w:rsidP="00951B7A">
      <w:pPr>
        <w:pStyle w:val="PlainText"/>
        <w:ind w:firstLine="1310"/>
        <w:rPr>
          <w:rFonts w:ascii="Times New Roman" w:hAnsi="Times New Roman"/>
          <w:spacing w:val="-6"/>
          <w:sz w:val="24"/>
          <w:szCs w:val="24"/>
        </w:rPr>
      </w:pPr>
      <w:r w:rsidRPr="00043462">
        <w:rPr>
          <w:rFonts w:ascii="Times New Roman" w:hAnsi="Times New Roman"/>
          <w:sz w:val="24"/>
          <w:szCs w:val="24"/>
        </w:rPr>
        <w:t xml:space="preserve">If you require any additional information regarding this submission, please contact </w:t>
      </w:r>
      <w:r w:rsidR="001E49CE">
        <w:rPr>
          <w:rFonts w:ascii="Times New Roman" w:hAnsi="Times New Roman"/>
          <w:sz w:val="24"/>
          <w:szCs w:val="24"/>
        </w:rPr>
        <w:t>Stephen Matthews</w:t>
      </w:r>
      <w:r w:rsidRPr="00043462">
        <w:rPr>
          <w:rFonts w:ascii="Times New Roman" w:hAnsi="Times New Roman"/>
          <w:sz w:val="24"/>
          <w:szCs w:val="24"/>
        </w:rPr>
        <w:t xml:space="preserve"> at (301) 978-84</w:t>
      </w:r>
      <w:r w:rsidR="001E49CE">
        <w:rPr>
          <w:rFonts w:ascii="Times New Roman" w:hAnsi="Times New Roman"/>
          <w:sz w:val="24"/>
          <w:szCs w:val="24"/>
        </w:rPr>
        <w:t>58</w:t>
      </w:r>
      <w:r w:rsidRPr="00043462">
        <w:rPr>
          <w:rFonts w:ascii="Times New Roman" w:hAnsi="Times New Roman"/>
          <w:sz w:val="24"/>
          <w:szCs w:val="24"/>
        </w:rPr>
        <w:t xml:space="preserve"> or </w:t>
      </w:r>
      <w:r w:rsidR="001E49CE">
        <w:rPr>
          <w:rFonts w:ascii="Times New Roman" w:hAnsi="Times New Roman"/>
          <w:sz w:val="24"/>
          <w:szCs w:val="24"/>
        </w:rPr>
        <w:t>steve.matthews</w:t>
      </w:r>
      <w:r w:rsidRPr="00043462">
        <w:rPr>
          <w:rFonts w:ascii="Times New Roman" w:hAnsi="Times New Roman"/>
          <w:sz w:val="24"/>
          <w:szCs w:val="24"/>
        </w:rPr>
        <w:t>@nasdaq.com. Please refer to SR-NFX-2017-</w:t>
      </w:r>
      <w:r w:rsidR="001E49CE">
        <w:rPr>
          <w:rFonts w:ascii="Times New Roman" w:hAnsi="Times New Roman"/>
          <w:sz w:val="24"/>
          <w:szCs w:val="24"/>
        </w:rPr>
        <w:t>55</w:t>
      </w:r>
      <w:r w:rsidRPr="00043462">
        <w:rPr>
          <w:rFonts w:ascii="Times New Roman" w:hAnsi="Times New Roman"/>
          <w:sz w:val="24"/>
          <w:szCs w:val="24"/>
        </w:rPr>
        <w:t xml:space="preserve"> in any related correspondence. </w:t>
      </w:r>
    </w:p>
    <w:p w14:paraId="50FE7B01" w14:textId="77777777" w:rsidR="002B56C0" w:rsidRPr="00043462" w:rsidRDefault="002B56C0" w:rsidP="002B56C0">
      <w:pPr>
        <w:pStyle w:val="NoSpacing"/>
        <w:keepNext/>
        <w:rPr>
          <w:rFonts w:ascii="Times New Roman" w:eastAsia="Times New Roman" w:hAnsi="Times New Roman" w:cs="Times New Roman"/>
          <w:sz w:val="24"/>
          <w:szCs w:val="24"/>
        </w:rPr>
      </w:pPr>
    </w:p>
    <w:p w14:paraId="4DC1A4C9" w14:textId="77777777" w:rsidR="002B56C0" w:rsidRPr="00043462" w:rsidRDefault="002B56C0" w:rsidP="002B56C0">
      <w:pPr>
        <w:pStyle w:val="NoSpacing"/>
        <w:keepNext/>
        <w:rPr>
          <w:rFonts w:ascii="Times New Roman" w:eastAsia="Calibri" w:hAnsi="Times New Roman" w:cs="Times New Roman"/>
          <w:sz w:val="24"/>
          <w:szCs w:val="24"/>
        </w:rPr>
      </w:pPr>
      <w:r w:rsidRPr="00043462">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2F9BBAFC" wp14:editId="04612F51">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18DBA18B" w14:textId="77777777" w:rsidR="002B56C0" w:rsidRPr="00043462" w:rsidRDefault="002B56C0" w:rsidP="002B56C0">
      <w:pPr>
        <w:pStyle w:val="NoSpacing"/>
        <w:keepNext/>
        <w:ind w:left="2880" w:firstLine="720"/>
        <w:rPr>
          <w:rFonts w:ascii="Times New Roman" w:eastAsia="Calibri" w:hAnsi="Times New Roman" w:cs="Times New Roman"/>
          <w:sz w:val="24"/>
          <w:szCs w:val="24"/>
        </w:rPr>
      </w:pPr>
      <w:r w:rsidRPr="00043462">
        <w:rPr>
          <w:rFonts w:ascii="Times New Roman" w:eastAsia="Calibri" w:hAnsi="Times New Roman" w:cs="Times New Roman"/>
          <w:sz w:val="24"/>
          <w:szCs w:val="24"/>
        </w:rPr>
        <w:t>Regards,</w:t>
      </w:r>
    </w:p>
    <w:p w14:paraId="3CD101E6" w14:textId="77777777" w:rsidR="002B56C0" w:rsidRPr="00043462" w:rsidRDefault="002B56C0" w:rsidP="002B56C0">
      <w:pPr>
        <w:pStyle w:val="NoSpacing"/>
        <w:keepNext/>
        <w:ind w:left="2880" w:firstLine="720"/>
        <w:rPr>
          <w:rFonts w:ascii="Times New Roman" w:hAnsi="Times New Roman" w:cs="Times New Roman"/>
          <w:sz w:val="24"/>
          <w:szCs w:val="24"/>
        </w:rPr>
      </w:pPr>
    </w:p>
    <w:p w14:paraId="3942BB6F" w14:textId="77777777" w:rsidR="002B56C0" w:rsidRPr="00043462" w:rsidRDefault="002B56C0" w:rsidP="002B56C0">
      <w:pPr>
        <w:pStyle w:val="NoSpacing"/>
        <w:keepNext/>
        <w:ind w:left="2880" w:firstLine="720"/>
        <w:rPr>
          <w:rFonts w:ascii="Times New Roman" w:eastAsia="Calibri" w:hAnsi="Times New Roman" w:cs="Times New Roman"/>
          <w:sz w:val="24"/>
          <w:szCs w:val="24"/>
        </w:rPr>
      </w:pPr>
    </w:p>
    <w:p w14:paraId="501D53DC" w14:textId="77777777" w:rsidR="002B56C0" w:rsidRPr="00043462" w:rsidRDefault="002B56C0" w:rsidP="002B56C0">
      <w:pPr>
        <w:pStyle w:val="NoSpacing"/>
        <w:keepNext/>
        <w:ind w:left="2880" w:firstLine="720"/>
        <w:rPr>
          <w:rFonts w:ascii="Times New Roman" w:eastAsia="Calibri" w:hAnsi="Times New Roman" w:cs="Times New Roman"/>
          <w:sz w:val="24"/>
          <w:szCs w:val="24"/>
        </w:rPr>
      </w:pPr>
      <w:r w:rsidRPr="00043462">
        <w:rPr>
          <w:rFonts w:ascii="Times New Roman" w:eastAsia="Calibri" w:hAnsi="Times New Roman" w:cs="Times New Roman"/>
          <w:sz w:val="24"/>
          <w:szCs w:val="24"/>
        </w:rPr>
        <w:t xml:space="preserve">Daniel R. </w:t>
      </w:r>
      <w:proofErr w:type="spellStart"/>
      <w:r w:rsidRPr="00043462">
        <w:rPr>
          <w:rFonts w:ascii="Times New Roman" w:eastAsia="Calibri" w:hAnsi="Times New Roman" w:cs="Times New Roman"/>
          <w:sz w:val="24"/>
          <w:szCs w:val="24"/>
        </w:rPr>
        <w:t>Carrigan</w:t>
      </w:r>
      <w:proofErr w:type="spellEnd"/>
    </w:p>
    <w:p w14:paraId="10270427" w14:textId="77777777" w:rsidR="002B56C0" w:rsidRPr="00043462" w:rsidRDefault="002B56C0" w:rsidP="002B56C0">
      <w:pPr>
        <w:pStyle w:val="NoSpacing"/>
        <w:ind w:left="2880" w:firstLine="720"/>
        <w:rPr>
          <w:rFonts w:ascii="Times New Roman" w:eastAsia="Calibri" w:hAnsi="Times New Roman" w:cs="Times New Roman"/>
          <w:sz w:val="24"/>
          <w:szCs w:val="24"/>
        </w:rPr>
      </w:pPr>
      <w:r w:rsidRPr="00043462">
        <w:rPr>
          <w:rFonts w:ascii="Times New Roman" w:eastAsia="Calibri" w:hAnsi="Times New Roman" w:cs="Times New Roman"/>
          <w:sz w:val="24"/>
          <w:szCs w:val="24"/>
        </w:rPr>
        <w:t>President</w:t>
      </w:r>
    </w:p>
    <w:p w14:paraId="43D70EDB" w14:textId="77777777" w:rsidR="002B56C0" w:rsidRPr="00043462" w:rsidRDefault="002B56C0" w:rsidP="002B56C0">
      <w:pPr>
        <w:pStyle w:val="NoSpacing"/>
        <w:rPr>
          <w:rFonts w:ascii="Times New Roman" w:eastAsia="Calibri" w:hAnsi="Times New Roman" w:cs="Times New Roman"/>
          <w:sz w:val="24"/>
          <w:szCs w:val="24"/>
        </w:rPr>
      </w:pPr>
    </w:p>
    <w:p w14:paraId="2C61B45D" w14:textId="77777777" w:rsidR="002B56C0" w:rsidRPr="00043462" w:rsidRDefault="002B56C0" w:rsidP="002B56C0">
      <w:pPr>
        <w:pStyle w:val="NoSpacing"/>
        <w:rPr>
          <w:rFonts w:ascii="Times New Roman" w:eastAsia="Calibri" w:hAnsi="Times New Roman" w:cs="Times New Roman"/>
          <w:sz w:val="24"/>
          <w:szCs w:val="24"/>
        </w:rPr>
      </w:pPr>
    </w:p>
    <w:p w14:paraId="13948777" w14:textId="77777777" w:rsidR="00B81ED8" w:rsidRPr="00043462" w:rsidRDefault="00B81ED8" w:rsidP="002B56C0">
      <w:pPr>
        <w:spacing w:after="0" w:line="240" w:lineRule="auto"/>
        <w:rPr>
          <w:rFonts w:ascii="Times New Roman" w:hAnsi="Times New Roman" w:cs="Times New Roman"/>
          <w:sz w:val="24"/>
          <w:szCs w:val="24"/>
        </w:rPr>
      </w:pPr>
      <w:r w:rsidRPr="00043462">
        <w:rPr>
          <w:rFonts w:ascii="Times New Roman" w:hAnsi="Times New Roman" w:cs="Times New Roman"/>
          <w:sz w:val="24"/>
          <w:szCs w:val="24"/>
        </w:rPr>
        <w:t xml:space="preserve">Exhibit A </w:t>
      </w:r>
    </w:p>
    <w:p w14:paraId="3B510E3B" w14:textId="5146169B" w:rsidR="004F4E47" w:rsidRDefault="009D1456"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Marketing Material on the DMM Program</w:t>
      </w:r>
    </w:p>
    <w:p w14:paraId="21EDFF16" w14:textId="77777777" w:rsidR="00E83645" w:rsidRDefault="00E83645" w:rsidP="002B56C0">
      <w:pPr>
        <w:spacing w:after="0" w:line="240" w:lineRule="auto"/>
        <w:rPr>
          <w:rFonts w:ascii="Times New Roman" w:hAnsi="Times New Roman" w:cs="Times New Roman"/>
          <w:sz w:val="24"/>
          <w:szCs w:val="24"/>
        </w:rPr>
      </w:pPr>
    </w:p>
    <w:p w14:paraId="425FA491" w14:textId="2D194A08" w:rsidR="00E83645" w:rsidRDefault="00E83645"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Exhibit B</w:t>
      </w:r>
    </w:p>
    <w:p w14:paraId="4AA3ABC3" w14:textId="53D879CA" w:rsidR="009D1456" w:rsidRDefault="009D1456"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Description and c</w:t>
      </w:r>
      <w:r w:rsidRPr="00043462">
        <w:rPr>
          <w:rFonts w:ascii="Times New Roman" w:hAnsi="Times New Roman" w:cs="Times New Roman"/>
          <w:sz w:val="24"/>
          <w:szCs w:val="24"/>
        </w:rPr>
        <w:t xml:space="preserve">ost estimate for </w:t>
      </w:r>
      <w:r w:rsidR="001E49CE">
        <w:rPr>
          <w:rFonts w:ascii="Times New Roman" w:hAnsi="Times New Roman" w:cs="Times New Roman"/>
          <w:sz w:val="24"/>
          <w:szCs w:val="24"/>
        </w:rPr>
        <w:t xml:space="preserve">the </w:t>
      </w:r>
      <w:r w:rsidRPr="00043462">
        <w:rPr>
          <w:rFonts w:ascii="Times New Roman" w:hAnsi="Times New Roman" w:cs="Times New Roman"/>
          <w:sz w:val="24"/>
          <w:szCs w:val="24"/>
        </w:rPr>
        <w:t>DMM</w:t>
      </w:r>
      <w:r>
        <w:rPr>
          <w:rFonts w:ascii="Times New Roman" w:hAnsi="Times New Roman" w:cs="Times New Roman"/>
          <w:sz w:val="24"/>
          <w:szCs w:val="24"/>
        </w:rPr>
        <w:t xml:space="preserve"> </w:t>
      </w:r>
      <w:r w:rsidRPr="00043462">
        <w:rPr>
          <w:rFonts w:ascii="Times New Roman" w:hAnsi="Times New Roman" w:cs="Times New Roman"/>
          <w:sz w:val="24"/>
          <w:szCs w:val="24"/>
        </w:rPr>
        <w:t>Program</w:t>
      </w:r>
      <w:r w:rsidR="001E49CE">
        <w:rPr>
          <w:rFonts w:ascii="Times New Roman" w:hAnsi="Times New Roman" w:cs="Times New Roman"/>
          <w:sz w:val="24"/>
          <w:szCs w:val="24"/>
        </w:rPr>
        <w:t xml:space="preserve"> </w:t>
      </w:r>
      <w:r w:rsidRPr="00043462">
        <w:rPr>
          <w:rFonts w:ascii="Times New Roman" w:hAnsi="Times New Roman" w:cs="Times New Roman"/>
          <w:sz w:val="24"/>
          <w:szCs w:val="24"/>
        </w:rPr>
        <w:t xml:space="preserve">through </w:t>
      </w:r>
      <w:r w:rsidR="001E49CE">
        <w:rPr>
          <w:rFonts w:ascii="Times New Roman" w:hAnsi="Times New Roman" w:cs="Times New Roman"/>
          <w:sz w:val="24"/>
          <w:szCs w:val="24"/>
        </w:rPr>
        <w:t xml:space="preserve">2018 </w:t>
      </w:r>
      <w:r w:rsidRPr="00043462">
        <w:rPr>
          <w:rFonts w:ascii="Times New Roman" w:hAnsi="Times New Roman" w:cs="Times New Roman"/>
          <w:sz w:val="24"/>
          <w:szCs w:val="24"/>
        </w:rPr>
        <w:t>(under separate cover)</w:t>
      </w:r>
    </w:p>
    <w:p w14:paraId="3FB8B0E8" w14:textId="77777777" w:rsidR="009D1456" w:rsidRDefault="009D1456" w:rsidP="002B56C0">
      <w:pPr>
        <w:spacing w:after="0" w:line="240" w:lineRule="auto"/>
        <w:rPr>
          <w:rFonts w:ascii="Times New Roman" w:hAnsi="Times New Roman" w:cs="Times New Roman"/>
          <w:sz w:val="24"/>
          <w:szCs w:val="24"/>
        </w:rPr>
      </w:pPr>
    </w:p>
    <w:p w14:paraId="71B475AD" w14:textId="77777777" w:rsidR="007753C1" w:rsidRDefault="007753C1" w:rsidP="002B56C0">
      <w:pPr>
        <w:spacing w:after="0" w:line="240" w:lineRule="auto"/>
        <w:rPr>
          <w:rFonts w:ascii="Times New Roman" w:hAnsi="Times New Roman" w:cs="Times New Roman"/>
          <w:sz w:val="24"/>
          <w:szCs w:val="24"/>
        </w:rPr>
      </w:pPr>
    </w:p>
    <w:p w14:paraId="33137159" w14:textId="77777777" w:rsidR="007753C1" w:rsidRDefault="007753C1" w:rsidP="002B56C0">
      <w:pPr>
        <w:spacing w:after="0" w:line="240" w:lineRule="auto"/>
        <w:rPr>
          <w:rFonts w:ascii="Times New Roman" w:hAnsi="Times New Roman" w:cs="Times New Roman"/>
          <w:sz w:val="24"/>
          <w:szCs w:val="24"/>
        </w:rPr>
      </w:pPr>
    </w:p>
    <w:p w14:paraId="0BF034C8" w14:textId="77777777" w:rsidR="007753C1" w:rsidRDefault="007753C1" w:rsidP="002B56C0">
      <w:pPr>
        <w:spacing w:after="0" w:line="240" w:lineRule="auto"/>
        <w:rPr>
          <w:rFonts w:ascii="Times New Roman" w:hAnsi="Times New Roman" w:cs="Times New Roman"/>
          <w:sz w:val="24"/>
          <w:szCs w:val="24"/>
        </w:rPr>
      </w:pPr>
    </w:p>
    <w:p w14:paraId="1925A125" w14:textId="77777777" w:rsidR="007753C1" w:rsidRDefault="007753C1" w:rsidP="002B56C0">
      <w:pPr>
        <w:spacing w:after="0" w:line="240" w:lineRule="auto"/>
        <w:rPr>
          <w:rFonts w:ascii="Times New Roman" w:hAnsi="Times New Roman" w:cs="Times New Roman"/>
          <w:sz w:val="24"/>
          <w:szCs w:val="24"/>
        </w:rPr>
      </w:pPr>
    </w:p>
    <w:p w14:paraId="53A3BCAA" w14:textId="77777777" w:rsidR="007753C1" w:rsidRDefault="007753C1" w:rsidP="002B56C0">
      <w:pPr>
        <w:spacing w:after="0" w:line="240" w:lineRule="auto"/>
        <w:rPr>
          <w:rFonts w:ascii="Times New Roman" w:hAnsi="Times New Roman" w:cs="Times New Roman"/>
          <w:sz w:val="24"/>
          <w:szCs w:val="24"/>
        </w:rPr>
      </w:pPr>
    </w:p>
    <w:sectPr w:rsidR="007753C1"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28068" w14:textId="77777777" w:rsidR="0078784F" w:rsidRDefault="0078784F">
      <w:r>
        <w:separator/>
      </w:r>
    </w:p>
  </w:endnote>
  <w:endnote w:type="continuationSeparator" w:id="0">
    <w:p w14:paraId="596F5D88" w14:textId="77777777" w:rsidR="0078784F" w:rsidRDefault="0078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88B74AD-A8B3-4C49-A809-598A77B5CD22}"/>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A925"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7D477" w14:textId="77777777" w:rsidR="0078784F" w:rsidRDefault="0078784F">
      <w:r>
        <w:separator/>
      </w:r>
    </w:p>
  </w:footnote>
  <w:footnote w:type="continuationSeparator" w:id="0">
    <w:p w14:paraId="45E311F0" w14:textId="77777777" w:rsidR="0078784F" w:rsidRDefault="0078784F">
      <w:r>
        <w:continuationSeparator/>
      </w:r>
    </w:p>
  </w:footnote>
  <w:footnote w:id="1">
    <w:p w14:paraId="3C80686F" w14:textId="0F0440DB" w:rsidR="00951B7A" w:rsidRDefault="00951B7A" w:rsidP="00951B7A">
      <w:pPr>
        <w:pStyle w:val="Default"/>
        <w:rPr>
          <w:sz w:val="23"/>
          <w:szCs w:val="23"/>
        </w:rPr>
      </w:pPr>
      <w:r>
        <w:rPr>
          <w:rStyle w:val="FootnoteReference"/>
        </w:rPr>
        <w:footnoteRef/>
      </w:r>
      <w:r>
        <w:t xml:space="preserve"> </w:t>
      </w:r>
      <w:r w:rsidRPr="00951B7A">
        <w:rPr>
          <w:sz w:val="20"/>
          <w:szCs w:val="20"/>
        </w:rPr>
        <w:t xml:space="preserve">See </w:t>
      </w:r>
      <w:hyperlink r:id="rId1" w:history="1">
        <w:r w:rsidRPr="00B81ED8">
          <w:rPr>
            <w:rStyle w:val="Hyperlink"/>
            <w:sz w:val="20"/>
            <w:szCs w:val="20"/>
          </w:rPr>
          <w:t>NFX Rulebook Appendix A – Listed Contracts</w:t>
        </w:r>
      </w:hyperlink>
      <w:r>
        <w:rPr>
          <w:sz w:val="20"/>
          <w:szCs w:val="20"/>
        </w:rPr>
        <w:t xml:space="preserve"> </w:t>
      </w:r>
    </w:p>
    <w:p w14:paraId="77A83112" w14:textId="6F4B72CF" w:rsidR="00951B7A" w:rsidRDefault="00951B7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9F43" w14:textId="77777777"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39489173" w14:textId="54F96495" w:rsidR="00371610" w:rsidRDefault="001E49CE"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December 21</w:t>
    </w:r>
    <w:r w:rsidR="00D9388D">
      <w:rPr>
        <w:rFonts w:ascii="Times New Roman" w:hAnsi="Times New Roman" w:cs="Times New Roman"/>
        <w:sz w:val="20"/>
        <w:szCs w:val="20"/>
      </w:rPr>
      <w:t>, 2017</w:t>
    </w:r>
  </w:p>
  <w:p w14:paraId="3000C6E3" w14:textId="02D58632"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D9388D">
      <w:rPr>
        <w:rFonts w:ascii="Times New Roman" w:hAnsi="Times New Roman" w:cs="Times New Roman"/>
        <w:sz w:val="20"/>
        <w:szCs w:val="20"/>
      </w:rPr>
      <w:t>7</w:t>
    </w:r>
    <w:r w:rsidR="00371610">
      <w:rPr>
        <w:rFonts w:ascii="Times New Roman" w:hAnsi="Times New Roman" w:cs="Times New Roman"/>
        <w:sz w:val="20"/>
        <w:szCs w:val="20"/>
      </w:rPr>
      <w:t>-</w:t>
    </w:r>
    <w:r w:rsidR="001E49CE">
      <w:rPr>
        <w:rFonts w:ascii="Times New Roman" w:hAnsi="Times New Roman" w:cs="Times New Roman"/>
        <w:sz w:val="20"/>
        <w:szCs w:val="20"/>
      </w:rPr>
      <w:t>55</w:t>
    </w:r>
  </w:p>
  <w:p w14:paraId="28DAD1B3"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52E9">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6DAB94B2"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B7CD" w14:textId="77777777" w:rsidR="001B6ADA" w:rsidRDefault="001B6ADA">
    <w:pPr>
      <w:spacing w:after="960"/>
    </w:pPr>
  </w:p>
  <w:p w14:paraId="6127EED0" w14:textId="77777777" w:rsidR="001B6ADA" w:rsidRPr="00CF4B16" w:rsidRDefault="001B6ADA" w:rsidP="001B6ADA">
    <w:pPr>
      <w:pStyle w:val="LetterheadAddress"/>
      <w:ind w:left="6550"/>
      <w:rPr>
        <w:sz w:val="20"/>
      </w:rPr>
    </w:pPr>
    <w:r w:rsidRPr="00CF4B16">
      <w:rPr>
        <w:sz w:val="20"/>
      </w:rPr>
      <w:t>Nasdaq Futures, Inc.</w:t>
    </w:r>
  </w:p>
  <w:p w14:paraId="54019C5E" w14:textId="77777777" w:rsidR="001B6ADA" w:rsidRPr="00CF4B16" w:rsidRDefault="0040735E" w:rsidP="001B6ADA">
    <w:pPr>
      <w:pStyle w:val="LetterheadAddress"/>
      <w:ind w:left="6550"/>
      <w:rPr>
        <w:sz w:val="20"/>
      </w:rPr>
    </w:pPr>
    <w:r>
      <w:rPr>
        <w:sz w:val="20"/>
      </w:rPr>
      <w:t>2929 Walnut Street</w:t>
    </w:r>
  </w:p>
  <w:p w14:paraId="5CD8B72F" w14:textId="77777777"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14:paraId="00F87BA4" w14:textId="77777777"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50AD7529" wp14:editId="29749829">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462"/>
    <w:rsid w:val="00043BF8"/>
    <w:rsid w:val="000467B2"/>
    <w:rsid w:val="00051023"/>
    <w:rsid w:val="00053DDB"/>
    <w:rsid w:val="00054E16"/>
    <w:rsid w:val="000645F4"/>
    <w:rsid w:val="000718CD"/>
    <w:rsid w:val="000764FA"/>
    <w:rsid w:val="00095F3F"/>
    <w:rsid w:val="000A0FF7"/>
    <w:rsid w:val="000A3874"/>
    <w:rsid w:val="000B0B22"/>
    <w:rsid w:val="000B0F2E"/>
    <w:rsid w:val="000B5E2C"/>
    <w:rsid w:val="000C579C"/>
    <w:rsid w:val="000D02B9"/>
    <w:rsid w:val="000D1939"/>
    <w:rsid w:val="000D4A76"/>
    <w:rsid w:val="000D6BF4"/>
    <w:rsid w:val="000E23FC"/>
    <w:rsid w:val="000E464F"/>
    <w:rsid w:val="000F3BC3"/>
    <w:rsid w:val="001103D2"/>
    <w:rsid w:val="001218EE"/>
    <w:rsid w:val="001265C8"/>
    <w:rsid w:val="00135BE1"/>
    <w:rsid w:val="00153179"/>
    <w:rsid w:val="001746B9"/>
    <w:rsid w:val="0018088D"/>
    <w:rsid w:val="00197F73"/>
    <w:rsid w:val="001B6767"/>
    <w:rsid w:val="001B6ADA"/>
    <w:rsid w:val="001C4306"/>
    <w:rsid w:val="001D4C1F"/>
    <w:rsid w:val="001E49CE"/>
    <w:rsid w:val="001E53F3"/>
    <w:rsid w:val="00210AE7"/>
    <w:rsid w:val="002230A7"/>
    <w:rsid w:val="00227176"/>
    <w:rsid w:val="00232FFF"/>
    <w:rsid w:val="0023365A"/>
    <w:rsid w:val="00242C21"/>
    <w:rsid w:val="00243744"/>
    <w:rsid w:val="00252BCC"/>
    <w:rsid w:val="00261A57"/>
    <w:rsid w:val="0026668C"/>
    <w:rsid w:val="00273392"/>
    <w:rsid w:val="002A147E"/>
    <w:rsid w:val="002A70DC"/>
    <w:rsid w:val="002B0DB3"/>
    <w:rsid w:val="002B3578"/>
    <w:rsid w:val="002B56C0"/>
    <w:rsid w:val="002D1A0E"/>
    <w:rsid w:val="002E0658"/>
    <w:rsid w:val="002E31EF"/>
    <w:rsid w:val="002F792D"/>
    <w:rsid w:val="00300E44"/>
    <w:rsid w:val="003017B3"/>
    <w:rsid w:val="00304F17"/>
    <w:rsid w:val="00307943"/>
    <w:rsid w:val="0031062E"/>
    <w:rsid w:val="00310833"/>
    <w:rsid w:val="00314DE6"/>
    <w:rsid w:val="0032079E"/>
    <w:rsid w:val="0033684D"/>
    <w:rsid w:val="00337B63"/>
    <w:rsid w:val="00352533"/>
    <w:rsid w:val="003579D4"/>
    <w:rsid w:val="00363601"/>
    <w:rsid w:val="003658B4"/>
    <w:rsid w:val="00371610"/>
    <w:rsid w:val="00372973"/>
    <w:rsid w:val="003742C7"/>
    <w:rsid w:val="00385EB8"/>
    <w:rsid w:val="0039046F"/>
    <w:rsid w:val="00394142"/>
    <w:rsid w:val="003A1E6B"/>
    <w:rsid w:val="003D071F"/>
    <w:rsid w:val="003D65F8"/>
    <w:rsid w:val="003D7CBB"/>
    <w:rsid w:val="003D7D45"/>
    <w:rsid w:val="003E42E3"/>
    <w:rsid w:val="003F1332"/>
    <w:rsid w:val="003F5035"/>
    <w:rsid w:val="00400D58"/>
    <w:rsid w:val="00401876"/>
    <w:rsid w:val="0040735E"/>
    <w:rsid w:val="0041155D"/>
    <w:rsid w:val="004166F5"/>
    <w:rsid w:val="00420946"/>
    <w:rsid w:val="00425E24"/>
    <w:rsid w:val="004351A1"/>
    <w:rsid w:val="004416D1"/>
    <w:rsid w:val="004446AE"/>
    <w:rsid w:val="00444B42"/>
    <w:rsid w:val="004468C6"/>
    <w:rsid w:val="00451810"/>
    <w:rsid w:val="004520D0"/>
    <w:rsid w:val="004623F3"/>
    <w:rsid w:val="00471651"/>
    <w:rsid w:val="00482BD2"/>
    <w:rsid w:val="004833D1"/>
    <w:rsid w:val="00486F9E"/>
    <w:rsid w:val="004A479F"/>
    <w:rsid w:val="004A673F"/>
    <w:rsid w:val="004B4800"/>
    <w:rsid w:val="004C1038"/>
    <w:rsid w:val="004C595C"/>
    <w:rsid w:val="004E0359"/>
    <w:rsid w:val="004E0D16"/>
    <w:rsid w:val="004E54B9"/>
    <w:rsid w:val="004E7EF3"/>
    <w:rsid w:val="004F42A5"/>
    <w:rsid w:val="004F4A5F"/>
    <w:rsid w:val="004F4E47"/>
    <w:rsid w:val="004F6A14"/>
    <w:rsid w:val="00506123"/>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4B3C"/>
    <w:rsid w:val="00575375"/>
    <w:rsid w:val="005948D5"/>
    <w:rsid w:val="0059608D"/>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0E93"/>
    <w:rsid w:val="006B55A4"/>
    <w:rsid w:val="006B7D1C"/>
    <w:rsid w:val="006C2BD3"/>
    <w:rsid w:val="006C7C6D"/>
    <w:rsid w:val="006D0516"/>
    <w:rsid w:val="006D7316"/>
    <w:rsid w:val="006E620B"/>
    <w:rsid w:val="006F0B7B"/>
    <w:rsid w:val="006F77B4"/>
    <w:rsid w:val="006F78A0"/>
    <w:rsid w:val="00704A07"/>
    <w:rsid w:val="00723F8E"/>
    <w:rsid w:val="00740260"/>
    <w:rsid w:val="00744134"/>
    <w:rsid w:val="00746658"/>
    <w:rsid w:val="00746EFF"/>
    <w:rsid w:val="00751E5D"/>
    <w:rsid w:val="007525F5"/>
    <w:rsid w:val="00752A6A"/>
    <w:rsid w:val="00756465"/>
    <w:rsid w:val="007667BD"/>
    <w:rsid w:val="007753C1"/>
    <w:rsid w:val="007824A2"/>
    <w:rsid w:val="0078784F"/>
    <w:rsid w:val="0079548F"/>
    <w:rsid w:val="00796FBD"/>
    <w:rsid w:val="007B39B4"/>
    <w:rsid w:val="007D48A6"/>
    <w:rsid w:val="007F0FCA"/>
    <w:rsid w:val="007F6B89"/>
    <w:rsid w:val="00803051"/>
    <w:rsid w:val="008225AC"/>
    <w:rsid w:val="00822AF5"/>
    <w:rsid w:val="00823846"/>
    <w:rsid w:val="0083294B"/>
    <w:rsid w:val="00832D54"/>
    <w:rsid w:val="00834CB0"/>
    <w:rsid w:val="00840E13"/>
    <w:rsid w:val="00843CD2"/>
    <w:rsid w:val="008443E9"/>
    <w:rsid w:val="00845388"/>
    <w:rsid w:val="00846B54"/>
    <w:rsid w:val="00847210"/>
    <w:rsid w:val="008504E3"/>
    <w:rsid w:val="008601E9"/>
    <w:rsid w:val="00862FB8"/>
    <w:rsid w:val="00866D78"/>
    <w:rsid w:val="008A4C99"/>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07295"/>
    <w:rsid w:val="009159EA"/>
    <w:rsid w:val="009325A9"/>
    <w:rsid w:val="009352E9"/>
    <w:rsid w:val="00940AE9"/>
    <w:rsid w:val="00944D95"/>
    <w:rsid w:val="00951B7A"/>
    <w:rsid w:val="00962C60"/>
    <w:rsid w:val="0096505D"/>
    <w:rsid w:val="009717EF"/>
    <w:rsid w:val="00977F03"/>
    <w:rsid w:val="00993F41"/>
    <w:rsid w:val="009A2490"/>
    <w:rsid w:val="009D1456"/>
    <w:rsid w:val="009D3B6F"/>
    <w:rsid w:val="009D691D"/>
    <w:rsid w:val="009D7164"/>
    <w:rsid w:val="009F7A70"/>
    <w:rsid w:val="00A01B4B"/>
    <w:rsid w:val="00A03815"/>
    <w:rsid w:val="00A06C10"/>
    <w:rsid w:val="00A137D7"/>
    <w:rsid w:val="00A35B1F"/>
    <w:rsid w:val="00A3713A"/>
    <w:rsid w:val="00A43066"/>
    <w:rsid w:val="00A568CC"/>
    <w:rsid w:val="00A62A66"/>
    <w:rsid w:val="00A814D9"/>
    <w:rsid w:val="00A85786"/>
    <w:rsid w:val="00A863E3"/>
    <w:rsid w:val="00A87D38"/>
    <w:rsid w:val="00AB3F9C"/>
    <w:rsid w:val="00AB4A64"/>
    <w:rsid w:val="00AB5353"/>
    <w:rsid w:val="00AB6119"/>
    <w:rsid w:val="00AB649F"/>
    <w:rsid w:val="00AC119B"/>
    <w:rsid w:val="00AC1A0B"/>
    <w:rsid w:val="00AC32FE"/>
    <w:rsid w:val="00AD07B6"/>
    <w:rsid w:val="00AD646A"/>
    <w:rsid w:val="00AD784F"/>
    <w:rsid w:val="00AF027B"/>
    <w:rsid w:val="00AF47D9"/>
    <w:rsid w:val="00B01B83"/>
    <w:rsid w:val="00B03D03"/>
    <w:rsid w:val="00B040FC"/>
    <w:rsid w:val="00B04429"/>
    <w:rsid w:val="00B15314"/>
    <w:rsid w:val="00B16521"/>
    <w:rsid w:val="00B1663D"/>
    <w:rsid w:val="00B22D36"/>
    <w:rsid w:val="00B273EC"/>
    <w:rsid w:val="00B34650"/>
    <w:rsid w:val="00B45B23"/>
    <w:rsid w:val="00B46E8E"/>
    <w:rsid w:val="00B5273F"/>
    <w:rsid w:val="00B569C1"/>
    <w:rsid w:val="00B61518"/>
    <w:rsid w:val="00B65CC7"/>
    <w:rsid w:val="00B67098"/>
    <w:rsid w:val="00B679D2"/>
    <w:rsid w:val="00B75523"/>
    <w:rsid w:val="00B817A8"/>
    <w:rsid w:val="00B81ED8"/>
    <w:rsid w:val="00B8408C"/>
    <w:rsid w:val="00B90BF8"/>
    <w:rsid w:val="00BB1623"/>
    <w:rsid w:val="00BB22FB"/>
    <w:rsid w:val="00BC7B09"/>
    <w:rsid w:val="00BD5978"/>
    <w:rsid w:val="00BD66AD"/>
    <w:rsid w:val="00BF0157"/>
    <w:rsid w:val="00BF2D2F"/>
    <w:rsid w:val="00BF3818"/>
    <w:rsid w:val="00C03127"/>
    <w:rsid w:val="00C0680F"/>
    <w:rsid w:val="00C2091F"/>
    <w:rsid w:val="00C22DCB"/>
    <w:rsid w:val="00C32D24"/>
    <w:rsid w:val="00C37E4E"/>
    <w:rsid w:val="00C42A1F"/>
    <w:rsid w:val="00C43D2B"/>
    <w:rsid w:val="00C628A0"/>
    <w:rsid w:val="00C654A6"/>
    <w:rsid w:val="00C77475"/>
    <w:rsid w:val="00C86392"/>
    <w:rsid w:val="00C94C56"/>
    <w:rsid w:val="00CA6468"/>
    <w:rsid w:val="00CA65E5"/>
    <w:rsid w:val="00CB1969"/>
    <w:rsid w:val="00CB6A80"/>
    <w:rsid w:val="00CD6D2F"/>
    <w:rsid w:val="00CE3693"/>
    <w:rsid w:val="00CE4500"/>
    <w:rsid w:val="00CF7C6B"/>
    <w:rsid w:val="00D05049"/>
    <w:rsid w:val="00D1196E"/>
    <w:rsid w:val="00D138C3"/>
    <w:rsid w:val="00D24C23"/>
    <w:rsid w:val="00D31404"/>
    <w:rsid w:val="00D33F34"/>
    <w:rsid w:val="00D40EA0"/>
    <w:rsid w:val="00D44C87"/>
    <w:rsid w:val="00D527EA"/>
    <w:rsid w:val="00D61EDD"/>
    <w:rsid w:val="00D63C07"/>
    <w:rsid w:val="00D63C25"/>
    <w:rsid w:val="00D70163"/>
    <w:rsid w:val="00D86679"/>
    <w:rsid w:val="00D86D6F"/>
    <w:rsid w:val="00D9388D"/>
    <w:rsid w:val="00D97F5B"/>
    <w:rsid w:val="00DA6428"/>
    <w:rsid w:val="00DB1B21"/>
    <w:rsid w:val="00DC305C"/>
    <w:rsid w:val="00DD389D"/>
    <w:rsid w:val="00DF62C5"/>
    <w:rsid w:val="00E00A30"/>
    <w:rsid w:val="00E0574E"/>
    <w:rsid w:val="00E05D32"/>
    <w:rsid w:val="00E07DDC"/>
    <w:rsid w:val="00E1291D"/>
    <w:rsid w:val="00E149BA"/>
    <w:rsid w:val="00E20958"/>
    <w:rsid w:val="00E31039"/>
    <w:rsid w:val="00E360CB"/>
    <w:rsid w:val="00E36D1C"/>
    <w:rsid w:val="00E418B5"/>
    <w:rsid w:val="00E453F6"/>
    <w:rsid w:val="00E462DD"/>
    <w:rsid w:val="00E50F10"/>
    <w:rsid w:val="00E67374"/>
    <w:rsid w:val="00E67A36"/>
    <w:rsid w:val="00E74ECF"/>
    <w:rsid w:val="00E81CD4"/>
    <w:rsid w:val="00E83645"/>
    <w:rsid w:val="00E86889"/>
    <w:rsid w:val="00E87C9F"/>
    <w:rsid w:val="00E90BCF"/>
    <w:rsid w:val="00E95BE1"/>
    <w:rsid w:val="00EA57C7"/>
    <w:rsid w:val="00EC12B3"/>
    <w:rsid w:val="00EC1F98"/>
    <w:rsid w:val="00EC4E56"/>
    <w:rsid w:val="00EE0EE5"/>
    <w:rsid w:val="00EF6DB4"/>
    <w:rsid w:val="00F06CCD"/>
    <w:rsid w:val="00F10F71"/>
    <w:rsid w:val="00F12343"/>
    <w:rsid w:val="00F16B3B"/>
    <w:rsid w:val="00F16EA3"/>
    <w:rsid w:val="00F17C44"/>
    <w:rsid w:val="00F255EE"/>
    <w:rsid w:val="00F25FF4"/>
    <w:rsid w:val="00F2689F"/>
    <w:rsid w:val="00F46C4F"/>
    <w:rsid w:val="00F535EB"/>
    <w:rsid w:val="00F545D7"/>
    <w:rsid w:val="00F609A9"/>
    <w:rsid w:val="00F9047B"/>
    <w:rsid w:val="00F978A6"/>
    <w:rsid w:val="00FB5305"/>
    <w:rsid w:val="00FC54D4"/>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A4BE397"/>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A814D9"/>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C77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f4b8a693-d6ee-491c-b086-0991d7afda86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2017-12-21T21:53:35+00:00</Document_x0020_Date>
    <Document_x0020_No xmlns="4b47aac5-4c46-444f-8595-ce09b406fc61">35470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64BD4-BEBC-46E5-B397-A9AD548EC61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C23A0DE-B9C3-4238-A5C5-262C0F701B37}"/>
</file>

<file path=customXml/itemProps5.xml><?xml version="1.0" encoding="utf-8"?>
<ds:datastoreItem xmlns:ds="http://schemas.openxmlformats.org/officeDocument/2006/customXml" ds:itemID="{27B10D41-24DD-4F84-BE35-9AF87F2F6501}"/>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2</Pages>
  <Words>467</Words>
  <Characters>2665</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4</cp:revision>
  <cp:lastPrinted>2017-07-17T18:55:00Z</cp:lastPrinted>
  <dcterms:created xsi:type="dcterms:W3CDTF">2017-12-21T19:07:00Z</dcterms:created>
  <dcterms:modified xsi:type="dcterms:W3CDTF">2017-12-21T19:27:00Z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4738100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