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C27" w:rsidRPr="009B3C27" w:rsidRDefault="009B3C27" w:rsidP="009B3C27">
      <w:pPr>
        <w:jc w:val="center"/>
        <w:rPr>
          <w:rFonts w:ascii="Times New Roman" w:hAnsi="Times New Roman" w:cs="Times New Roman"/>
          <w:sz w:val="16"/>
          <w:szCs w:val="16"/>
        </w:rPr>
      </w:pPr>
      <w:bookmarkStart w:id="0" w:name="_GoBack"/>
      <w:bookmarkEnd w:id="0"/>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1011D">
        <w:rPr>
          <w:rFonts w:ascii="Times New Roman" w:hAnsi="Times New Roman" w:cs="Times New Roman"/>
          <w:b/>
          <w:sz w:val="24"/>
          <w:szCs w:val="24"/>
        </w:rPr>
        <w:tab/>
      </w:r>
    </w:p>
    <w:p w:rsidR="00D56E24" w:rsidRPr="00D6770B" w:rsidRDefault="001F1434" w:rsidP="009B3C27">
      <w:pPr>
        <w:jc w:val="center"/>
        <w:rPr>
          <w:rFonts w:ascii="Times New Roman" w:hAnsi="Times New Roman" w:cs="Times New Roman"/>
          <w:b/>
          <w:sz w:val="24"/>
          <w:szCs w:val="24"/>
        </w:rPr>
      </w:pPr>
      <w:r w:rsidRPr="00D6770B">
        <w:rPr>
          <w:rFonts w:ascii="Times New Roman" w:hAnsi="Times New Roman" w:cs="Times New Roman"/>
          <w:b/>
          <w:sz w:val="24"/>
          <w:szCs w:val="24"/>
          <w:u w:val="single"/>
        </w:rPr>
        <w:t>Exhibit 1</w:t>
      </w:r>
      <w:r w:rsidR="002642C8" w:rsidRPr="00D6770B">
        <w:rPr>
          <w:rFonts w:ascii="Times New Roman" w:hAnsi="Times New Roman" w:cs="Times New Roman"/>
          <w:b/>
          <w:sz w:val="24"/>
          <w:szCs w:val="24"/>
          <w:u w:val="single"/>
        </w:rPr>
        <w:t xml:space="preserve"> to SR-NFX-2016-</w:t>
      </w:r>
      <w:r w:rsidR="009C00EA">
        <w:rPr>
          <w:rFonts w:ascii="Times New Roman" w:hAnsi="Times New Roman" w:cs="Times New Roman"/>
          <w:b/>
          <w:sz w:val="24"/>
          <w:szCs w:val="24"/>
          <w:u w:val="single"/>
        </w:rPr>
        <w:t>02</w:t>
      </w:r>
    </w:p>
    <w:p w:rsidR="001F1434" w:rsidRPr="00D6770B" w:rsidRDefault="006D27FD" w:rsidP="001F1434">
      <w:pPr>
        <w:rPr>
          <w:rFonts w:ascii="Times New Roman" w:hAnsi="Times New Roman" w:cs="Times New Roman"/>
          <w:sz w:val="24"/>
          <w:szCs w:val="24"/>
        </w:rPr>
      </w:pPr>
      <w:r w:rsidRPr="00D6770B">
        <w:rPr>
          <w:rFonts w:ascii="Times New Roman" w:hAnsi="Times New Roman" w:cs="Times New Roman"/>
          <w:sz w:val="24"/>
          <w:szCs w:val="24"/>
        </w:rPr>
        <w:t xml:space="preserve">New language is </w:t>
      </w:r>
      <w:r w:rsidRPr="00D6770B">
        <w:rPr>
          <w:rFonts w:ascii="Times New Roman" w:hAnsi="Times New Roman" w:cs="Times New Roman"/>
          <w:sz w:val="24"/>
          <w:szCs w:val="24"/>
          <w:u w:val="single"/>
        </w:rPr>
        <w:t>underlined</w:t>
      </w:r>
      <w:r w:rsidRPr="00D6770B">
        <w:rPr>
          <w:rFonts w:ascii="Times New Roman" w:hAnsi="Times New Roman" w:cs="Times New Roman"/>
          <w:sz w:val="24"/>
          <w:szCs w:val="24"/>
        </w:rPr>
        <w:t>.</w:t>
      </w:r>
    </w:p>
    <w:p w:rsidR="006D27FD" w:rsidRPr="00D6770B" w:rsidRDefault="006D27FD" w:rsidP="006D27FD">
      <w:pPr>
        <w:spacing w:before="100" w:beforeAutospacing="1" w:after="100" w:afterAutospacing="1" w:line="240" w:lineRule="auto"/>
        <w:outlineLvl w:val="2"/>
        <w:rPr>
          <w:rFonts w:ascii="Times New Roman" w:eastAsia="Times New Roman" w:hAnsi="Times New Roman" w:cs="Times New Roman"/>
          <w:b/>
          <w:bCs/>
          <w:sz w:val="24"/>
          <w:szCs w:val="24"/>
        </w:rPr>
      </w:pPr>
      <w:r w:rsidRPr="00D6770B">
        <w:rPr>
          <w:rFonts w:ascii="Times New Roman" w:eastAsia="Times New Roman" w:hAnsi="Times New Roman" w:cs="Times New Roman"/>
          <w:b/>
          <w:bCs/>
          <w:sz w:val="24"/>
          <w:szCs w:val="24"/>
        </w:rPr>
        <w:t>Rulebook Appendix A - Listed Contracts</w:t>
      </w:r>
    </w:p>
    <w:p w:rsidR="006D27FD" w:rsidRDefault="006D27FD" w:rsidP="006D27FD">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D6770B">
        <w:rPr>
          <w:rFonts w:ascii="Times New Roman" w:eastAsia="Times New Roman" w:hAnsi="Times New Roman" w:cs="Times New Roman"/>
          <w:b/>
          <w:bCs/>
          <w:sz w:val="24"/>
          <w:szCs w:val="24"/>
        </w:rPr>
        <w:t xml:space="preserve">Introduction </w:t>
      </w:r>
      <w:r w:rsidR="00AD239C" w:rsidRPr="00D6770B">
        <w:rPr>
          <w:rFonts w:ascii="Times New Roman" w:eastAsia="Times New Roman" w:hAnsi="Times New Roman" w:cs="Times New Roman"/>
          <w:b/>
          <w:bCs/>
          <w:sz w:val="24"/>
          <w:szCs w:val="24"/>
        </w:rPr>
        <w:t xml:space="preserve">  </w:t>
      </w:r>
    </w:p>
    <w:p w:rsidR="00FD4606"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FD4606">
        <w:rPr>
          <w:rFonts w:ascii="Times New Roman" w:eastAsia="Times New Roman" w:hAnsi="Times New Roman" w:cs="Times New Roman"/>
          <w:b/>
          <w:bCs/>
          <w:sz w:val="24"/>
          <w:szCs w:val="24"/>
        </w:rPr>
        <w:t>* * * * *</w:t>
      </w:r>
    </w:p>
    <w:p w:rsidR="00FD4606" w:rsidRPr="00FD4606"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FD4606">
        <w:rPr>
          <w:rFonts w:ascii="Times New Roman" w:eastAsia="Times New Roman" w:hAnsi="Times New Roman" w:cs="Times New Roman"/>
          <w:b/>
          <w:bCs/>
          <w:sz w:val="24"/>
          <w:szCs w:val="24"/>
        </w:rPr>
        <w:t>Exchange for Related Position</w:t>
      </w:r>
      <w:r w:rsidRPr="00FD4606">
        <w:rPr>
          <w:rFonts w:ascii="Times New Roman" w:eastAsia="Times New Roman" w:hAnsi="Times New Roman" w:cs="Times New Roman"/>
          <w:sz w:val="24"/>
          <w:szCs w:val="24"/>
        </w:rPr>
        <w:t xml:space="preserve"> </w:t>
      </w:r>
    </w:p>
    <w:p w:rsidR="00FD4606" w:rsidRPr="00FD4606"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FD4606">
        <w:rPr>
          <w:rFonts w:ascii="Times New Roman" w:eastAsia="Times New Roman" w:hAnsi="Times New Roman" w:cs="Times New Roman"/>
          <w:sz w:val="24"/>
          <w:szCs w:val="24"/>
        </w:rPr>
        <w:t>The Exchange has designated all listed contracts in Rulebook Appendix A as eligible for Exchange for Related Position transactions subject to Chapter IV, Section 11. No EFRP transactions may be submitted to the Exchange following the termination of trading on the last trading day.</w:t>
      </w:r>
    </w:p>
    <w:p w:rsidR="00FD4606" w:rsidRPr="00FD4606"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FD4606">
        <w:rPr>
          <w:rFonts w:ascii="Times New Roman" w:eastAsia="Times New Roman" w:hAnsi="Times New Roman" w:cs="Times New Roman"/>
          <w:b/>
          <w:bCs/>
          <w:sz w:val="24"/>
          <w:szCs w:val="24"/>
          <w:u w:val="single"/>
        </w:rPr>
        <w:t xml:space="preserve">Table of Listed Contracts </w:t>
      </w:r>
    </w:p>
    <w:tbl>
      <w:tblPr>
        <w:tblStyle w:val="TableGrid"/>
        <w:tblW w:w="0" w:type="auto"/>
        <w:tblInd w:w="-72" w:type="dxa"/>
        <w:tblLook w:val="04A0" w:firstRow="1" w:lastRow="0" w:firstColumn="1" w:lastColumn="0" w:noHBand="0" w:noVBand="1"/>
      </w:tblPr>
      <w:tblGrid>
        <w:gridCol w:w="1292"/>
        <w:gridCol w:w="8356"/>
      </w:tblGrid>
      <w:tr w:rsidR="00FD4606" w:rsidRPr="00AC5C38" w:rsidTr="00FD4606">
        <w:tc>
          <w:tcPr>
            <w:tcW w:w="1292" w:type="dxa"/>
          </w:tcPr>
          <w:p w:rsidR="00FD4606" w:rsidRPr="00B36728" w:rsidRDefault="00FD4606" w:rsidP="0052333B">
            <w:pPr>
              <w:jc w:val="both"/>
              <w:rPr>
                <w:rFonts w:ascii="Times New Roman" w:hAnsi="Times New Roman" w:cs="Times New Roman"/>
                <w:b/>
                <w:u w:val="single"/>
              </w:rPr>
            </w:pPr>
            <w:r w:rsidRPr="00B36728">
              <w:rPr>
                <w:rFonts w:ascii="Times New Roman" w:hAnsi="Times New Roman" w:cs="Times New Roman"/>
                <w:b/>
                <w:u w:val="single"/>
              </w:rPr>
              <w:t>CHAPTER</w:t>
            </w:r>
          </w:p>
        </w:tc>
        <w:tc>
          <w:tcPr>
            <w:tcW w:w="8356" w:type="dxa"/>
          </w:tcPr>
          <w:p w:rsidR="00FD4606" w:rsidRPr="00B36728" w:rsidRDefault="00FD4606" w:rsidP="0052333B">
            <w:pPr>
              <w:jc w:val="both"/>
              <w:rPr>
                <w:rFonts w:ascii="Times New Roman" w:hAnsi="Times New Roman" w:cs="Times New Roman"/>
                <w:b/>
                <w:u w:val="single"/>
              </w:rPr>
            </w:pPr>
            <w:r w:rsidRPr="00B36728">
              <w:rPr>
                <w:rFonts w:ascii="Times New Roman" w:hAnsi="Times New Roman" w:cs="Times New Roman"/>
                <w:b/>
                <w:u w:val="single"/>
              </w:rPr>
              <w:t xml:space="preserve">                              PRODUCT NAME AND SYMBOL</w:t>
            </w:r>
          </w:p>
        </w:tc>
      </w:tr>
      <w:tr w:rsidR="00FD4606" w:rsidRPr="00AC5C38" w:rsidTr="00FD4606">
        <w:tc>
          <w:tcPr>
            <w:tcW w:w="1292" w:type="dxa"/>
          </w:tcPr>
          <w:p w:rsidR="00FD4606" w:rsidRPr="00B36728" w:rsidRDefault="00FD4606" w:rsidP="0052333B">
            <w:pPr>
              <w:jc w:val="both"/>
              <w:rPr>
                <w:rFonts w:ascii="Times New Roman" w:hAnsi="Times New Roman" w:cs="Times New Roman"/>
                <w:b/>
                <w:u w:val="single"/>
              </w:rPr>
            </w:pPr>
          </w:p>
        </w:tc>
        <w:tc>
          <w:tcPr>
            <w:tcW w:w="8356" w:type="dxa"/>
          </w:tcPr>
          <w:p w:rsidR="00FD4606" w:rsidRPr="00B36728" w:rsidRDefault="00FD4606" w:rsidP="0052333B">
            <w:pPr>
              <w:jc w:val="both"/>
              <w:rPr>
                <w:rFonts w:ascii="Times New Roman" w:hAnsi="Times New Roman" w:cs="Times New Roman"/>
                <w:b/>
                <w:u w:val="single"/>
              </w:rPr>
            </w:pPr>
          </w:p>
        </w:tc>
      </w:tr>
      <w:tr w:rsidR="00FD4606" w:rsidRPr="00AC5C38" w:rsidTr="00FD4606">
        <w:tc>
          <w:tcPr>
            <w:tcW w:w="1292" w:type="dxa"/>
          </w:tcPr>
          <w:p w:rsidR="00FD4606" w:rsidRPr="00B36728" w:rsidRDefault="00FD4606" w:rsidP="0052333B">
            <w:pPr>
              <w:jc w:val="both"/>
              <w:rPr>
                <w:rFonts w:ascii="Times New Roman" w:hAnsi="Times New Roman" w:cs="Times New Roman"/>
                <w:b/>
                <w:u w:val="single"/>
              </w:rPr>
            </w:pPr>
          </w:p>
        </w:tc>
        <w:tc>
          <w:tcPr>
            <w:tcW w:w="8356" w:type="dxa"/>
          </w:tcPr>
          <w:p w:rsidR="00FD4606" w:rsidRPr="00B36728" w:rsidRDefault="00FD4606" w:rsidP="0052333B">
            <w:pPr>
              <w:jc w:val="both"/>
              <w:rPr>
                <w:rFonts w:ascii="Times New Roman" w:hAnsi="Times New Roman" w:cs="Times New Roman"/>
                <w:b/>
                <w:u w:val="single"/>
              </w:rPr>
            </w:pPr>
            <w:r w:rsidRPr="00B36728">
              <w:rPr>
                <w:rFonts w:ascii="Times New Roman" w:hAnsi="Times New Roman" w:cs="Times New Roman"/>
                <w:b/>
                <w:u w:val="single"/>
              </w:rPr>
              <w:t>OIL AND REFINED PRODUCTS</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101</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Brent Crude Financial Futures (BFQ)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101A</w:t>
            </w:r>
          </w:p>
        </w:tc>
        <w:tc>
          <w:tcPr>
            <w:tcW w:w="8356" w:type="dxa"/>
          </w:tcPr>
          <w:p w:rsidR="00FD4606" w:rsidRPr="00B36728" w:rsidRDefault="00FD4606" w:rsidP="0052333B">
            <w:pPr>
              <w:tabs>
                <w:tab w:val="left" w:pos="1170"/>
              </w:tabs>
              <w:rPr>
                <w:rFonts w:ascii="Times New Roman" w:hAnsi="Times New Roman" w:cs="Times New Roman"/>
                <w:u w:val="single"/>
              </w:rPr>
            </w:pPr>
            <w:r w:rsidRPr="00B36728">
              <w:rPr>
                <w:rFonts w:ascii="Times New Roman" w:eastAsia="Times New Roman" w:hAnsi="Times New Roman" w:cs="Times New Roman"/>
                <w:bCs/>
                <w:sz w:val="24"/>
                <w:szCs w:val="24"/>
                <w:u w:val="single"/>
              </w:rPr>
              <w:t>NFX Brent 1st Line Financial Futures (IBQ)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101B</w:t>
            </w:r>
          </w:p>
        </w:tc>
        <w:tc>
          <w:tcPr>
            <w:tcW w:w="8356" w:type="dxa"/>
          </w:tcPr>
          <w:p w:rsidR="00FD4606" w:rsidRPr="00B36728" w:rsidRDefault="00FD4606" w:rsidP="0052333B">
            <w:pPr>
              <w:tabs>
                <w:tab w:val="left" w:pos="1170"/>
              </w:tabs>
              <w:rPr>
                <w:rFonts w:ascii="Times New Roman" w:hAnsi="Times New Roman" w:cs="Times New Roman"/>
                <w:u w:val="single"/>
              </w:rPr>
            </w:pPr>
            <w:r w:rsidRPr="00B36728">
              <w:rPr>
                <w:rFonts w:ascii="Times New Roman" w:eastAsia="Times New Roman" w:hAnsi="Times New Roman" w:cs="Times New Roman"/>
                <w:bCs/>
                <w:sz w:val="24"/>
                <w:szCs w:val="24"/>
                <w:u w:val="single"/>
              </w:rPr>
              <w:t>NFX Brent 1st Line Mini Financial Futures (IMMQ)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102</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Options on NFX Brent Crude Financial Futures (BCQ)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103</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WTI Crude Oil Financial Futures (CLQ)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103A</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WTI Crude Oil Penultimate Financial Futures (TQ)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103B</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eastAsia="Times New Roman" w:hAnsi="Times New Roman" w:cs="Times New Roman"/>
                <w:bCs/>
                <w:sz w:val="24"/>
                <w:szCs w:val="24"/>
                <w:u w:val="single"/>
              </w:rPr>
              <w:t>NFX WTI 1st Line Financial Futures (RTIQ)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103C</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eastAsia="Times New Roman" w:hAnsi="Times New Roman" w:cs="Times New Roman"/>
                <w:bCs/>
                <w:sz w:val="24"/>
                <w:szCs w:val="24"/>
                <w:u w:val="single"/>
              </w:rPr>
              <w:t>NFX WTI 1st Line Mini Financial Futures (RMMQ)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104A</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Options on NFX WTI Crude Oil Penultimate Financial Futures (TOQ)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105</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Low Sulphur Gasoil Financial Futures (GOQ)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105A</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eastAsia="Times New Roman" w:hAnsi="Times New Roman" w:cs="Times New Roman"/>
                <w:bCs/>
                <w:sz w:val="24"/>
                <w:szCs w:val="24"/>
                <w:u w:val="single"/>
              </w:rPr>
              <w:t>NFX Low Sulphur Gasoil 1st Line Financial Futures (ULAQ)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105B</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eastAsia="Times New Roman" w:hAnsi="Times New Roman" w:cs="Times New Roman"/>
                <w:bCs/>
                <w:color w:val="000000"/>
                <w:sz w:val="24"/>
                <w:szCs w:val="24"/>
                <w:u w:val="single"/>
              </w:rPr>
              <w:t>NFX Gasoil Crack Financial Futures (in BBLS)- Low Sulphur Gasoil 1st Line vs Brent 1st Line (GZQ)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106</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Heating Oil Financial Futures (HOQ)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106A</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Heating Oil Penultimate Financial Futures (OQ)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106B</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eastAsia="Times New Roman" w:hAnsi="Times New Roman" w:cs="Times New Roman"/>
                <w:sz w:val="24"/>
                <w:szCs w:val="24"/>
                <w:u w:val="single"/>
              </w:rPr>
              <w:t>NFX Heating Oil 1st Line Financial Futures (HOFQ)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107</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RBOB Gasoline Financial Futures (RBQ)</w:t>
            </w:r>
          </w:p>
        </w:tc>
      </w:tr>
      <w:tr w:rsidR="00FD4606" w:rsidRPr="00AC5C38" w:rsidTr="00FD4606">
        <w:tc>
          <w:tcPr>
            <w:tcW w:w="1292" w:type="dxa"/>
          </w:tcPr>
          <w:p w:rsidR="00FD4606" w:rsidRPr="00B36728" w:rsidRDefault="00FD4606" w:rsidP="0052333B">
            <w:pPr>
              <w:rPr>
                <w:rFonts w:ascii="Times New Roman" w:hAnsi="Times New Roman" w:cs="Times New Roman"/>
                <w:u w:val="single"/>
              </w:rPr>
            </w:pPr>
            <w:r w:rsidRPr="00B36728">
              <w:rPr>
                <w:rFonts w:ascii="Times New Roman" w:hAnsi="Times New Roman" w:cs="Times New Roman"/>
                <w:u w:val="single"/>
              </w:rPr>
              <w:t>107A</w:t>
            </w:r>
          </w:p>
        </w:tc>
        <w:tc>
          <w:tcPr>
            <w:tcW w:w="8356" w:type="dxa"/>
          </w:tcPr>
          <w:p w:rsidR="00FD4606" w:rsidRPr="00B36728" w:rsidRDefault="00FD4606" w:rsidP="0052333B">
            <w:pPr>
              <w:rPr>
                <w:rFonts w:ascii="Times New Roman" w:hAnsi="Times New Roman" w:cs="Times New Roman"/>
                <w:u w:val="single"/>
              </w:rPr>
            </w:pPr>
            <w:r w:rsidRPr="00B36728">
              <w:rPr>
                <w:rFonts w:ascii="Times New Roman" w:hAnsi="Times New Roman" w:cs="Times New Roman"/>
                <w:u w:val="single"/>
              </w:rPr>
              <w:t>NFX RBOB Gasoline Penultimate Financial Futures (RQ)</w:t>
            </w:r>
          </w:p>
        </w:tc>
      </w:tr>
      <w:tr w:rsidR="00FD4606" w:rsidRPr="00AC5C38" w:rsidTr="00FD4606">
        <w:tc>
          <w:tcPr>
            <w:tcW w:w="1292" w:type="dxa"/>
          </w:tcPr>
          <w:p w:rsidR="00FD4606" w:rsidRPr="00B36728" w:rsidRDefault="00FD4606" w:rsidP="0052333B">
            <w:pPr>
              <w:rPr>
                <w:rFonts w:ascii="Times New Roman" w:hAnsi="Times New Roman" w:cs="Times New Roman"/>
                <w:u w:val="single"/>
              </w:rPr>
            </w:pPr>
            <w:r w:rsidRPr="00B36728">
              <w:rPr>
                <w:rFonts w:ascii="Times New Roman" w:hAnsi="Times New Roman" w:cs="Times New Roman"/>
                <w:u w:val="single"/>
              </w:rPr>
              <w:t>107B</w:t>
            </w:r>
          </w:p>
        </w:tc>
        <w:tc>
          <w:tcPr>
            <w:tcW w:w="8356" w:type="dxa"/>
          </w:tcPr>
          <w:p w:rsidR="00FD4606" w:rsidRPr="00B36728" w:rsidRDefault="00FD4606" w:rsidP="0052333B">
            <w:pPr>
              <w:rPr>
                <w:rFonts w:ascii="Times New Roman" w:hAnsi="Times New Roman" w:cs="Times New Roman"/>
                <w:u w:val="single"/>
              </w:rPr>
            </w:pPr>
            <w:r w:rsidRPr="00B36728">
              <w:rPr>
                <w:rFonts w:ascii="Times New Roman" w:eastAsia="Times New Roman" w:hAnsi="Times New Roman" w:cs="Times New Roman"/>
                <w:sz w:val="24"/>
                <w:szCs w:val="24"/>
                <w:u w:val="single"/>
              </w:rPr>
              <w:t>NFX RBOB Gasoline 1st Line Financial Futures (RBSQ)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107C</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eastAsia="Times New Roman" w:hAnsi="Times New Roman" w:cs="Times New Roman"/>
                <w:bCs/>
                <w:color w:val="000000"/>
                <w:sz w:val="24"/>
                <w:szCs w:val="24"/>
                <w:u w:val="single"/>
              </w:rPr>
              <w:t xml:space="preserve">NFX Gasoline Crack </w:t>
            </w:r>
            <w:r w:rsidRPr="00B36728">
              <w:rPr>
                <w:rFonts w:ascii="Times New Roman" w:eastAsia="Times New Roman" w:hAnsi="Times New Roman" w:cs="Times New Roman"/>
                <w:bCs/>
                <w:sz w:val="24"/>
                <w:szCs w:val="24"/>
                <w:u w:val="single"/>
              </w:rPr>
              <w:t xml:space="preserve">Financial Futures (in BBLS) </w:t>
            </w:r>
            <w:r w:rsidRPr="00B36728">
              <w:rPr>
                <w:rFonts w:ascii="Times New Roman" w:eastAsia="Times New Roman" w:hAnsi="Times New Roman" w:cs="Times New Roman"/>
                <w:bCs/>
                <w:color w:val="000000"/>
                <w:sz w:val="24"/>
                <w:szCs w:val="24"/>
                <w:u w:val="single"/>
              </w:rPr>
              <w:t>- RBOB Gasoline 1st Line vs Brent 1st Line (RBRQ)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p>
        </w:tc>
        <w:tc>
          <w:tcPr>
            <w:tcW w:w="8356" w:type="dxa"/>
          </w:tcPr>
          <w:p w:rsidR="00FD4606" w:rsidRPr="00B36728" w:rsidRDefault="00FD4606" w:rsidP="0052333B">
            <w:pPr>
              <w:jc w:val="both"/>
              <w:rPr>
                <w:rFonts w:ascii="Times New Roman" w:hAnsi="Times New Roman" w:cs="Times New Roman"/>
                <w:u w:val="single"/>
              </w:rPr>
            </w:pPr>
          </w:p>
        </w:tc>
      </w:tr>
      <w:tr w:rsidR="00FD4606" w:rsidRPr="00AC5C38" w:rsidTr="00FD4606">
        <w:tc>
          <w:tcPr>
            <w:tcW w:w="1292" w:type="dxa"/>
          </w:tcPr>
          <w:p w:rsidR="00FD4606" w:rsidRPr="00B36728" w:rsidRDefault="00FD4606" w:rsidP="0052333B">
            <w:pPr>
              <w:jc w:val="both"/>
              <w:rPr>
                <w:rFonts w:ascii="Times New Roman" w:hAnsi="Times New Roman" w:cs="Times New Roman"/>
                <w:b/>
                <w:u w:val="single"/>
              </w:rPr>
            </w:pPr>
          </w:p>
        </w:tc>
        <w:tc>
          <w:tcPr>
            <w:tcW w:w="8356" w:type="dxa"/>
          </w:tcPr>
          <w:p w:rsidR="00FD4606" w:rsidRPr="00B36728" w:rsidRDefault="00FD4606" w:rsidP="0052333B">
            <w:pPr>
              <w:jc w:val="both"/>
              <w:rPr>
                <w:rFonts w:ascii="Times New Roman" w:hAnsi="Times New Roman" w:cs="Times New Roman"/>
                <w:b/>
                <w:u w:val="single"/>
              </w:rPr>
            </w:pPr>
            <w:r w:rsidRPr="00B36728">
              <w:rPr>
                <w:rFonts w:ascii="Times New Roman" w:hAnsi="Times New Roman" w:cs="Times New Roman"/>
                <w:b/>
                <w:u w:val="single"/>
              </w:rPr>
              <w:t>NATURAL GAS PRODUCTS</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lastRenderedPageBreak/>
              <w:t>201</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Henry Hub Natural Gas Financial Futures – 2,500 (NNQ)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202</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Henry Hub Natural Gas Penultimate Financial Futures – 2,500 (NPQ)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203</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Henry Hub Natural Gas Financial Futures – 10,000 (HHQ)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204</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Henry Hub Natural Gas Penultimate Financial Futures – 10,000 (HUQ)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205</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Options on NFX Henry Hub Penultimate Financial Futures – 10,000  (LNQ)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p>
        </w:tc>
        <w:tc>
          <w:tcPr>
            <w:tcW w:w="8356" w:type="dxa"/>
          </w:tcPr>
          <w:p w:rsidR="00FD4606" w:rsidRPr="00B36728" w:rsidRDefault="00FD4606" w:rsidP="0052333B">
            <w:pPr>
              <w:jc w:val="both"/>
              <w:rPr>
                <w:rFonts w:ascii="Times New Roman" w:hAnsi="Times New Roman" w:cs="Times New Roman"/>
                <w:u w:val="single"/>
              </w:rPr>
            </w:pPr>
          </w:p>
        </w:tc>
      </w:tr>
      <w:tr w:rsidR="00FD4606" w:rsidRPr="00AC5C38" w:rsidTr="00FD4606">
        <w:tc>
          <w:tcPr>
            <w:tcW w:w="1292" w:type="dxa"/>
          </w:tcPr>
          <w:p w:rsidR="00FD4606" w:rsidRPr="00B36728" w:rsidRDefault="00FD4606" w:rsidP="0052333B">
            <w:pPr>
              <w:jc w:val="both"/>
              <w:rPr>
                <w:rFonts w:ascii="Times New Roman" w:hAnsi="Times New Roman" w:cs="Times New Roman"/>
                <w:b/>
                <w:u w:val="single"/>
              </w:rPr>
            </w:pPr>
          </w:p>
        </w:tc>
        <w:tc>
          <w:tcPr>
            <w:tcW w:w="8356" w:type="dxa"/>
          </w:tcPr>
          <w:p w:rsidR="00FD4606" w:rsidRPr="00B36728" w:rsidRDefault="00FD4606" w:rsidP="0052333B">
            <w:pPr>
              <w:jc w:val="both"/>
              <w:rPr>
                <w:rFonts w:ascii="Times New Roman" w:hAnsi="Times New Roman" w:cs="Times New Roman"/>
                <w:b/>
                <w:u w:val="single"/>
              </w:rPr>
            </w:pPr>
            <w:r w:rsidRPr="00B36728">
              <w:rPr>
                <w:rFonts w:ascii="Times New Roman" w:hAnsi="Times New Roman" w:cs="Times New Roman"/>
                <w:b/>
                <w:u w:val="single"/>
              </w:rPr>
              <w:t>POWER CONTRACTS</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301</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CAISO NP-15 Hub Day-Ahead Off-Peak Financial Futures (ONPQ)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302</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CAISO NP-15 Hub Day-Ahead Peak Financial Futures (NPMQ)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303</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CAISO SP-15 Hub Day-Ahead Off-Peak Financial Futures (OFPQ)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304</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CAISO SP-15 Hub Day-Ahead Peak Financial Futures (SPMQ)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305</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ISO-NE Massachusetts Hub Day-Ahead Off-Peak Financial Futures (NOPQ)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306</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ISO-NE Massachusetts Hub Day-Ahead Peak Financial Futures (NEPQ)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307</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MISO Indiana Hub Real-Time Off-Peak Financial Futures (CPOQ)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308</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MISO Indiana Hub Real-Time Peak Financial Futures (CINQ)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309</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PJM AEP Dayton Hub Real-Time Off-Peak Financial Futures (AODQ)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310</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PJM AEP Dayton Hub Real-Time Peak Financial Futures (MSOQ)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311</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PJM Northern Illinois Hub Real-Time Off-Peak Financial Futures (NIOQ)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312</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PJM Northern Illinois Hub Real-Time Peak Financial Futures  (PNLQ)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313</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RESERVED</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314</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RESERVED</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315</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PJM Western Hub Real-Time Off-Peak Financial Futures (OPJQ)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316</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PJM Western Hub Real-Time Peak Financial Futures (PJMQ)</w:t>
            </w:r>
          </w:p>
        </w:tc>
      </w:tr>
    </w:tbl>
    <w:p w:rsidR="009C5B0E" w:rsidRPr="00D6770B" w:rsidRDefault="006D27FD" w:rsidP="006D27FD">
      <w:pPr>
        <w:spacing w:before="100" w:beforeAutospacing="1" w:after="100" w:afterAutospacing="1" w:line="240" w:lineRule="auto"/>
        <w:outlineLvl w:val="3"/>
        <w:rPr>
          <w:rFonts w:ascii="Times New Roman" w:eastAsia="Times New Roman" w:hAnsi="Times New Roman" w:cs="Times New Roman"/>
          <w:b/>
          <w:bCs/>
          <w:sz w:val="24"/>
          <w:szCs w:val="24"/>
        </w:rPr>
      </w:pPr>
      <w:r w:rsidRPr="00D6770B">
        <w:rPr>
          <w:rFonts w:ascii="Times New Roman" w:eastAsia="Times New Roman" w:hAnsi="Times New Roman" w:cs="Times New Roman"/>
          <w:b/>
          <w:bCs/>
          <w:sz w:val="24"/>
          <w:szCs w:val="24"/>
        </w:rPr>
        <w:t>Chapter 101</w:t>
      </w:r>
      <w:r w:rsidR="009C5B0E" w:rsidRPr="00D6770B">
        <w:rPr>
          <w:rFonts w:ascii="Times New Roman" w:eastAsia="Times New Roman" w:hAnsi="Times New Roman" w:cs="Times New Roman"/>
          <w:b/>
          <w:bCs/>
          <w:sz w:val="24"/>
          <w:szCs w:val="24"/>
        </w:rPr>
        <w:t xml:space="preserve"> </w:t>
      </w:r>
      <w:r w:rsidR="00D6770B">
        <w:rPr>
          <w:rFonts w:ascii="Times New Roman" w:eastAsia="Times New Roman" w:hAnsi="Times New Roman" w:cs="Times New Roman"/>
          <w:b/>
          <w:bCs/>
          <w:sz w:val="24"/>
          <w:szCs w:val="24"/>
        </w:rPr>
        <w:t xml:space="preserve">  </w:t>
      </w:r>
      <w:r w:rsidR="009C5B0E" w:rsidRPr="00D6770B">
        <w:rPr>
          <w:rFonts w:ascii="Times New Roman" w:eastAsia="Times New Roman" w:hAnsi="Times New Roman" w:cs="Times New Roman"/>
          <w:bCs/>
          <w:sz w:val="24"/>
          <w:szCs w:val="24"/>
        </w:rPr>
        <w:t>No Change.</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D6770B">
        <w:rPr>
          <w:rFonts w:ascii="Times New Roman" w:eastAsia="Times New Roman" w:hAnsi="Times New Roman" w:cs="Times New Roman"/>
          <w:b/>
          <w:bCs/>
          <w:sz w:val="24"/>
          <w:szCs w:val="24"/>
          <w:u w:val="single"/>
        </w:rPr>
        <w:t>Chapter 101A</w:t>
      </w:r>
      <w:r w:rsidR="00314AFA" w:rsidRPr="00D6770B">
        <w:rPr>
          <w:rFonts w:ascii="Times New Roman" w:eastAsia="Times New Roman" w:hAnsi="Times New Roman" w:cs="Times New Roman"/>
          <w:b/>
          <w:bCs/>
          <w:sz w:val="24"/>
          <w:szCs w:val="24"/>
          <w:u w:val="single"/>
        </w:rPr>
        <w:tab/>
        <w:t>NFX Brent 1st Line Financial Futures (IBQ)</w:t>
      </w:r>
    </w:p>
    <w:p w:rsidR="009C5B0E" w:rsidRPr="00D6770B" w:rsidRDefault="009C5B0E" w:rsidP="009C5B0E">
      <w:pPr>
        <w:pStyle w:val="Heading4"/>
        <w:spacing w:line="240" w:lineRule="atLeast"/>
        <w:rPr>
          <w:u w:val="single"/>
        </w:rPr>
      </w:pPr>
      <w:r w:rsidRPr="00D6770B">
        <w:rPr>
          <w:u w:val="single"/>
        </w:rPr>
        <w:t>101A.01 Unit of Trading</w:t>
      </w:r>
    </w:p>
    <w:p w:rsidR="009C5B0E" w:rsidRPr="00D6770B" w:rsidRDefault="009C5B0E" w:rsidP="009C5B0E">
      <w:pPr>
        <w:pStyle w:val="Heading4"/>
        <w:spacing w:line="240" w:lineRule="atLeast"/>
        <w:rPr>
          <w:b w:val="0"/>
          <w:u w:val="single"/>
        </w:rPr>
      </w:pPr>
      <w:r w:rsidRPr="00D6770B">
        <w:rPr>
          <w:b w:val="0"/>
          <w:u w:val="single"/>
        </w:rPr>
        <w:t xml:space="preserve">The unit of trading for one contract is </w:t>
      </w:r>
      <w:r w:rsidR="00FD6456" w:rsidRPr="00D6770B">
        <w:rPr>
          <w:b w:val="0"/>
          <w:u w:val="single"/>
        </w:rPr>
        <w:t>1</w:t>
      </w:r>
      <w:r w:rsidRPr="00D6770B">
        <w:rPr>
          <w:b w:val="0"/>
          <w:u w:val="single"/>
        </w:rPr>
        <w:t xml:space="preserve">,000 </w:t>
      </w:r>
      <w:r w:rsidR="00FD6456" w:rsidRPr="00D6770B">
        <w:rPr>
          <w:b w:val="0"/>
          <w:u w:val="single"/>
        </w:rPr>
        <w:t>barrels</w:t>
      </w:r>
      <w:r w:rsidRPr="00D6770B">
        <w:rPr>
          <w:b w:val="0"/>
          <w:u w:val="single"/>
        </w:rPr>
        <w:t>.</w:t>
      </w:r>
    </w:p>
    <w:p w:rsidR="009C5B0E" w:rsidRPr="00D6770B" w:rsidRDefault="009C5B0E" w:rsidP="009C5B0E">
      <w:pPr>
        <w:pStyle w:val="Heading4"/>
        <w:spacing w:line="240" w:lineRule="atLeast"/>
        <w:rPr>
          <w:u w:val="single"/>
        </w:rPr>
      </w:pPr>
      <w:r w:rsidRPr="00D6770B">
        <w:rPr>
          <w:u w:val="single"/>
        </w:rPr>
        <w:t>101A.02 Contract Months</w:t>
      </w:r>
    </w:p>
    <w:p w:rsidR="009C5B0E" w:rsidRPr="00D6770B" w:rsidRDefault="009C5B0E" w:rsidP="009C5B0E">
      <w:pPr>
        <w:pStyle w:val="Heading4"/>
        <w:spacing w:line="240" w:lineRule="atLeast"/>
        <w:rPr>
          <w:b w:val="0"/>
          <w:u w:val="single"/>
        </w:rPr>
      </w:pPr>
      <w:r w:rsidRPr="00D6770B">
        <w:rPr>
          <w:b w:val="0"/>
          <w:u w:val="single"/>
        </w:rPr>
        <w:t xml:space="preserve">The Exchange may list for trading up to </w:t>
      </w:r>
      <w:r w:rsidR="00FD6456" w:rsidRPr="00D6770B">
        <w:rPr>
          <w:b w:val="0"/>
          <w:u w:val="single"/>
        </w:rPr>
        <w:t>72</w:t>
      </w:r>
      <w:r w:rsidRPr="00D6770B">
        <w:rPr>
          <w:b w:val="0"/>
          <w:u w:val="single"/>
        </w:rPr>
        <w:t xml:space="preserve"> consecutive monthly contracts.</w:t>
      </w:r>
    </w:p>
    <w:p w:rsidR="009C5B0E" w:rsidRPr="00D6770B" w:rsidRDefault="009C5B0E" w:rsidP="009C5B0E">
      <w:pPr>
        <w:pStyle w:val="Heading4"/>
        <w:spacing w:line="240" w:lineRule="atLeast"/>
        <w:rPr>
          <w:u w:val="single"/>
        </w:rPr>
      </w:pPr>
      <w:r w:rsidRPr="00D6770B">
        <w:rPr>
          <w:u w:val="single"/>
        </w:rPr>
        <w:t>101A.03 Prices and Minimum Increments</w:t>
      </w:r>
    </w:p>
    <w:p w:rsidR="009C5B0E" w:rsidRPr="00D6770B" w:rsidRDefault="009C5B0E" w:rsidP="009C5B0E">
      <w:pPr>
        <w:pStyle w:val="Heading4"/>
        <w:spacing w:line="240" w:lineRule="atLeast"/>
        <w:rPr>
          <w:b w:val="0"/>
          <w:u w:val="single"/>
        </w:rPr>
      </w:pPr>
      <w:r w:rsidRPr="00D6770B">
        <w:rPr>
          <w:b w:val="0"/>
          <w:u w:val="single"/>
        </w:rPr>
        <w:t xml:space="preserve">Prices are quoted in U.S. dollars and cents per </w:t>
      </w:r>
      <w:r w:rsidR="00FD6456" w:rsidRPr="00D6770B">
        <w:rPr>
          <w:b w:val="0"/>
          <w:u w:val="single"/>
        </w:rPr>
        <w:t>barrel</w:t>
      </w:r>
      <w:r w:rsidRPr="00D6770B">
        <w:rPr>
          <w:b w:val="0"/>
          <w:u w:val="single"/>
        </w:rPr>
        <w:t xml:space="preserve">. The minimum trading increment is $0.01 per </w:t>
      </w:r>
      <w:r w:rsidR="00FD6456" w:rsidRPr="00D6770B">
        <w:rPr>
          <w:b w:val="0"/>
          <w:u w:val="single"/>
        </w:rPr>
        <w:t>barrel</w:t>
      </w:r>
      <w:r w:rsidRPr="00D6770B">
        <w:rPr>
          <w:b w:val="0"/>
          <w:u w:val="single"/>
        </w:rPr>
        <w:t>, which is equal to $</w:t>
      </w:r>
      <w:r w:rsidR="00FD6456" w:rsidRPr="00D6770B">
        <w:rPr>
          <w:b w:val="0"/>
          <w:u w:val="single"/>
        </w:rPr>
        <w:t>10.00</w:t>
      </w:r>
      <w:r w:rsidRPr="00D6770B">
        <w:rPr>
          <w:b w:val="0"/>
          <w:u w:val="single"/>
        </w:rPr>
        <w:t xml:space="preserve"> per contract. </w:t>
      </w:r>
    </w:p>
    <w:p w:rsidR="009C5B0E" w:rsidRPr="00D6770B" w:rsidRDefault="009C5B0E" w:rsidP="009C5B0E">
      <w:pPr>
        <w:pStyle w:val="Heading4"/>
        <w:spacing w:line="240" w:lineRule="atLeast"/>
        <w:rPr>
          <w:u w:val="single"/>
        </w:rPr>
      </w:pPr>
      <w:r w:rsidRPr="00D6770B">
        <w:rPr>
          <w:u w:val="single"/>
        </w:rPr>
        <w:t>101A.04 Last Trading Day</w:t>
      </w:r>
    </w:p>
    <w:p w:rsidR="007427D3" w:rsidRPr="00D6770B" w:rsidRDefault="009C5B0E" w:rsidP="009C5B0E">
      <w:pPr>
        <w:pStyle w:val="Heading4"/>
        <w:spacing w:line="240" w:lineRule="atLeast"/>
        <w:rPr>
          <w:b w:val="0"/>
          <w:u w:val="single"/>
        </w:rPr>
      </w:pPr>
      <w:r w:rsidRPr="00D6770B">
        <w:rPr>
          <w:b w:val="0"/>
          <w:u w:val="single"/>
        </w:rPr>
        <w:t>Trading for a particular contract month terminates on the last business day of the contract month and the last trading day will be announced by the Exchange when the contract is listed</w:t>
      </w:r>
      <w:r w:rsidRPr="00B36728">
        <w:rPr>
          <w:b w:val="0"/>
        </w:rPr>
        <w:t>. Trading ceases at 2:30 PM EPT on the last trading day.</w:t>
      </w:r>
      <w:r w:rsidRPr="00D6770B">
        <w:rPr>
          <w:b w:val="0"/>
          <w:u w:val="single"/>
        </w:rPr>
        <w:t xml:space="preserve">  </w:t>
      </w:r>
    </w:p>
    <w:p w:rsidR="009C5B0E" w:rsidRPr="00D6770B" w:rsidRDefault="009C5B0E" w:rsidP="009C5B0E">
      <w:pPr>
        <w:pStyle w:val="Heading4"/>
        <w:spacing w:line="240" w:lineRule="atLeast"/>
        <w:rPr>
          <w:u w:val="single"/>
        </w:rPr>
      </w:pPr>
      <w:r w:rsidRPr="00D6770B">
        <w:rPr>
          <w:u w:val="single"/>
        </w:rPr>
        <w:lastRenderedPageBreak/>
        <w:t>101A.05 Final Settlement Date</w:t>
      </w:r>
    </w:p>
    <w:p w:rsidR="009C5B0E" w:rsidRPr="00D6770B" w:rsidRDefault="009C5B0E" w:rsidP="009C5B0E">
      <w:pPr>
        <w:pStyle w:val="Heading4"/>
        <w:spacing w:line="240" w:lineRule="atLeast"/>
        <w:rPr>
          <w:b w:val="0"/>
          <w:u w:val="single"/>
        </w:rPr>
      </w:pPr>
      <w:r w:rsidRPr="00D6770B">
        <w:rPr>
          <w:b w:val="0"/>
          <w:u w:val="single"/>
        </w:rPr>
        <w:t>The final settlement date for any contract month shall be the first day on which the Clearing Corporation is open for settlement following publication of the final settlement price for that contract month. On the final settlement date the Clearing Corporation shall effect the final variation payment to be made on each contract.</w:t>
      </w:r>
    </w:p>
    <w:p w:rsidR="009C5B0E" w:rsidRPr="00D6770B" w:rsidRDefault="009C5B0E" w:rsidP="009C5B0E">
      <w:pPr>
        <w:pStyle w:val="Heading4"/>
        <w:spacing w:line="240" w:lineRule="atLeast"/>
        <w:rPr>
          <w:u w:val="single"/>
        </w:rPr>
      </w:pPr>
      <w:r w:rsidRPr="00D6770B">
        <w:rPr>
          <w:u w:val="single"/>
        </w:rPr>
        <w:t>101A.06 Final and Daily Settlement and Settlement Prices</w:t>
      </w:r>
    </w:p>
    <w:p w:rsidR="009C5B0E" w:rsidRPr="00D6770B" w:rsidRDefault="009C5B0E" w:rsidP="009C5B0E">
      <w:pPr>
        <w:pStyle w:val="Heading4"/>
        <w:spacing w:line="240" w:lineRule="atLeast"/>
        <w:rPr>
          <w:b w:val="0"/>
          <w:u w:val="single"/>
        </w:rPr>
      </w:pPr>
      <w:r w:rsidRPr="00D6770B">
        <w:rPr>
          <w:b w:val="0"/>
          <w:u w:val="single"/>
        </w:rPr>
        <w:t>(a) Final settlement for contracts held to their maturity date is by cash settlement in U.S. dollars.</w:t>
      </w:r>
    </w:p>
    <w:p w:rsidR="009C5B0E" w:rsidRPr="00B36728" w:rsidRDefault="009C5B0E" w:rsidP="009C5B0E">
      <w:pPr>
        <w:pStyle w:val="Heading4"/>
        <w:spacing w:line="240" w:lineRule="atLeast"/>
        <w:rPr>
          <w:b w:val="0"/>
        </w:rPr>
      </w:pPr>
      <w:r w:rsidRPr="00B36728">
        <w:rPr>
          <w:b w:val="0"/>
        </w:rPr>
        <w:t>(b) Pursuant to Chapter V, Section III, the daily settlement price</w:t>
      </w:r>
      <w:r w:rsidR="007427D3" w:rsidRPr="00B36728">
        <w:rPr>
          <w:b w:val="0"/>
        </w:rPr>
        <w:t xml:space="preserve"> will be determined by NFX </w:t>
      </w:r>
      <w:r w:rsidR="000D481E" w:rsidRPr="000D481E">
        <w:rPr>
          <w:b w:val="0"/>
        </w:rPr>
        <w:t xml:space="preserve">on each trade date </w:t>
      </w:r>
      <w:r w:rsidR="000D481E">
        <w:rPr>
          <w:b w:val="0"/>
        </w:rPr>
        <w:t>by</w:t>
      </w:r>
      <w:r w:rsidR="000D481E" w:rsidRPr="000D481E">
        <w:rPr>
          <w:b w:val="0"/>
        </w:rPr>
        <w:t xml:space="preserve"> 5</w:t>
      </w:r>
      <w:r w:rsidR="000D481E">
        <w:rPr>
          <w:b w:val="0"/>
        </w:rPr>
        <w:t>:</w:t>
      </w:r>
      <w:r w:rsidR="000D481E" w:rsidRPr="000D481E">
        <w:rPr>
          <w:b w:val="0"/>
        </w:rPr>
        <w:t xml:space="preserve">45 PM EPT or as soon as practicable thereafter </w:t>
      </w:r>
      <w:r w:rsidR="007427D3" w:rsidRPr="00B36728">
        <w:rPr>
          <w:b w:val="0"/>
        </w:rPr>
        <w:t>using price data from a number of sources including, spot, forward and derivative markets for similar financial products.</w:t>
      </w:r>
    </w:p>
    <w:p w:rsidR="009C5B0E" w:rsidRPr="00D6770B" w:rsidRDefault="009C5B0E" w:rsidP="009C5B0E">
      <w:pPr>
        <w:pStyle w:val="Heading4"/>
        <w:spacing w:line="240" w:lineRule="atLeast"/>
        <w:rPr>
          <w:b w:val="0"/>
          <w:u w:val="single"/>
        </w:rPr>
      </w:pPr>
      <w:r w:rsidRPr="00D6770B">
        <w:rPr>
          <w:b w:val="0"/>
          <w:u w:val="single"/>
        </w:rPr>
        <w:t>(c) Pursuant to Chapter V, Section III, the final settlement price is</w:t>
      </w:r>
      <w:r w:rsidR="007427D3" w:rsidRPr="00D6770B">
        <w:rPr>
          <w:b w:val="0"/>
          <w:u w:val="single"/>
        </w:rPr>
        <w:t xml:space="preserve"> the arithmetic average of the ICE Brent Futures </w:t>
      </w:r>
      <w:r w:rsidR="00D35EB3" w:rsidRPr="00D6770B">
        <w:rPr>
          <w:b w:val="0"/>
          <w:u w:val="single"/>
        </w:rPr>
        <w:t xml:space="preserve">(B)  </w:t>
      </w:r>
      <w:r w:rsidR="007427D3" w:rsidRPr="00D6770B">
        <w:rPr>
          <w:b w:val="0"/>
          <w:u w:val="single"/>
        </w:rPr>
        <w:t xml:space="preserve">front month daily settlement prices during the contract month.  In calculating the arithmetic average the settlement price of the 1st nearby contract will be used except on the last day of trading for the expiring ICE Brent Futures </w:t>
      </w:r>
      <w:r w:rsidR="00D35EB3" w:rsidRPr="00D6770B">
        <w:rPr>
          <w:b w:val="0"/>
          <w:u w:val="single"/>
        </w:rPr>
        <w:t xml:space="preserve">(B) </w:t>
      </w:r>
      <w:r w:rsidR="007427D3" w:rsidRPr="00D6770B">
        <w:rPr>
          <w:b w:val="0"/>
          <w:u w:val="single"/>
        </w:rPr>
        <w:t>contract when the daily settlement price of the 2nd nearby contract will be used.</w:t>
      </w:r>
    </w:p>
    <w:p w:rsidR="009C5B0E" w:rsidRPr="00382D82" w:rsidRDefault="009C5B0E" w:rsidP="009C5B0E">
      <w:pPr>
        <w:pStyle w:val="Heading4"/>
        <w:spacing w:line="240" w:lineRule="atLeast"/>
        <w:rPr>
          <w:b w:val="0"/>
          <w:u w:val="single"/>
        </w:rPr>
      </w:pPr>
      <w:r w:rsidRPr="00B36728">
        <w:rPr>
          <w:b w:val="0"/>
        </w:rPr>
        <w:t xml:space="preserve">(d) If the daily settlement price described in (b) above is unavailable the Exchange may in its sole discretion establish a daily settlement price that it deems to be a fair and reasonable reflection of the market. </w:t>
      </w:r>
      <w:r w:rsidRPr="00382D82">
        <w:rPr>
          <w:b w:val="0"/>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C5B0E" w:rsidRPr="00D6770B" w:rsidRDefault="009C5B0E" w:rsidP="009C5B0E">
      <w:pPr>
        <w:pStyle w:val="Heading4"/>
        <w:spacing w:line="240" w:lineRule="atLeast"/>
        <w:rPr>
          <w:u w:val="single"/>
        </w:rPr>
      </w:pPr>
      <w:r w:rsidRPr="00D6770B">
        <w:rPr>
          <w:u w:val="single"/>
        </w:rPr>
        <w:t>101A.0</w:t>
      </w:r>
      <w:r w:rsidR="00D05465">
        <w:rPr>
          <w:u w:val="single"/>
        </w:rPr>
        <w:t>7</w:t>
      </w:r>
      <w:r w:rsidRPr="00D6770B">
        <w:rPr>
          <w:u w:val="single"/>
        </w:rPr>
        <w:t xml:space="preserve"> Trading Algorithm</w:t>
      </w:r>
    </w:p>
    <w:p w:rsidR="009C5B0E" w:rsidRPr="00D6770B" w:rsidRDefault="009C5B0E" w:rsidP="009C5B0E">
      <w:pPr>
        <w:pStyle w:val="Heading4"/>
        <w:spacing w:line="240" w:lineRule="atLeast"/>
        <w:rPr>
          <w:b w:val="0"/>
          <w:u w:val="single"/>
        </w:rPr>
      </w:pPr>
      <w:r w:rsidRPr="00D6770B">
        <w:rPr>
          <w:b w:val="0"/>
          <w:u w:val="single"/>
        </w:rPr>
        <w:t>Pursuant to Chapter IV, Section 5, the trading system shall execute orders within the trading system pursuant to the price-time priority order execution algorithm.</w:t>
      </w:r>
    </w:p>
    <w:p w:rsidR="009C5B0E" w:rsidRPr="00B36728" w:rsidRDefault="009C5B0E" w:rsidP="009C5B0E">
      <w:pPr>
        <w:pStyle w:val="Heading4"/>
        <w:spacing w:line="240" w:lineRule="atLeast"/>
      </w:pPr>
      <w:r w:rsidRPr="00B36728">
        <w:t>101A.0</w:t>
      </w:r>
      <w:r w:rsidR="00D05465" w:rsidRPr="00B36728">
        <w:t>8</w:t>
      </w:r>
      <w:r w:rsidRPr="00B36728">
        <w:t xml:space="preserve"> Block Trade Minimum Quantity Threshold and Reporting Window</w:t>
      </w:r>
    </w:p>
    <w:p w:rsidR="009C5B0E" w:rsidRPr="00B36728" w:rsidRDefault="009C5B0E" w:rsidP="009C5B0E">
      <w:pPr>
        <w:pStyle w:val="Heading4"/>
        <w:spacing w:line="240" w:lineRule="atLeast"/>
        <w:rPr>
          <w:b w:val="0"/>
        </w:rPr>
      </w:pPr>
      <w:r w:rsidRPr="00B36728">
        <w:rPr>
          <w:b w:val="0"/>
        </w:rPr>
        <w:t>Pu</w:t>
      </w:r>
      <w:r w:rsidR="00524BEC">
        <w:rPr>
          <w:b w:val="0"/>
        </w:rPr>
        <w:t>rsuant to Chapter IV, Section 11</w:t>
      </w:r>
      <w:r w:rsidRPr="00B36728">
        <w:rPr>
          <w:b w:val="0"/>
        </w:rPr>
        <w:t xml:space="preserve">, block trades shall be permitted with a minimum quantity threshold of </w:t>
      </w:r>
      <w:r w:rsidR="008C6635" w:rsidRPr="00B36728">
        <w:rPr>
          <w:b w:val="0"/>
        </w:rPr>
        <w:t>10</w:t>
      </w:r>
      <w:r w:rsidRPr="00B36728">
        <w:rPr>
          <w:b w:val="0"/>
        </w:rPr>
        <w:t xml:space="preserve"> contracts and the Reporting Window shall be </w:t>
      </w:r>
      <w:r w:rsidR="00DB5B7A" w:rsidRPr="00B36728">
        <w:rPr>
          <w:b w:val="0"/>
        </w:rPr>
        <w:t>1</w:t>
      </w:r>
      <w:r w:rsidR="008C6635" w:rsidRPr="00B36728">
        <w:rPr>
          <w:b w:val="0"/>
        </w:rPr>
        <w:t>5</w:t>
      </w:r>
      <w:r w:rsidRPr="00B36728">
        <w:rPr>
          <w:b w:val="0"/>
        </w:rPr>
        <w:t xml:space="preserve"> minutes.</w:t>
      </w:r>
    </w:p>
    <w:p w:rsidR="009C5B0E" w:rsidRPr="00D6770B" w:rsidRDefault="009C5B0E" w:rsidP="009C5B0E">
      <w:pPr>
        <w:pStyle w:val="Heading4"/>
        <w:spacing w:line="240" w:lineRule="atLeast"/>
        <w:rPr>
          <w:u w:val="single"/>
        </w:rPr>
      </w:pPr>
      <w:r w:rsidRPr="00D6770B">
        <w:rPr>
          <w:u w:val="single"/>
        </w:rPr>
        <w:t>101A.</w:t>
      </w:r>
      <w:r w:rsidR="00D05465">
        <w:rPr>
          <w:u w:val="single"/>
        </w:rPr>
        <w:t>09</w:t>
      </w:r>
      <w:r w:rsidRPr="00D6770B">
        <w:rPr>
          <w:u w:val="single"/>
        </w:rPr>
        <w:t xml:space="preserve"> Order Price Limit Protection</w:t>
      </w:r>
    </w:p>
    <w:p w:rsidR="009C5B0E" w:rsidRPr="00D6770B" w:rsidRDefault="009C5B0E" w:rsidP="009C5B0E">
      <w:pPr>
        <w:pStyle w:val="Heading4"/>
        <w:spacing w:line="240" w:lineRule="atLeast"/>
        <w:rPr>
          <w:b w:val="0"/>
          <w:u w:val="single"/>
        </w:rPr>
      </w:pPr>
      <w:r w:rsidRPr="00D6770B">
        <w:rPr>
          <w:b w:val="0"/>
          <w:u w:val="single"/>
        </w:rPr>
        <w:t>Pursuant to Chapter IV, Section 8, the Order Price Limits shall be $0.</w:t>
      </w:r>
      <w:r w:rsidR="008C6635" w:rsidRPr="00D6770B">
        <w:rPr>
          <w:b w:val="0"/>
          <w:u w:val="single"/>
        </w:rPr>
        <w:t>75</w:t>
      </w:r>
      <w:r w:rsidRPr="00D6770B">
        <w:rPr>
          <w:b w:val="0"/>
          <w:u w:val="single"/>
        </w:rPr>
        <w:t xml:space="preserve"> above and $0.</w:t>
      </w:r>
      <w:r w:rsidR="008C6635" w:rsidRPr="00D6770B">
        <w:rPr>
          <w:b w:val="0"/>
          <w:u w:val="single"/>
        </w:rPr>
        <w:t>75</w:t>
      </w:r>
      <w:r w:rsidRPr="00D6770B">
        <w:rPr>
          <w:b w:val="0"/>
          <w:u w:val="single"/>
        </w:rPr>
        <w:t xml:space="preserve"> below the Reference Price as defined in Chapter IV, Section 8.</w:t>
      </w:r>
    </w:p>
    <w:p w:rsidR="009C5B0E" w:rsidRPr="00B36728" w:rsidRDefault="009C5B0E" w:rsidP="009C5B0E">
      <w:pPr>
        <w:pStyle w:val="Heading4"/>
        <w:spacing w:line="240" w:lineRule="atLeast"/>
      </w:pPr>
      <w:r w:rsidRPr="00B36728">
        <w:t>101A.1</w:t>
      </w:r>
      <w:r w:rsidR="00D05465" w:rsidRPr="00B36728">
        <w:t>0</w:t>
      </w:r>
      <w:r w:rsidRPr="00B36728">
        <w:t xml:space="preserve"> Non-Reviewable Range</w:t>
      </w:r>
    </w:p>
    <w:p w:rsidR="009C5B0E" w:rsidRPr="00B36728" w:rsidRDefault="009C5B0E" w:rsidP="009C5B0E">
      <w:pPr>
        <w:pStyle w:val="Heading4"/>
        <w:spacing w:line="240" w:lineRule="atLeast"/>
        <w:rPr>
          <w:b w:val="0"/>
        </w:rPr>
      </w:pPr>
      <w:r w:rsidRPr="00B36728">
        <w:rPr>
          <w:b w:val="0"/>
        </w:rPr>
        <w:lastRenderedPageBreak/>
        <w:t>For purposes of Chapter V, Section 5, the non-reviewable range shall be from $</w:t>
      </w:r>
      <w:r w:rsidR="008C6635" w:rsidRPr="00B36728">
        <w:rPr>
          <w:b w:val="0"/>
        </w:rPr>
        <w:t>1.00</w:t>
      </w:r>
      <w:r w:rsidRPr="00B36728">
        <w:rPr>
          <w:b w:val="0"/>
        </w:rPr>
        <w:t xml:space="preserve"> above to $</w:t>
      </w:r>
      <w:r w:rsidR="008C6635" w:rsidRPr="00B36728">
        <w:rPr>
          <w:b w:val="0"/>
        </w:rPr>
        <w:t>1.00</w:t>
      </w:r>
      <w:r w:rsidRPr="00B36728">
        <w:rPr>
          <w:b w:val="0"/>
        </w:rPr>
        <w:t xml:space="preserve"> below the true market price for the Contract as set forth in the Exchange's Error Trade Policy.</w:t>
      </w:r>
    </w:p>
    <w:p w:rsidR="009C5B0E" w:rsidRPr="00D6770B" w:rsidRDefault="009C5B0E" w:rsidP="009C5B0E">
      <w:pPr>
        <w:pStyle w:val="Heading4"/>
        <w:spacing w:line="240" w:lineRule="atLeast"/>
        <w:rPr>
          <w:u w:val="single"/>
        </w:rPr>
      </w:pPr>
      <w:r w:rsidRPr="00D6770B">
        <w:rPr>
          <w:u w:val="single"/>
        </w:rPr>
        <w:t>101A.1</w:t>
      </w:r>
      <w:r w:rsidR="00D05465">
        <w:rPr>
          <w:u w:val="single"/>
        </w:rPr>
        <w:t>1</w:t>
      </w:r>
      <w:r w:rsidRPr="00D6770B">
        <w:rPr>
          <w:u w:val="single"/>
        </w:rPr>
        <w:t xml:space="preserve"> Disclaimer</w:t>
      </w:r>
    </w:p>
    <w:p w:rsidR="009C5B0E" w:rsidRPr="00D6770B" w:rsidRDefault="009C5B0E" w:rsidP="009C5B0E">
      <w:pPr>
        <w:spacing w:before="100" w:beforeAutospacing="1" w:after="100" w:afterAutospacing="1" w:line="240" w:lineRule="auto"/>
        <w:outlineLvl w:val="3"/>
        <w:rPr>
          <w:rFonts w:ascii="Times New Roman" w:eastAsia="Times New Roman" w:hAnsi="Times New Roman" w:cs="Times New Roman"/>
          <w:b/>
          <w:bCs/>
          <w:sz w:val="24"/>
          <w:szCs w:val="24"/>
        </w:rPr>
      </w:pPr>
      <w:r w:rsidRPr="00D6770B">
        <w:rPr>
          <w:rFonts w:ascii="Times New Roman" w:hAnsi="Times New Roman" w:cs="Times New Roman"/>
          <w:sz w:val="24"/>
          <w:szCs w:val="24"/>
          <w:u w:val="single"/>
        </w:rPr>
        <w:t xml:space="preserve">THE EXCHANGE DOES NOT GUARANTEE THE ACCURACY AND/OR COMPLETENESS OF THE </w:t>
      </w:r>
      <w:r w:rsidR="007C2329">
        <w:rPr>
          <w:rFonts w:ascii="Times New Roman" w:hAnsi="Times New Roman" w:cs="Times New Roman"/>
          <w:sz w:val="24"/>
          <w:szCs w:val="24"/>
          <w:u w:val="single"/>
        </w:rPr>
        <w:t xml:space="preserve">BRENT </w:t>
      </w:r>
      <w:r w:rsidRPr="00D6770B">
        <w:rPr>
          <w:rFonts w:ascii="Times New Roman" w:hAnsi="Times New Roman" w:cs="Times New Roman"/>
          <w:sz w:val="24"/>
          <w:szCs w:val="24"/>
          <w:u w:val="single"/>
        </w:rPr>
        <w:t xml:space="preserve">INDEX OR ANY OF THE DATA INCLUDED THEREIN. THE EXCHANGE MAKES NO WARRANTIES, EXPRESS OR IMPLIED, AS TO THE RESULTS TO BE OBTAINED BY ANY PERSON OR ENTITY FROM USE OF THE INDEX, TRADING BASED ON THE INDEX, OR ANY DATA INCLUDED THEREIN IN CONNECTION WITH THE TRADING OF THE CONTRACTS, OR, FOR ANY OTHER USE. THE EXCHANGE MAKES NO WARRANTIES, EXPRESS OR IMPLIED, AND HEREBY DISCLAIMS ALL WARRANTIES OF MERCHANTABILITY OR FITNESS FOR A PARTICULAR PURPOSE OR USE WITH RESPECT TO THE INDEX OR ANY DATA INCLUDED THEREIN. WITHOUT LIMITING ANY OF THE FOREGOING, IN NO EVENT SHALL THE EXCHANGE HAVE ANY LIABILITY FOR ANY LOST PROFITS OR INDIRECT, PUNITIVE, SPECIAL OR CONSEQUENTIAL DAMAGES (INCLUDING LOST PROFITS), EVEN IF NOTIFIED OF THE POSSIBILITY OF SUCH DAMAGES.  </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D6770B">
        <w:rPr>
          <w:rFonts w:ascii="Times New Roman" w:eastAsia="Times New Roman" w:hAnsi="Times New Roman" w:cs="Times New Roman"/>
          <w:b/>
          <w:bCs/>
          <w:sz w:val="24"/>
          <w:szCs w:val="24"/>
          <w:u w:val="single"/>
        </w:rPr>
        <w:t>Chapter 101B</w:t>
      </w:r>
      <w:r w:rsidR="00314AFA" w:rsidRPr="00D6770B">
        <w:rPr>
          <w:rFonts w:ascii="Times New Roman" w:eastAsia="Times New Roman" w:hAnsi="Times New Roman" w:cs="Times New Roman"/>
          <w:b/>
          <w:bCs/>
          <w:sz w:val="24"/>
          <w:szCs w:val="24"/>
          <w:u w:val="single"/>
        </w:rPr>
        <w:tab/>
      </w:r>
      <w:r w:rsidR="00314AFA" w:rsidRPr="00D6770B">
        <w:rPr>
          <w:rFonts w:ascii="Times New Roman" w:eastAsia="Times New Roman" w:hAnsi="Times New Roman" w:cs="Times New Roman"/>
          <w:b/>
          <w:bCs/>
          <w:sz w:val="24"/>
          <w:szCs w:val="24"/>
          <w:u w:val="single"/>
        </w:rPr>
        <w:tab/>
        <w:t>NFX Brent 1st Line Mini Financial Futures (IMMQ)</w:t>
      </w:r>
    </w:p>
    <w:p w:rsidR="009C5B0E" w:rsidRPr="00D6770B" w:rsidRDefault="009C5B0E" w:rsidP="009C5B0E">
      <w:pPr>
        <w:pStyle w:val="Heading4"/>
        <w:spacing w:line="240" w:lineRule="atLeast"/>
        <w:rPr>
          <w:u w:val="single"/>
        </w:rPr>
      </w:pPr>
      <w:r w:rsidRPr="00D6770B">
        <w:rPr>
          <w:u w:val="single"/>
        </w:rPr>
        <w:t>101B.01 Unit of Trading</w:t>
      </w:r>
    </w:p>
    <w:p w:rsidR="009C5B0E" w:rsidRPr="00D6770B" w:rsidRDefault="009C5B0E" w:rsidP="009C5B0E">
      <w:pPr>
        <w:pStyle w:val="Heading4"/>
        <w:spacing w:line="240" w:lineRule="atLeast"/>
        <w:rPr>
          <w:b w:val="0"/>
          <w:u w:val="single"/>
        </w:rPr>
      </w:pPr>
      <w:r w:rsidRPr="00D6770B">
        <w:rPr>
          <w:b w:val="0"/>
          <w:u w:val="single"/>
        </w:rPr>
        <w:t xml:space="preserve">The unit of trading for one contract is </w:t>
      </w:r>
      <w:r w:rsidR="008C6635" w:rsidRPr="00D6770B">
        <w:rPr>
          <w:b w:val="0"/>
          <w:u w:val="single"/>
        </w:rPr>
        <w:t>100 barrels</w:t>
      </w:r>
      <w:r w:rsidRPr="00D6770B">
        <w:rPr>
          <w:b w:val="0"/>
          <w:u w:val="single"/>
        </w:rPr>
        <w:t>.</w:t>
      </w:r>
    </w:p>
    <w:p w:rsidR="009C5B0E" w:rsidRPr="00D6770B" w:rsidRDefault="009C5B0E" w:rsidP="009C5B0E">
      <w:pPr>
        <w:pStyle w:val="Heading4"/>
        <w:spacing w:line="240" w:lineRule="atLeast"/>
        <w:rPr>
          <w:u w:val="single"/>
        </w:rPr>
      </w:pPr>
      <w:r w:rsidRPr="00D6770B">
        <w:rPr>
          <w:u w:val="single"/>
        </w:rPr>
        <w:t>101B.02 Contract Months</w:t>
      </w:r>
    </w:p>
    <w:p w:rsidR="009C5B0E" w:rsidRPr="00D6770B" w:rsidRDefault="009C5B0E" w:rsidP="009C5B0E">
      <w:pPr>
        <w:pStyle w:val="Heading4"/>
        <w:spacing w:line="240" w:lineRule="atLeast"/>
        <w:rPr>
          <w:b w:val="0"/>
          <w:u w:val="single"/>
        </w:rPr>
      </w:pPr>
      <w:r w:rsidRPr="00D6770B">
        <w:rPr>
          <w:b w:val="0"/>
          <w:u w:val="single"/>
        </w:rPr>
        <w:t xml:space="preserve">The Exchange may list for trading up to </w:t>
      </w:r>
      <w:r w:rsidR="009E608A" w:rsidRPr="00D6770B">
        <w:rPr>
          <w:b w:val="0"/>
          <w:u w:val="single"/>
        </w:rPr>
        <w:t>72</w:t>
      </w:r>
      <w:r w:rsidRPr="00D6770B">
        <w:rPr>
          <w:b w:val="0"/>
          <w:u w:val="single"/>
        </w:rPr>
        <w:t xml:space="preserve"> consecutive monthly contracts.</w:t>
      </w:r>
    </w:p>
    <w:p w:rsidR="009C5B0E" w:rsidRPr="00D6770B" w:rsidRDefault="009C5B0E" w:rsidP="009C5B0E">
      <w:pPr>
        <w:pStyle w:val="Heading4"/>
        <w:spacing w:line="240" w:lineRule="atLeast"/>
        <w:rPr>
          <w:u w:val="single"/>
        </w:rPr>
      </w:pPr>
      <w:r w:rsidRPr="00D6770B">
        <w:rPr>
          <w:u w:val="single"/>
        </w:rPr>
        <w:t>101B.03 Prices and Minimum Increments</w:t>
      </w:r>
    </w:p>
    <w:p w:rsidR="009C5B0E" w:rsidRPr="00D6770B" w:rsidRDefault="009C5B0E" w:rsidP="009C5B0E">
      <w:pPr>
        <w:pStyle w:val="Heading4"/>
        <w:spacing w:line="240" w:lineRule="atLeast"/>
        <w:rPr>
          <w:b w:val="0"/>
          <w:u w:val="single"/>
        </w:rPr>
      </w:pPr>
      <w:r w:rsidRPr="00D6770B">
        <w:rPr>
          <w:b w:val="0"/>
          <w:u w:val="single"/>
        </w:rPr>
        <w:t xml:space="preserve">Prices are quoted in U.S. dollars and cents per </w:t>
      </w:r>
      <w:r w:rsidR="009E608A" w:rsidRPr="00D6770B">
        <w:rPr>
          <w:b w:val="0"/>
          <w:u w:val="single"/>
        </w:rPr>
        <w:t>barrel</w:t>
      </w:r>
      <w:r w:rsidRPr="00D6770B">
        <w:rPr>
          <w:b w:val="0"/>
          <w:u w:val="single"/>
        </w:rPr>
        <w:t xml:space="preserve">. The minimum trading increment is $0.01 per </w:t>
      </w:r>
      <w:r w:rsidR="00D35EB3" w:rsidRPr="00D6770B">
        <w:rPr>
          <w:b w:val="0"/>
          <w:u w:val="single"/>
        </w:rPr>
        <w:t>barrel</w:t>
      </w:r>
      <w:r w:rsidRPr="00D6770B">
        <w:rPr>
          <w:b w:val="0"/>
          <w:u w:val="single"/>
        </w:rPr>
        <w:t>, which is equal to $</w:t>
      </w:r>
      <w:r w:rsidR="009E608A" w:rsidRPr="00D6770B">
        <w:rPr>
          <w:b w:val="0"/>
          <w:u w:val="single"/>
        </w:rPr>
        <w:t>1.00</w:t>
      </w:r>
      <w:r w:rsidRPr="00D6770B">
        <w:rPr>
          <w:b w:val="0"/>
          <w:u w:val="single"/>
        </w:rPr>
        <w:t xml:space="preserve"> per contract. </w:t>
      </w:r>
    </w:p>
    <w:p w:rsidR="009C5B0E" w:rsidRPr="00D6770B" w:rsidRDefault="009C5B0E" w:rsidP="009C5B0E">
      <w:pPr>
        <w:pStyle w:val="Heading4"/>
        <w:spacing w:line="240" w:lineRule="atLeast"/>
        <w:rPr>
          <w:u w:val="single"/>
        </w:rPr>
      </w:pPr>
      <w:r w:rsidRPr="00D6770B">
        <w:rPr>
          <w:u w:val="single"/>
        </w:rPr>
        <w:t>101B.04 Last Trading Day</w:t>
      </w:r>
    </w:p>
    <w:p w:rsidR="009C5B0E" w:rsidRPr="00B36728" w:rsidRDefault="009C5B0E" w:rsidP="009C5B0E">
      <w:pPr>
        <w:pStyle w:val="Heading4"/>
        <w:spacing w:line="240" w:lineRule="atLeast"/>
        <w:rPr>
          <w:b w:val="0"/>
        </w:rPr>
      </w:pPr>
      <w:r w:rsidRPr="00D6770B">
        <w:rPr>
          <w:b w:val="0"/>
          <w:u w:val="single"/>
        </w:rPr>
        <w:t xml:space="preserve">Trading for a particular contract month terminates on the last business day of the contract month and the last trading day will be announced by the Exchange when the contract is listed. </w:t>
      </w:r>
      <w:r w:rsidRPr="00B36728">
        <w:rPr>
          <w:b w:val="0"/>
        </w:rPr>
        <w:t xml:space="preserve">Trading ceases at 2:30 PM EPT on the last trading day. </w:t>
      </w:r>
    </w:p>
    <w:p w:rsidR="009C5B0E" w:rsidRPr="00D6770B" w:rsidRDefault="009C5B0E" w:rsidP="009C5B0E">
      <w:pPr>
        <w:pStyle w:val="Heading4"/>
        <w:spacing w:line="240" w:lineRule="atLeast"/>
        <w:rPr>
          <w:u w:val="single"/>
        </w:rPr>
      </w:pPr>
      <w:r w:rsidRPr="00D6770B">
        <w:rPr>
          <w:u w:val="single"/>
        </w:rPr>
        <w:t>101B.05 Final Settlement Date</w:t>
      </w:r>
    </w:p>
    <w:p w:rsidR="009C5B0E" w:rsidRPr="00D6770B" w:rsidRDefault="009C5B0E" w:rsidP="009C5B0E">
      <w:pPr>
        <w:pStyle w:val="Heading4"/>
        <w:spacing w:line="240" w:lineRule="atLeast"/>
        <w:rPr>
          <w:b w:val="0"/>
          <w:u w:val="single"/>
        </w:rPr>
      </w:pPr>
      <w:r w:rsidRPr="00D6770B">
        <w:rPr>
          <w:b w:val="0"/>
          <w:u w:val="single"/>
        </w:rPr>
        <w:t xml:space="preserve">The final settlement date for any contract month shall be the first day on which the Clearing Corporation is open for settlement following publication of the final settlement price for that </w:t>
      </w:r>
      <w:r w:rsidRPr="00D6770B">
        <w:rPr>
          <w:b w:val="0"/>
          <w:u w:val="single"/>
        </w:rPr>
        <w:lastRenderedPageBreak/>
        <w:t>contract month. On the final settlement date the Clearing Corporation shall effect the final variation payment to be made on each contract.</w:t>
      </w:r>
    </w:p>
    <w:p w:rsidR="009C5B0E" w:rsidRPr="00D6770B" w:rsidRDefault="009C5B0E" w:rsidP="009C5B0E">
      <w:pPr>
        <w:pStyle w:val="Heading4"/>
        <w:spacing w:line="240" w:lineRule="atLeast"/>
        <w:rPr>
          <w:u w:val="single"/>
        </w:rPr>
      </w:pPr>
      <w:r w:rsidRPr="00D6770B">
        <w:rPr>
          <w:u w:val="single"/>
        </w:rPr>
        <w:t>101B.06 Final and Daily Settlement and Settlement Prices</w:t>
      </w:r>
    </w:p>
    <w:p w:rsidR="009C5B0E" w:rsidRPr="00D6770B" w:rsidRDefault="009C5B0E" w:rsidP="009C5B0E">
      <w:pPr>
        <w:pStyle w:val="Heading4"/>
        <w:spacing w:line="240" w:lineRule="atLeast"/>
        <w:rPr>
          <w:b w:val="0"/>
          <w:u w:val="single"/>
        </w:rPr>
      </w:pPr>
      <w:r w:rsidRPr="00D6770B">
        <w:rPr>
          <w:b w:val="0"/>
          <w:u w:val="single"/>
        </w:rPr>
        <w:t>(a) Final settlement for contracts held to their maturity date is by cash settlement in U.S. dollars.</w:t>
      </w:r>
    </w:p>
    <w:p w:rsidR="009C5B0E" w:rsidRPr="00B36728" w:rsidRDefault="009C5B0E" w:rsidP="009C5B0E">
      <w:pPr>
        <w:pStyle w:val="Heading4"/>
        <w:spacing w:line="240" w:lineRule="atLeast"/>
        <w:rPr>
          <w:b w:val="0"/>
        </w:rPr>
      </w:pPr>
      <w:r w:rsidRPr="00B36728">
        <w:rPr>
          <w:b w:val="0"/>
        </w:rPr>
        <w:t>(b) Pursuant to Chapter V, Section III, the daily settlement price</w:t>
      </w:r>
      <w:r w:rsidR="009E608A" w:rsidRPr="00B36728">
        <w:rPr>
          <w:b w:val="0"/>
        </w:rPr>
        <w:t xml:space="preserve"> will be determined by NFX </w:t>
      </w:r>
      <w:r w:rsidR="000D481E" w:rsidRPr="000D481E">
        <w:rPr>
          <w:b w:val="0"/>
        </w:rPr>
        <w:t xml:space="preserve">on each trade date </w:t>
      </w:r>
      <w:r w:rsidR="000D481E">
        <w:rPr>
          <w:b w:val="0"/>
        </w:rPr>
        <w:t>by</w:t>
      </w:r>
      <w:r w:rsidR="000D481E" w:rsidRPr="000D481E">
        <w:rPr>
          <w:b w:val="0"/>
        </w:rPr>
        <w:t xml:space="preserve"> 5</w:t>
      </w:r>
      <w:r w:rsidR="000D481E">
        <w:rPr>
          <w:b w:val="0"/>
        </w:rPr>
        <w:t>:</w:t>
      </w:r>
      <w:r w:rsidR="000D481E" w:rsidRPr="000D481E">
        <w:rPr>
          <w:b w:val="0"/>
        </w:rPr>
        <w:t xml:space="preserve">45 PM EPT or as soon as practicable thereafter </w:t>
      </w:r>
      <w:r w:rsidR="009E608A" w:rsidRPr="00B36728">
        <w:rPr>
          <w:b w:val="0"/>
        </w:rPr>
        <w:t>using price data from a number of sources including, spot, forward and derivative markets for similar financial products.</w:t>
      </w:r>
    </w:p>
    <w:p w:rsidR="009C5B0E" w:rsidRPr="00D6770B" w:rsidRDefault="009C5B0E" w:rsidP="009C5B0E">
      <w:pPr>
        <w:pStyle w:val="Heading4"/>
        <w:spacing w:line="240" w:lineRule="atLeast"/>
        <w:rPr>
          <w:b w:val="0"/>
          <w:u w:val="single"/>
        </w:rPr>
      </w:pPr>
      <w:r w:rsidRPr="00D6770B">
        <w:rPr>
          <w:b w:val="0"/>
          <w:u w:val="single"/>
        </w:rPr>
        <w:t xml:space="preserve">(c) Pursuant to Chapter V, Section III, the final settlement price is equal to </w:t>
      </w:r>
      <w:r w:rsidR="009E608A" w:rsidRPr="00D6770B">
        <w:rPr>
          <w:b w:val="0"/>
          <w:u w:val="single"/>
        </w:rPr>
        <w:t xml:space="preserve">the arithmetic average of the ICE Brent Futures </w:t>
      </w:r>
      <w:r w:rsidR="00D35EB3" w:rsidRPr="00D6770B">
        <w:rPr>
          <w:b w:val="0"/>
          <w:u w:val="single"/>
        </w:rPr>
        <w:t xml:space="preserve">(B) </w:t>
      </w:r>
      <w:r w:rsidR="009E608A" w:rsidRPr="00D6770B">
        <w:rPr>
          <w:b w:val="0"/>
          <w:u w:val="single"/>
        </w:rPr>
        <w:t xml:space="preserve">front month daily settlement prices during the contract month.  In calculating the arithmetic average the settlement price of the 1st nearby contract will be used except on the last day of trading for the expiring ICE Brent Futures </w:t>
      </w:r>
      <w:r w:rsidR="00D35EB3" w:rsidRPr="00D6770B">
        <w:rPr>
          <w:b w:val="0"/>
          <w:u w:val="single"/>
        </w:rPr>
        <w:t xml:space="preserve">(B) </w:t>
      </w:r>
      <w:r w:rsidR="009E608A" w:rsidRPr="00D6770B">
        <w:rPr>
          <w:b w:val="0"/>
          <w:u w:val="single"/>
        </w:rPr>
        <w:t>contract when the daily settlement price of the 2nd nearby contract will be used.</w:t>
      </w:r>
    </w:p>
    <w:p w:rsidR="009C5B0E" w:rsidRPr="00382D82" w:rsidRDefault="009C5B0E" w:rsidP="009C5B0E">
      <w:pPr>
        <w:pStyle w:val="Heading4"/>
        <w:spacing w:line="240" w:lineRule="atLeast"/>
        <w:rPr>
          <w:b w:val="0"/>
          <w:u w:val="single"/>
        </w:rPr>
      </w:pPr>
      <w:r w:rsidRPr="00B36728">
        <w:rPr>
          <w:b w:val="0"/>
        </w:rPr>
        <w:t xml:space="preserve">(d) If the daily settlement price described in (b) above is unavailable the Exchange may in its sole discretion establish a daily settlement price that it deems to be a fair and reasonable reflection of the market. </w:t>
      </w:r>
      <w:r w:rsidRPr="00382D82">
        <w:rPr>
          <w:b w:val="0"/>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C5B0E" w:rsidRPr="00D6770B" w:rsidRDefault="009C5B0E" w:rsidP="009C5B0E">
      <w:pPr>
        <w:pStyle w:val="Heading4"/>
        <w:spacing w:line="240" w:lineRule="atLeast"/>
        <w:rPr>
          <w:u w:val="single"/>
        </w:rPr>
      </w:pPr>
      <w:r w:rsidRPr="00D6770B">
        <w:rPr>
          <w:u w:val="single"/>
        </w:rPr>
        <w:t>101B.0</w:t>
      </w:r>
      <w:r w:rsidR="00D05465">
        <w:rPr>
          <w:u w:val="single"/>
        </w:rPr>
        <w:t>7</w:t>
      </w:r>
      <w:r w:rsidRPr="00D6770B">
        <w:rPr>
          <w:u w:val="single"/>
        </w:rPr>
        <w:t xml:space="preserve"> Trading Algorithm</w:t>
      </w:r>
    </w:p>
    <w:p w:rsidR="009C5B0E" w:rsidRPr="00D6770B" w:rsidRDefault="009C5B0E" w:rsidP="009C5B0E">
      <w:pPr>
        <w:pStyle w:val="Heading4"/>
        <w:spacing w:line="240" w:lineRule="atLeast"/>
        <w:rPr>
          <w:b w:val="0"/>
          <w:u w:val="single"/>
        </w:rPr>
      </w:pPr>
      <w:r w:rsidRPr="00D6770B">
        <w:rPr>
          <w:b w:val="0"/>
          <w:u w:val="single"/>
        </w:rPr>
        <w:t>Pursuant to Chapter IV, Section 5, the trading system shall execute orders within the trading system pursuant to the price-time priority order execution algorithm.</w:t>
      </w:r>
    </w:p>
    <w:p w:rsidR="009C5B0E" w:rsidRPr="00B36728" w:rsidRDefault="009C5B0E" w:rsidP="009C5B0E">
      <w:pPr>
        <w:pStyle w:val="Heading4"/>
        <w:spacing w:line="240" w:lineRule="atLeast"/>
      </w:pPr>
      <w:r w:rsidRPr="00B36728">
        <w:t>101B.0</w:t>
      </w:r>
      <w:r w:rsidR="00D05465" w:rsidRPr="00B36728">
        <w:t>8</w:t>
      </w:r>
      <w:r w:rsidRPr="00B36728">
        <w:t xml:space="preserve"> Block Trade Minimum Quantity Threshold and Reporting Window</w:t>
      </w:r>
    </w:p>
    <w:p w:rsidR="009C5B0E" w:rsidRPr="00B36728" w:rsidRDefault="009C5B0E" w:rsidP="009C5B0E">
      <w:pPr>
        <w:pStyle w:val="Heading4"/>
        <w:spacing w:line="240" w:lineRule="atLeast"/>
        <w:rPr>
          <w:b w:val="0"/>
        </w:rPr>
      </w:pPr>
      <w:r w:rsidRPr="00B36728">
        <w:rPr>
          <w:b w:val="0"/>
        </w:rPr>
        <w:t>Pu</w:t>
      </w:r>
      <w:r w:rsidR="00524BEC">
        <w:rPr>
          <w:b w:val="0"/>
        </w:rPr>
        <w:t>rsuant to Chapter IV, Section 11</w:t>
      </w:r>
      <w:r w:rsidRPr="00B36728">
        <w:rPr>
          <w:b w:val="0"/>
        </w:rPr>
        <w:t xml:space="preserve">, block trades shall be permitted with a minimum quantity threshold of </w:t>
      </w:r>
      <w:r w:rsidR="009E608A" w:rsidRPr="00B36728">
        <w:rPr>
          <w:b w:val="0"/>
        </w:rPr>
        <w:t>10</w:t>
      </w:r>
      <w:r w:rsidRPr="00B36728">
        <w:rPr>
          <w:b w:val="0"/>
        </w:rPr>
        <w:t xml:space="preserve"> contracts and the Reporting Window shall be </w:t>
      </w:r>
      <w:r w:rsidR="00921836" w:rsidRPr="00B36728">
        <w:rPr>
          <w:b w:val="0"/>
        </w:rPr>
        <w:t>1</w:t>
      </w:r>
      <w:r w:rsidR="009E608A" w:rsidRPr="00B36728">
        <w:rPr>
          <w:b w:val="0"/>
        </w:rPr>
        <w:t>5</w:t>
      </w:r>
      <w:r w:rsidRPr="00B36728">
        <w:rPr>
          <w:b w:val="0"/>
        </w:rPr>
        <w:t xml:space="preserve"> minutes.</w:t>
      </w:r>
    </w:p>
    <w:p w:rsidR="009C5B0E" w:rsidRPr="00D6770B" w:rsidRDefault="009C5B0E" w:rsidP="009C5B0E">
      <w:pPr>
        <w:pStyle w:val="Heading4"/>
        <w:spacing w:line="240" w:lineRule="atLeast"/>
        <w:rPr>
          <w:u w:val="single"/>
        </w:rPr>
      </w:pPr>
      <w:r w:rsidRPr="00D6770B">
        <w:rPr>
          <w:u w:val="single"/>
        </w:rPr>
        <w:t>101B.</w:t>
      </w:r>
      <w:r w:rsidR="00D05465">
        <w:rPr>
          <w:u w:val="single"/>
        </w:rPr>
        <w:t>09</w:t>
      </w:r>
      <w:r w:rsidRPr="00D6770B">
        <w:rPr>
          <w:u w:val="single"/>
        </w:rPr>
        <w:t xml:space="preserve"> Order Price Limit Protection</w:t>
      </w:r>
    </w:p>
    <w:p w:rsidR="009C5B0E" w:rsidRPr="00D6770B" w:rsidRDefault="009C5B0E" w:rsidP="009C5B0E">
      <w:pPr>
        <w:pStyle w:val="Heading4"/>
        <w:spacing w:line="240" w:lineRule="atLeast"/>
        <w:rPr>
          <w:b w:val="0"/>
          <w:u w:val="single"/>
        </w:rPr>
      </w:pPr>
      <w:r w:rsidRPr="00D6770B">
        <w:rPr>
          <w:b w:val="0"/>
          <w:u w:val="single"/>
        </w:rPr>
        <w:t>Pursuant to Chapter IV, Section 8, the Order Price Limits shall be $0.</w:t>
      </w:r>
      <w:r w:rsidR="009E608A" w:rsidRPr="00D6770B">
        <w:rPr>
          <w:b w:val="0"/>
          <w:u w:val="single"/>
        </w:rPr>
        <w:t>75</w:t>
      </w:r>
      <w:r w:rsidRPr="00D6770B">
        <w:rPr>
          <w:b w:val="0"/>
          <w:u w:val="single"/>
        </w:rPr>
        <w:t xml:space="preserve"> above and $0.</w:t>
      </w:r>
      <w:r w:rsidR="009E608A" w:rsidRPr="00D6770B">
        <w:rPr>
          <w:b w:val="0"/>
          <w:u w:val="single"/>
        </w:rPr>
        <w:t>75</w:t>
      </w:r>
      <w:r w:rsidRPr="00D6770B">
        <w:rPr>
          <w:b w:val="0"/>
          <w:u w:val="single"/>
        </w:rPr>
        <w:t xml:space="preserve"> below the Reference Price as defined in Chapter IV, Section 8.</w:t>
      </w:r>
    </w:p>
    <w:p w:rsidR="009C5B0E" w:rsidRPr="00B36728" w:rsidRDefault="009C5B0E" w:rsidP="009C5B0E">
      <w:pPr>
        <w:pStyle w:val="Heading4"/>
        <w:spacing w:line="240" w:lineRule="atLeast"/>
      </w:pPr>
      <w:r w:rsidRPr="00B36728">
        <w:t>101B.1</w:t>
      </w:r>
      <w:r w:rsidR="00D05465" w:rsidRPr="00B36728">
        <w:t>0</w:t>
      </w:r>
      <w:r w:rsidRPr="00B36728">
        <w:t xml:space="preserve"> Non-Reviewable Range</w:t>
      </w:r>
    </w:p>
    <w:p w:rsidR="009C5B0E" w:rsidRPr="00B36728" w:rsidRDefault="009C5B0E" w:rsidP="009C5B0E">
      <w:pPr>
        <w:pStyle w:val="Heading4"/>
        <w:spacing w:line="240" w:lineRule="atLeast"/>
        <w:rPr>
          <w:b w:val="0"/>
        </w:rPr>
      </w:pPr>
      <w:r w:rsidRPr="00B36728">
        <w:rPr>
          <w:b w:val="0"/>
        </w:rPr>
        <w:t>For purposes of Chapter V, Section 5, the non-reviewable range shall be from $</w:t>
      </w:r>
      <w:r w:rsidR="009E608A" w:rsidRPr="00B36728">
        <w:rPr>
          <w:b w:val="0"/>
        </w:rPr>
        <w:t>1.00</w:t>
      </w:r>
      <w:r w:rsidRPr="00B36728">
        <w:rPr>
          <w:b w:val="0"/>
        </w:rPr>
        <w:t xml:space="preserve"> above to $</w:t>
      </w:r>
      <w:r w:rsidR="009E608A" w:rsidRPr="00B36728">
        <w:rPr>
          <w:b w:val="0"/>
        </w:rPr>
        <w:t>1.00</w:t>
      </w:r>
      <w:r w:rsidRPr="00B36728">
        <w:rPr>
          <w:b w:val="0"/>
        </w:rPr>
        <w:t xml:space="preserve"> below the true market price for the Contract as set forth in the Exchange's Error Trade Policy.</w:t>
      </w:r>
    </w:p>
    <w:p w:rsidR="009C5B0E" w:rsidRPr="00D6770B" w:rsidRDefault="009C5B0E" w:rsidP="009C5B0E">
      <w:pPr>
        <w:pStyle w:val="Heading4"/>
        <w:spacing w:line="240" w:lineRule="atLeast"/>
        <w:rPr>
          <w:u w:val="single"/>
        </w:rPr>
      </w:pPr>
      <w:r w:rsidRPr="00D6770B">
        <w:rPr>
          <w:u w:val="single"/>
        </w:rPr>
        <w:t>101B.1</w:t>
      </w:r>
      <w:r w:rsidR="00D05465">
        <w:rPr>
          <w:u w:val="single"/>
        </w:rPr>
        <w:t>1</w:t>
      </w:r>
      <w:r w:rsidRPr="00D6770B">
        <w:rPr>
          <w:u w:val="single"/>
        </w:rPr>
        <w:t xml:space="preserve"> Disclaimer</w:t>
      </w:r>
    </w:p>
    <w:p w:rsidR="009C5B0E" w:rsidRPr="00D6770B" w:rsidRDefault="009C5B0E" w:rsidP="009C5B0E">
      <w:pPr>
        <w:spacing w:before="100" w:beforeAutospacing="1" w:after="100" w:afterAutospacing="1" w:line="240" w:lineRule="auto"/>
        <w:outlineLvl w:val="3"/>
        <w:rPr>
          <w:rFonts w:ascii="Times New Roman" w:eastAsia="Times New Roman" w:hAnsi="Times New Roman" w:cs="Times New Roman"/>
          <w:b/>
          <w:bCs/>
          <w:sz w:val="24"/>
          <w:szCs w:val="24"/>
        </w:rPr>
      </w:pPr>
      <w:r w:rsidRPr="00D6770B">
        <w:rPr>
          <w:rFonts w:ascii="Times New Roman" w:hAnsi="Times New Roman" w:cs="Times New Roman"/>
          <w:sz w:val="24"/>
          <w:szCs w:val="24"/>
          <w:u w:val="single"/>
        </w:rPr>
        <w:lastRenderedPageBreak/>
        <w:t xml:space="preserve">THE EXCHANGE DOES NOT GUARANTEE THE ACCURACY AND/OR COMPLETENESS OF THE </w:t>
      </w:r>
      <w:r w:rsidR="007C2329">
        <w:rPr>
          <w:rFonts w:ascii="Times New Roman" w:hAnsi="Times New Roman" w:cs="Times New Roman"/>
          <w:sz w:val="24"/>
          <w:szCs w:val="24"/>
          <w:u w:val="single"/>
        </w:rPr>
        <w:t xml:space="preserve">BRENT </w:t>
      </w:r>
      <w:r w:rsidRPr="00D6770B">
        <w:rPr>
          <w:rFonts w:ascii="Times New Roman" w:hAnsi="Times New Roman" w:cs="Times New Roman"/>
          <w:sz w:val="24"/>
          <w:szCs w:val="24"/>
          <w:u w:val="single"/>
        </w:rPr>
        <w:t xml:space="preserve">INDEX OR ANY OF THE DATA INCLUDED THEREIN. THE EXCHANGE MAKES NO WARRANTIES, EXPRESS OR IMPLIED, AS TO THE RESULTS TO BE OBTAINED BY ANY PERSON OR ENTITY FROM USE OF THE INDEX, TRADING BASED ON THE INDEX, OR ANY DATA INCLUDED THEREIN IN CONNECTION WITH THE TRADING OF THE CONTRACTS, OR, FOR ANY OTHER USE. THE EXCHANGE MAKES NO WARRANTIES, EXPRESS OR IMPLIED, AND HEREBY DISCLAIMS ALL WARRANTIES OF MERCHANTABILITY OR FITNESS FOR A PARTICULAR PURPOSE OR USE WITH RESPECT TO THE INDEX OR ANY DATA INCLUDED THEREIN. WITHOUT LIMITING ANY OF THE FOREGOING, IN NO EVENT SHALL THE EXCHANGE HAVE ANY LIABILITY FOR ANY LOST PROFITS OR INDIRECT, PUNITIVE, SPECIAL OR CONSEQUENTIAL DAMAGES (INCLUDING LOST PROFITS), EVEN IF NOTIFIED OF THE POSSIBILITY OF SUCH DAMAGES.  </w:t>
      </w:r>
    </w:p>
    <w:p w:rsidR="006D27FD" w:rsidRPr="00D6770B" w:rsidRDefault="009C5B0E" w:rsidP="006D27FD">
      <w:pPr>
        <w:spacing w:before="100" w:beforeAutospacing="1" w:after="100" w:afterAutospacing="1" w:line="240" w:lineRule="auto"/>
        <w:outlineLvl w:val="3"/>
        <w:rPr>
          <w:rFonts w:ascii="Times New Roman" w:eastAsia="Times New Roman" w:hAnsi="Times New Roman" w:cs="Times New Roman"/>
          <w:bCs/>
          <w:sz w:val="24"/>
          <w:szCs w:val="24"/>
        </w:rPr>
      </w:pPr>
      <w:r w:rsidRPr="00D6770B">
        <w:rPr>
          <w:rFonts w:ascii="Times New Roman" w:eastAsia="Times New Roman" w:hAnsi="Times New Roman" w:cs="Times New Roman"/>
          <w:b/>
          <w:bCs/>
          <w:sz w:val="24"/>
          <w:szCs w:val="24"/>
        </w:rPr>
        <w:t>102</w:t>
      </w:r>
      <w:r w:rsidR="006D27FD" w:rsidRPr="00D6770B">
        <w:rPr>
          <w:rFonts w:ascii="Times New Roman" w:eastAsia="Times New Roman" w:hAnsi="Times New Roman" w:cs="Times New Roman"/>
          <w:b/>
          <w:bCs/>
          <w:sz w:val="24"/>
          <w:szCs w:val="24"/>
        </w:rPr>
        <w:t xml:space="preserve"> – 10</w:t>
      </w:r>
      <w:r w:rsidRPr="00D6770B">
        <w:rPr>
          <w:rFonts w:ascii="Times New Roman" w:eastAsia="Times New Roman" w:hAnsi="Times New Roman" w:cs="Times New Roman"/>
          <w:b/>
          <w:bCs/>
          <w:sz w:val="24"/>
          <w:szCs w:val="24"/>
        </w:rPr>
        <w:t>3A</w:t>
      </w:r>
      <w:r w:rsidR="006D27FD" w:rsidRPr="00D6770B">
        <w:rPr>
          <w:rFonts w:ascii="Times New Roman" w:eastAsia="Times New Roman" w:hAnsi="Times New Roman" w:cs="Times New Roman"/>
          <w:bCs/>
          <w:sz w:val="24"/>
          <w:szCs w:val="24"/>
        </w:rPr>
        <w:t xml:space="preserve"> </w:t>
      </w:r>
      <w:r w:rsidR="00AD239C" w:rsidRPr="00D6770B">
        <w:rPr>
          <w:rFonts w:ascii="Times New Roman" w:eastAsia="Times New Roman" w:hAnsi="Times New Roman" w:cs="Times New Roman"/>
          <w:bCs/>
          <w:sz w:val="24"/>
          <w:szCs w:val="24"/>
        </w:rPr>
        <w:t xml:space="preserve">  </w:t>
      </w:r>
      <w:r w:rsidR="00FD6456" w:rsidRPr="00D6770B">
        <w:rPr>
          <w:rFonts w:ascii="Times New Roman" w:eastAsia="Times New Roman" w:hAnsi="Times New Roman" w:cs="Times New Roman"/>
          <w:bCs/>
          <w:sz w:val="24"/>
          <w:szCs w:val="24"/>
        </w:rPr>
        <w:t>No c</w:t>
      </w:r>
      <w:r w:rsidR="006D27FD" w:rsidRPr="00D6770B">
        <w:rPr>
          <w:rFonts w:ascii="Times New Roman" w:eastAsia="Times New Roman" w:hAnsi="Times New Roman" w:cs="Times New Roman"/>
          <w:bCs/>
          <w:sz w:val="24"/>
          <w:szCs w:val="24"/>
        </w:rPr>
        <w:t xml:space="preserve">hange. </w:t>
      </w:r>
    </w:p>
    <w:p w:rsidR="00314AFA" w:rsidRPr="00D6770B" w:rsidRDefault="009C5B0E" w:rsidP="00314AFA">
      <w:pPr>
        <w:rPr>
          <w:rFonts w:ascii="Times New Roman" w:eastAsia="Times New Roman" w:hAnsi="Times New Roman" w:cs="Times New Roman"/>
          <w:b/>
          <w:bCs/>
          <w:sz w:val="24"/>
          <w:szCs w:val="24"/>
          <w:u w:val="single"/>
        </w:rPr>
      </w:pPr>
      <w:r w:rsidRPr="00D6770B">
        <w:rPr>
          <w:rFonts w:ascii="Times New Roman" w:eastAsia="Times New Roman" w:hAnsi="Times New Roman" w:cs="Times New Roman"/>
          <w:b/>
          <w:bCs/>
          <w:sz w:val="24"/>
          <w:szCs w:val="24"/>
          <w:u w:val="single"/>
        </w:rPr>
        <w:t>Chapter 103B</w:t>
      </w:r>
      <w:r w:rsidR="00314AFA" w:rsidRPr="00D6770B">
        <w:rPr>
          <w:rFonts w:ascii="Times New Roman" w:eastAsia="Times New Roman" w:hAnsi="Times New Roman" w:cs="Times New Roman"/>
          <w:b/>
          <w:bCs/>
          <w:sz w:val="24"/>
          <w:szCs w:val="24"/>
          <w:u w:val="single"/>
        </w:rPr>
        <w:tab/>
      </w:r>
      <w:r w:rsidR="00314AFA" w:rsidRPr="00D6770B">
        <w:rPr>
          <w:rFonts w:ascii="Times New Roman" w:eastAsia="Times New Roman" w:hAnsi="Times New Roman" w:cs="Times New Roman"/>
          <w:b/>
          <w:bCs/>
          <w:sz w:val="24"/>
          <w:szCs w:val="24"/>
          <w:u w:val="single"/>
        </w:rPr>
        <w:tab/>
        <w:t>NFX WTI 1st Line Financial Futures (RTIQ)</w:t>
      </w:r>
    </w:p>
    <w:p w:rsidR="009C5B0E" w:rsidRPr="00D6770B" w:rsidRDefault="009C5B0E" w:rsidP="009C5B0E">
      <w:pPr>
        <w:pStyle w:val="Heading4"/>
        <w:spacing w:line="240" w:lineRule="atLeast"/>
        <w:rPr>
          <w:u w:val="single"/>
        </w:rPr>
      </w:pPr>
      <w:r w:rsidRPr="00D6770B">
        <w:rPr>
          <w:u w:val="single"/>
        </w:rPr>
        <w:t>103B.01 Unit of Trading</w:t>
      </w:r>
    </w:p>
    <w:p w:rsidR="009C5B0E" w:rsidRPr="00D6770B" w:rsidRDefault="009C5B0E" w:rsidP="009C5B0E">
      <w:pPr>
        <w:pStyle w:val="Heading4"/>
        <w:spacing w:line="240" w:lineRule="atLeast"/>
        <w:rPr>
          <w:b w:val="0"/>
          <w:u w:val="single"/>
        </w:rPr>
      </w:pPr>
      <w:r w:rsidRPr="00D6770B">
        <w:rPr>
          <w:b w:val="0"/>
          <w:u w:val="single"/>
        </w:rPr>
        <w:t xml:space="preserve">The unit of trading for one contract is </w:t>
      </w:r>
      <w:r w:rsidR="009E608A" w:rsidRPr="00D6770B">
        <w:rPr>
          <w:b w:val="0"/>
          <w:u w:val="single"/>
        </w:rPr>
        <w:t>1,000 barrels</w:t>
      </w:r>
      <w:r w:rsidRPr="00D6770B">
        <w:rPr>
          <w:b w:val="0"/>
          <w:u w:val="single"/>
        </w:rPr>
        <w:t>.</w:t>
      </w:r>
    </w:p>
    <w:p w:rsidR="009C5B0E" w:rsidRPr="00D6770B" w:rsidRDefault="009C5B0E" w:rsidP="009C5B0E">
      <w:pPr>
        <w:pStyle w:val="Heading4"/>
        <w:spacing w:line="240" w:lineRule="atLeast"/>
        <w:rPr>
          <w:u w:val="single"/>
        </w:rPr>
      </w:pPr>
      <w:r w:rsidRPr="00D6770B">
        <w:rPr>
          <w:u w:val="single"/>
        </w:rPr>
        <w:t>103B.02 Contract Months</w:t>
      </w:r>
    </w:p>
    <w:p w:rsidR="009C5B0E" w:rsidRPr="00D6770B" w:rsidRDefault="009C5B0E" w:rsidP="009C5B0E">
      <w:pPr>
        <w:pStyle w:val="Heading4"/>
        <w:spacing w:line="240" w:lineRule="atLeast"/>
        <w:rPr>
          <w:b w:val="0"/>
          <w:u w:val="single"/>
        </w:rPr>
      </w:pPr>
      <w:r w:rsidRPr="00D6770B">
        <w:rPr>
          <w:b w:val="0"/>
          <w:u w:val="single"/>
        </w:rPr>
        <w:t xml:space="preserve">The Exchange may list for trading up to </w:t>
      </w:r>
      <w:r w:rsidR="009E608A" w:rsidRPr="00D6770B">
        <w:rPr>
          <w:b w:val="0"/>
          <w:u w:val="single"/>
        </w:rPr>
        <w:t>72</w:t>
      </w:r>
      <w:r w:rsidRPr="00D6770B">
        <w:rPr>
          <w:b w:val="0"/>
          <w:u w:val="single"/>
        </w:rPr>
        <w:t xml:space="preserve"> consecutive monthly contracts.</w:t>
      </w:r>
    </w:p>
    <w:p w:rsidR="009C5B0E" w:rsidRPr="00D6770B" w:rsidRDefault="009C5B0E" w:rsidP="009C5B0E">
      <w:pPr>
        <w:pStyle w:val="Heading4"/>
        <w:spacing w:line="240" w:lineRule="atLeast"/>
        <w:rPr>
          <w:u w:val="single"/>
        </w:rPr>
      </w:pPr>
      <w:r w:rsidRPr="00D6770B">
        <w:rPr>
          <w:u w:val="single"/>
        </w:rPr>
        <w:t>103B.03 Prices and Minimum Increments</w:t>
      </w:r>
    </w:p>
    <w:p w:rsidR="009C5B0E" w:rsidRPr="00D6770B" w:rsidRDefault="009C5B0E" w:rsidP="009C5B0E">
      <w:pPr>
        <w:pStyle w:val="Heading4"/>
        <w:spacing w:line="240" w:lineRule="atLeast"/>
        <w:rPr>
          <w:b w:val="0"/>
          <w:u w:val="single"/>
        </w:rPr>
      </w:pPr>
      <w:r w:rsidRPr="00D6770B">
        <w:rPr>
          <w:b w:val="0"/>
          <w:u w:val="single"/>
        </w:rPr>
        <w:t xml:space="preserve">Prices are quoted in U.S. dollars and cents per </w:t>
      </w:r>
      <w:r w:rsidR="009E608A" w:rsidRPr="00D6770B">
        <w:rPr>
          <w:b w:val="0"/>
          <w:u w:val="single"/>
        </w:rPr>
        <w:t>barrel</w:t>
      </w:r>
      <w:r w:rsidRPr="00D6770B">
        <w:rPr>
          <w:b w:val="0"/>
          <w:u w:val="single"/>
        </w:rPr>
        <w:t>. The m</w:t>
      </w:r>
      <w:r w:rsidR="009E608A" w:rsidRPr="00D6770B">
        <w:rPr>
          <w:b w:val="0"/>
          <w:u w:val="single"/>
        </w:rPr>
        <w:t>inimum trading increment is $0.</w:t>
      </w:r>
      <w:r w:rsidRPr="00D6770B">
        <w:rPr>
          <w:b w:val="0"/>
          <w:u w:val="single"/>
        </w:rPr>
        <w:t xml:space="preserve">01 per </w:t>
      </w:r>
      <w:r w:rsidR="009E608A" w:rsidRPr="00D6770B">
        <w:rPr>
          <w:b w:val="0"/>
          <w:u w:val="single"/>
        </w:rPr>
        <w:t>barrel</w:t>
      </w:r>
      <w:r w:rsidRPr="00D6770B">
        <w:rPr>
          <w:b w:val="0"/>
          <w:u w:val="single"/>
        </w:rPr>
        <w:t>, which is equal to $</w:t>
      </w:r>
      <w:r w:rsidR="009E608A" w:rsidRPr="00D6770B">
        <w:rPr>
          <w:b w:val="0"/>
          <w:u w:val="single"/>
        </w:rPr>
        <w:t>10.00</w:t>
      </w:r>
      <w:r w:rsidRPr="00D6770B">
        <w:rPr>
          <w:b w:val="0"/>
          <w:u w:val="single"/>
        </w:rPr>
        <w:t xml:space="preserve"> per contract.</w:t>
      </w:r>
    </w:p>
    <w:p w:rsidR="009C5B0E" w:rsidRPr="00D6770B" w:rsidRDefault="009C5B0E" w:rsidP="009C5B0E">
      <w:pPr>
        <w:pStyle w:val="Heading4"/>
        <w:spacing w:line="240" w:lineRule="atLeast"/>
        <w:rPr>
          <w:u w:val="single"/>
        </w:rPr>
      </w:pPr>
      <w:r w:rsidRPr="00D6770B">
        <w:rPr>
          <w:u w:val="single"/>
        </w:rPr>
        <w:t>103B.04 Last Trading Day</w:t>
      </w:r>
    </w:p>
    <w:p w:rsidR="009C5B0E" w:rsidRPr="00B36728" w:rsidRDefault="009C5B0E" w:rsidP="009C5B0E">
      <w:pPr>
        <w:pStyle w:val="Heading4"/>
        <w:spacing w:line="240" w:lineRule="atLeast"/>
        <w:rPr>
          <w:b w:val="0"/>
        </w:rPr>
      </w:pPr>
      <w:r w:rsidRPr="00D6770B">
        <w:rPr>
          <w:b w:val="0"/>
          <w:u w:val="single"/>
        </w:rPr>
        <w:t xml:space="preserve">Trading for a particular contract month terminates on the last business day of the contract month and the last trading day will be announced by the Exchange when the contract is listed. </w:t>
      </w:r>
      <w:r w:rsidRPr="00B36728">
        <w:rPr>
          <w:b w:val="0"/>
        </w:rPr>
        <w:t xml:space="preserve">Trading ceases at 2:30 PM EPT on the last trading day.  </w:t>
      </w:r>
    </w:p>
    <w:p w:rsidR="009C5B0E" w:rsidRPr="00D6770B" w:rsidRDefault="009C5B0E" w:rsidP="009C5B0E">
      <w:pPr>
        <w:pStyle w:val="Heading4"/>
        <w:spacing w:line="240" w:lineRule="atLeast"/>
        <w:rPr>
          <w:u w:val="single"/>
        </w:rPr>
      </w:pPr>
      <w:r w:rsidRPr="00D6770B">
        <w:rPr>
          <w:u w:val="single"/>
        </w:rPr>
        <w:t>103B.05 Final Settlement Date</w:t>
      </w:r>
    </w:p>
    <w:p w:rsidR="009C5B0E" w:rsidRPr="00D6770B" w:rsidRDefault="009C5B0E" w:rsidP="009C5B0E">
      <w:pPr>
        <w:pStyle w:val="Heading4"/>
        <w:spacing w:line="240" w:lineRule="atLeast"/>
        <w:rPr>
          <w:b w:val="0"/>
          <w:u w:val="single"/>
        </w:rPr>
      </w:pPr>
      <w:r w:rsidRPr="00D6770B">
        <w:rPr>
          <w:b w:val="0"/>
          <w:u w:val="single"/>
        </w:rPr>
        <w:t>The final settlement date for any contract month shall be the first day on which the Clearing Corporation is open for settlement following publication of the final settlement price for that contract month. On the final settlement date the Clearing Corporation shall effect the final variation payment to be made on each contract.</w:t>
      </w:r>
    </w:p>
    <w:p w:rsidR="009C5B0E" w:rsidRPr="00D6770B" w:rsidRDefault="009C5B0E" w:rsidP="009C5B0E">
      <w:pPr>
        <w:pStyle w:val="Heading4"/>
        <w:spacing w:line="240" w:lineRule="atLeast"/>
        <w:rPr>
          <w:u w:val="single"/>
        </w:rPr>
      </w:pPr>
      <w:r w:rsidRPr="00D6770B">
        <w:rPr>
          <w:u w:val="single"/>
        </w:rPr>
        <w:t>103B.06 Final and Daily Settlement and Settlement Prices</w:t>
      </w:r>
    </w:p>
    <w:p w:rsidR="009C5B0E" w:rsidRPr="00D6770B" w:rsidRDefault="009C5B0E" w:rsidP="009C5B0E">
      <w:pPr>
        <w:pStyle w:val="Heading4"/>
        <w:spacing w:line="240" w:lineRule="atLeast"/>
        <w:rPr>
          <w:b w:val="0"/>
          <w:u w:val="single"/>
        </w:rPr>
      </w:pPr>
      <w:r w:rsidRPr="00D6770B">
        <w:rPr>
          <w:b w:val="0"/>
          <w:u w:val="single"/>
        </w:rPr>
        <w:lastRenderedPageBreak/>
        <w:t>(a) Final settlement for contracts held to their maturity date is by cash settlement in U.S. dollars.</w:t>
      </w:r>
    </w:p>
    <w:p w:rsidR="009C5B0E" w:rsidRPr="00B36728" w:rsidRDefault="009C5B0E" w:rsidP="009E608A">
      <w:pPr>
        <w:pStyle w:val="Heading4"/>
        <w:spacing w:line="240" w:lineRule="atLeast"/>
        <w:rPr>
          <w:b w:val="0"/>
        </w:rPr>
      </w:pPr>
      <w:r w:rsidRPr="00B36728">
        <w:rPr>
          <w:b w:val="0"/>
        </w:rPr>
        <w:t>(b) Pursuant to Chapter V, Section III, the daily settlement price</w:t>
      </w:r>
      <w:r w:rsidR="00C755A4" w:rsidRPr="00B36728">
        <w:t xml:space="preserve"> </w:t>
      </w:r>
      <w:r w:rsidR="009E608A" w:rsidRPr="00B36728">
        <w:rPr>
          <w:b w:val="0"/>
        </w:rPr>
        <w:t xml:space="preserve">will be determined by NFX </w:t>
      </w:r>
      <w:r w:rsidR="000D481E" w:rsidRPr="000D481E">
        <w:rPr>
          <w:b w:val="0"/>
        </w:rPr>
        <w:t xml:space="preserve">on each trade date </w:t>
      </w:r>
      <w:r w:rsidR="000D481E">
        <w:rPr>
          <w:b w:val="0"/>
        </w:rPr>
        <w:t>by</w:t>
      </w:r>
      <w:r w:rsidR="000D481E" w:rsidRPr="000D481E">
        <w:rPr>
          <w:b w:val="0"/>
        </w:rPr>
        <w:t xml:space="preserve"> 5</w:t>
      </w:r>
      <w:r w:rsidR="000D481E">
        <w:rPr>
          <w:b w:val="0"/>
        </w:rPr>
        <w:t>:</w:t>
      </w:r>
      <w:r w:rsidR="000D481E" w:rsidRPr="000D481E">
        <w:rPr>
          <w:b w:val="0"/>
        </w:rPr>
        <w:t xml:space="preserve">45 PM EPT or as soon as practicable thereafter </w:t>
      </w:r>
      <w:r w:rsidR="009E608A" w:rsidRPr="00B36728">
        <w:rPr>
          <w:b w:val="0"/>
        </w:rPr>
        <w:t>using price data from a number of</w:t>
      </w:r>
      <w:r w:rsidR="00C755A4" w:rsidRPr="00B36728">
        <w:rPr>
          <w:b w:val="0"/>
        </w:rPr>
        <w:t xml:space="preserve"> </w:t>
      </w:r>
      <w:r w:rsidR="009E608A" w:rsidRPr="00B36728">
        <w:rPr>
          <w:b w:val="0"/>
        </w:rPr>
        <w:t>sources including, spot, forward and derivative markets for similar financial</w:t>
      </w:r>
      <w:r w:rsidR="00C755A4" w:rsidRPr="00B36728">
        <w:rPr>
          <w:b w:val="0"/>
        </w:rPr>
        <w:t xml:space="preserve"> products.</w:t>
      </w:r>
    </w:p>
    <w:p w:rsidR="009C5B0E" w:rsidRPr="00D6770B" w:rsidRDefault="009C5B0E" w:rsidP="009C5B0E">
      <w:pPr>
        <w:pStyle w:val="Heading4"/>
        <w:spacing w:line="240" w:lineRule="atLeast"/>
        <w:rPr>
          <w:b w:val="0"/>
          <w:u w:val="single"/>
        </w:rPr>
      </w:pPr>
      <w:r w:rsidRPr="00D6770B">
        <w:rPr>
          <w:b w:val="0"/>
          <w:u w:val="single"/>
        </w:rPr>
        <w:t>(c) Pursuant to Chapter V, Section III, the final settlement price</w:t>
      </w:r>
      <w:r w:rsidR="00C755A4" w:rsidRPr="00D6770B">
        <w:rPr>
          <w:b w:val="0"/>
          <w:u w:val="single"/>
        </w:rPr>
        <w:t xml:space="preserve"> shall be the arithmetic average of the NYMEX WTI Futures </w:t>
      </w:r>
      <w:r w:rsidR="00F3150B">
        <w:rPr>
          <w:b w:val="0"/>
          <w:u w:val="single"/>
        </w:rPr>
        <w:t xml:space="preserve">contract </w:t>
      </w:r>
      <w:r w:rsidR="00D35EB3" w:rsidRPr="00D6770B">
        <w:rPr>
          <w:b w:val="0"/>
          <w:u w:val="single"/>
        </w:rPr>
        <w:t xml:space="preserve">(CL) </w:t>
      </w:r>
      <w:r w:rsidR="00C755A4" w:rsidRPr="00D6770B">
        <w:rPr>
          <w:b w:val="0"/>
          <w:u w:val="single"/>
        </w:rPr>
        <w:t xml:space="preserve">front month daily settlement prices during the contract month.  </w:t>
      </w:r>
    </w:p>
    <w:p w:rsidR="009C5B0E" w:rsidRPr="00382D82" w:rsidRDefault="009C5B0E" w:rsidP="009C5B0E">
      <w:pPr>
        <w:pStyle w:val="Heading4"/>
        <w:spacing w:line="240" w:lineRule="atLeast"/>
        <w:rPr>
          <w:b w:val="0"/>
          <w:u w:val="single"/>
        </w:rPr>
      </w:pPr>
      <w:r w:rsidRPr="00B36728">
        <w:rPr>
          <w:b w:val="0"/>
        </w:rPr>
        <w:t xml:space="preserve">(d) If the daily settlement price described in (b) above is unavailable the Exchange may in its sole discretion establish a daily settlement price that it deems to be a fair and reasonable reflection of the market. </w:t>
      </w:r>
      <w:r w:rsidRPr="00382D82">
        <w:rPr>
          <w:b w:val="0"/>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C5B0E" w:rsidRPr="00D6770B" w:rsidRDefault="009C5B0E" w:rsidP="009C5B0E">
      <w:pPr>
        <w:pStyle w:val="Heading4"/>
        <w:spacing w:line="240" w:lineRule="atLeast"/>
        <w:rPr>
          <w:u w:val="single"/>
        </w:rPr>
      </w:pPr>
      <w:r w:rsidRPr="00D6770B">
        <w:rPr>
          <w:u w:val="single"/>
        </w:rPr>
        <w:t>103B.0</w:t>
      </w:r>
      <w:r w:rsidR="00D05465">
        <w:rPr>
          <w:u w:val="single"/>
        </w:rPr>
        <w:t>7</w:t>
      </w:r>
      <w:r w:rsidRPr="00D6770B">
        <w:rPr>
          <w:u w:val="single"/>
        </w:rPr>
        <w:t xml:space="preserve"> Trading Algorithm</w:t>
      </w:r>
    </w:p>
    <w:p w:rsidR="009C5B0E" w:rsidRPr="00D6770B" w:rsidRDefault="009C5B0E" w:rsidP="009C5B0E">
      <w:pPr>
        <w:pStyle w:val="Heading4"/>
        <w:spacing w:line="240" w:lineRule="atLeast"/>
        <w:rPr>
          <w:b w:val="0"/>
          <w:u w:val="single"/>
        </w:rPr>
      </w:pPr>
      <w:r w:rsidRPr="00D6770B">
        <w:rPr>
          <w:b w:val="0"/>
          <w:u w:val="single"/>
        </w:rPr>
        <w:t>Pursuant to Chapter IV, Section 5, the trading system shall execute orders within the trading system pursuant to the price-time priority order execution algorithm.</w:t>
      </w:r>
    </w:p>
    <w:p w:rsidR="009C5B0E" w:rsidRPr="00B36728" w:rsidRDefault="009C5B0E" w:rsidP="009C5B0E">
      <w:pPr>
        <w:pStyle w:val="Heading4"/>
        <w:spacing w:line="240" w:lineRule="atLeast"/>
      </w:pPr>
      <w:r w:rsidRPr="00B36728">
        <w:t>103B.0</w:t>
      </w:r>
      <w:r w:rsidR="00D05465" w:rsidRPr="00B36728">
        <w:t>8</w:t>
      </w:r>
      <w:r w:rsidRPr="00B36728">
        <w:t xml:space="preserve"> Block Trade Minimum Quantity Threshold and Reporting Window</w:t>
      </w:r>
    </w:p>
    <w:p w:rsidR="009C5B0E" w:rsidRPr="00B36728" w:rsidRDefault="009C5B0E" w:rsidP="009C5B0E">
      <w:pPr>
        <w:pStyle w:val="Heading4"/>
        <w:spacing w:line="240" w:lineRule="atLeast"/>
        <w:rPr>
          <w:b w:val="0"/>
        </w:rPr>
      </w:pPr>
      <w:r w:rsidRPr="00B36728">
        <w:rPr>
          <w:b w:val="0"/>
        </w:rPr>
        <w:t>Pu</w:t>
      </w:r>
      <w:r w:rsidR="00524BEC">
        <w:rPr>
          <w:b w:val="0"/>
        </w:rPr>
        <w:t>rsuant to Chapter IV, Section 11</w:t>
      </w:r>
      <w:r w:rsidRPr="00B36728">
        <w:rPr>
          <w:b w:val="0"/>
        </w:rPr>
        <w:t xml:space="preserve">, block trades shall be permitted with a minimum quantity threshold of </w:t>
      </w:r>
      <w:r w:rsidR="00C755A4" w:rsidRPr="00B36728">
        <w:rPr>
          <w:b w:val="0"/>
        </w:rPr>
        <w:t>5</w:t>
      </w:r>
      <w:r w:rsidRPr="00B36728">
        <w:rPr>
          <w:b w:val="0"/>
        </w:rPr>
        <w:t xml:space="preserve"> contracts and the Reporting Window shall be </w:t>
      </w:r>
      <w:r w:rsidR="00921836" w:rsidRPr="00B36728">
        <w:rPr>
          <w:b w:val="0"/>
        </w:rPr>
        <w:t>1</w:t>
      </w:r>
      <w:r w:rsidR="00C755A4" w:rsidRPr="00B36728">
        <w:rPr>
          <w:b w:val="0"/>
        </w:rPr>
        <w:t>5</w:t>
      </w:r>
      <w:r w:rsidRPr="00B36728">
        <w:rPr>
          <w:b w:val="0"/>
        </w:rPr>
        <w:t xml:space="preserve"> minutes.</w:t>
      </w:r>
    </w:p>
    <w:p w:rsidR="009C5B0E" w:rsidRPr="00D6770B" w:rsidRDefault="009C5B0E" w:rsidP="009C5B0E">
      <w:pPr>
        <w:pStyle w:val="Heading4"/>
        <w:spacing w:line="240" w:lineRule="atLeast"/>
        <w:rPr>
          <w:u w:val="single"/>
        </w:rPr>
      </w:pPr>
      <w:r w:rsidRPr="00D6770B">
        <w:rPr>
          <w:u w:val="single"/>
        </w:rPr>
        <w:t>103B.</w:t>
      </w:r>
      <w:r w:rsidR="00D05465">
        <w:rPr>
          <w:u w:val="single"/>
        </w:rPr>
        <w:t>09</w:t>
      </w:r>
      <w:r w:rsidRPr="00D6770B">
        <w:rPr>
          <w:u w:val="single"/>
        </w:rPr>
        <w:t xml:space="preserve"> Order Price Limit Protection</w:t>
      </w:r>
    </w:p>
    <w:p w:rsidR="009C5B0E" w:rsidRPr="00D6770B" w:rsidRDefault="009C5B0E" w:rsidP="009C5B0E">
      <w:pPr>
        <w:pStyle w:val="Heading4"/>
        <w:spacing w:line="240" w:lineRule="atLeast"/>
        <w:rPr>
          <w:b w:val="0"/>
          <w:u w:val="single"/>
        </w:rPr>
      </w:pPr>
      <w:r w:rsidRPr="00D6770B">
        <w:rPr>
          <w:b w:val="0"/>
          <w:u w:val="single"/>
        </w:rPr>
        <w:t>Pursuant to Chapter IV, Section 8, the Order Price Limits shall be $0.</w:t>
      </w:r>
      <w:r w:rsidR="00C755A4" w:rsidRPr="00D6770B">
        <w:rPr>
          <w:b w:val="0"/>
          <w:u w:val="single"/>
        </w:rPr>
        <w:t>75</w:t>
      </w:r>
      <w:r w:rsidRPr="00D6770B">
        <w:rPr>
          <w:b w:val="0"/>
          <w:u w:val="single"/>
        </w:rPr>
        <w:t xml:space="preserve"> above and $0.</w:t>
      </w:r>
      <w:r w:rsidR="00C755A4" w:rsidRPr="00D6770B">
        <w:rPr>
          <w:b w:val="0"/>
          <w:u w:val="single"/>
        </w:rPr>
        <w:t>75</w:t>
      </w:r>
      <w:r w:rsidRPr="00D6770B">
        <w:rPr>
          <w:b w:val="0"/>
          <w:u w:val="single"/>
        </w:rPr>
        <w:t xml:space="preserve"> below the Reference Price as defined in Chapter IV, Section 8.</w:t>
      </w:r>
    </w:p>
    <w:p w:rsidR="009C5B0E" w:rsidRPr="00B36728" w:rsidRDefault="009C5B0E" w:rsidP="009C5B0E">
      <w:pPr>
        <w:pStyle w:val="Heading4"/>
        <w:spacing w:line="240" w:lineRule="atLeast"/>
      </w:pPr>
      <w:r w:rsidRPr="00B36728">
        <w:t>103B.1</w:t>
      </w:r>
      <w:r w:rsidR="00D05465" w:rsidRPr="00B36728">
        <w:t>0</w:t>
      </w:r>
      <w:r w:rsidRPr="00B36728">
        <w:t xml:space="preserve"> Non-Reviewable Range</w:t>
      </w:r>
    </w:p>
    <w:p w:rsidR="009C5B0E" w:rsidRPr="00B36728" w:rsidRDefault="009C5B0E" w:rsidP="009C5B0E">
      <w:pPr>
        <w:pStyle w:val="Heading4"/>
        <w:spacing w:line="240" w:lineRule="atLeast"/>
        <w:rPr>
          <w:b w:val="0"/>
        </w:rPr>
      </w:pPr>
      <w:r w:rsidRPr="00B36728">
        <w:rPr>
          <w:b w:val="0"/>
        </w:rPr>
        <w:t>For purposes of Chapter V, Section 5, the non-reviewable range shall be from $</w:t>
      </w:r>
      <w:r w:rsidR="00C755A4" w:rsidRPr="00B36728">
        <w:rPr>
          <w:b w:val="0"/>
        </w:rPr>
        <w:t>1.00</w:t>
      </w:r>
      <w:r w:rsidRPr="00B36728">
        <w:rPr>
          <w:b w:val="0"/>
        </w:rPr>
        <w:t xml:space="preserve"> above to $</w:t>
      </w:r>
      <w:r w:rsidR="00C755A4" w:rsidRPr="00B36728">
        <w:rPr>
          <w:b w:val="0"/>
        </w:rPr>
        <w:t>1.00</w:t>
      </w:r>
      <w:r w:rsidRPr="00B36728">
        <w:rPr>
          <w:b w:val="0"/>
        </w:rPr>
        <w:t xml:space="preserve"> below the true market price for the Contract as set forth in the Exchange's Error Trade Policy.</w:t>
      </w:r>
    </w:p>
    <w:p w:rsidR="009C5B0E" w:rsidRPr="00B36728" w:rsidRDefault="009C5B0E" w:rsidP="009C5B0E">
      <w:pPr>
        <w:spacing w:before="100" w:beforeAutospacing="1" w:after="100" w:afterAutospacing="1" w:line="240" w:lineRule="auto"/>
        <w:outlineLvl w:val="3"/>
        <w:rPr>
          <w:rFonts w:ascii="Times New Roman" w:eastAsia="Times New Roman" w:hAnsi="Times New Roman" w:cs="Times New Roman"/>
          <w:b/>
          <w:bCs/>
          <w:sz w:val="24"/>
          <w:szCs w:val="24"/>
        </w:rPr>
      </w:pPr>
      <w:r w:rsidRPr="00B36728">
        <w:rPr>
          <w:rFonts w:ascii="Times New Roman" w:hAnsi="Times New Roman" w:cs="Times New Roman"/>
          <w:sz w:val="24"/>
          <w:szCs w:val="24"/>
        </w:rPr>
        <w:t xml:space="preserve">  </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D6770B">
        <w:rPr>
          <w:rFonts w:ascii="Times New Roman" w:eastAsia="Times New Roman" w:hAnsi="Times New Roman" w:cs="Times New Roman"/>
          <w:b/>
          <w:bCs/>
          <w:sz w:val="24"/>
          <w:szCs w:val="24"/>
          <w:u w:val="single"/>
        </w:rPr>
        <w:t>Chapter 103C</w:t>
      </w:r>
      <w:r w:rsidR="00DD3411" w:rsidRPr="00D6770B">
        <w:rPr>
          <w:rFonts w:ascii="Times New Roman" w:eastAsia="Times New Roman" w:hAnsi="Times New Roman" w:cs="Times New Roman"/>
          <w:b/>
          <w:bCs/>
          <w:sz w:val="24"/>
          <w:szCs w:val="24"/>
          <w:u w:val="single"/>
        </w:rPr>
        <w:tab/>
        <w:t>NFX WTI 1st Line Mini Financial Futures (RMMQ)</w:t>
      </w:r>
    </w:p>
    <w:p w:rsidR="005D3E43" w:rsidRPr="00D6770B" w:rsidRDefault="005D3E43" w:rsidP="005D3E43">
      <w:pPr>
        <w:pStyle w:val="Heading4"/>
        <w:spacing w:line="240" w:lineRule="atLeast"/>
        <w:rPr>
          <w:u w:val="single"/>
        </w:rPr>
      </w:pPr>
      <w:r w:rsidRPr="00D6770B">
        <w:rPr>
          <w:u w:val="single"/>
        </w:rPr>
        <w:t>103C.01 Unit of Trading</w:t>
      </w:r>
    </w:p>
    <w:p w:rsidR="005D3E43" w:rsidRPr="00D6770B" w:rsidRDefault="005D3E43" w:rsidP="005D3E43">
      <w:pPr>
        <w:pStyle w:val="Heading4"/>
        <w:spacing w:line="240" w:lineRule="atLeast"/>
        <w:rPr>
          <w:b w:val="0"/>
          <w:u w:val="single"/>
        </w:rPr>
      </w:pPr>
      <w:r w:rsidRPr="00D6770B">
        <w:rPr>
          <w:b w:val="0"/>
          <w:u w:val="single"/>
        </w:rPr>
        <w:t xml:space="preserve">The unit of trading for one contract is </w:t>
      </w:r>
      <w:r w:rsidR="00885B07" w:rsidRPr="00D6770B">
        <w:rPr>
          <w:b w:val="0"/>
          <w:u w:val="single"/>
        </w:rPr>
        <w:t>100 barrels</w:t>
      </w:r>
      <w:r w:rsidRPr="00D6770B">
        <w:rPr>
          <w:b w:val="0"/>
          <w:u w:val="single"/>
        </w:rPr>
        <w:t>.</w:t>
      </w:r>
    </w:p>
    <w:p w:rsidR="005D3E43" w:rsidRPr="00D6770B" w:rsidRDefault="005D3E43" w:rsidP="005D3E43">
      <w:pPr>
        <w:pStyle w:val="Heading4"/>
        <w:spacing w:line="240" w:lineRule="atLeast"/>
        <w:rPr>
          <w:u w:val="single"/>
        </w:rPr>
      </w:pPr>
      <w:r w:rsidRPr="00D6770B">
        <w:rPr>
          <w:u w:val="single"/>
        </w:rPr>
        <w:lastRenderedPageBreak/>
        <w:t>103C.02 Contract Months</w:t>
      </w:r>
    </w:p>
    <w:p w:rsidR="005D3E43" w:rsidRPr="00D6770B" w:rsidRDefault="005D3E43" w:rsidP="005D3E43">
      <w:pPr>
        <w:pStyle w:val="Heading4"/>
        <w:spacing w:line="240" w:lineRule="atLeast"/>
        <w:rPr>
          <w:b w:val="0"/>
          <w:u w:val="single"/>
        </w:rPr>
      </w:pPr>
      <w:r w:rsidRPr="00D6770B">
        <w:rPr>
          <w:b w:val="0"/>
          <w:u w:val="single"/>
        </w:rPr>
        <w:t xml:space="preserve">The Exchange may list for trading up to </w:t>
      </w:r>
      <w:r w:rsidR="00885B07" w:rsidRPr="00D6770B">
        <w:rPr>
          <w:b w:val="0"/>
          <w:u w:val="single"/>
        </w:rPr>
        <w:t>72</w:t>
      </w:r>
      <w:r w:rsidRPr="00D6770B">
        <w:rPr>
          <w:b w:val="0"/>
          <w:u w:val="single"/>
        </w:rPr>
        <w:t xml:space="preserve"> consecutive monthly contracts.</w:t>
      </w:r>
    </w:p>
    <w:p w:rsidR="005D3E43" w:rsidRPr="00D6770B" w:rsidRDefault="005D3E43" w:rsidP="005D3E43">
      <w:pPr>
        <w:pStyle w:val="Heading4"/>
        <w:spacing w:line="240" w:lineRule="atLeast"/>
        <w:rPr>
          <w:u w:val="single"/>
        </w:rPr>
      </w:pPr>
      <w:r w:rsidRPr="00D6770B">
        <w:rPr>
          <w:u w:val="single"/>
        </w:rPr>
        <w:t>103C.03 Prices and Minimum Increments</w:t>
      </w:r>
    </w:p>
    <w:p w:rsidR="005D3E43" w:rsidRPr="00D6770B" w:rsidRDefault="005D3E43" w:rsidP="005D3E43">
      <w:pPr>
        <w:pStyle w:val="Heading4"/>
        <w:spacing w:line="240" w:lineRule="atLeast"/>
        <w:rPr>
          <w:b w:val="0"/>
          <w:u w:val="single"/>
        </w:rPr>
      </w:pPr>
      <w:r w:rsidRPr="00D6770B">
        <w:rPr>
          <w:b w:val="0"/>
          <w:u w:val="single"/>
        </w:rPr>
        <w:t xml:space="preserve">Prices are quoted in U.S. dollars and cents per </w:t>
      </w:r>
      <w:r w:rsidR="00D35EB3" w:rsidRPr="00D6770B">
        <w:rPr>
          <w:b w:val="0"/>
          <w:u w:val="single"/>
        </w:rPr>
        <w:t>barrel</w:t>
      </w:r>
      <w:r w:rsidRPr="00D6770B">
        <w:rPr>
          <w:b w:val="0"/>
          <w:u w:val="single"/>
        </w:rPr>
        <w:t>. The mi</w:t>
      </w:r>
      <w:r w:rsidR="00885B07" w:rsidRPr="00D6770B">
        <w:rPr>
          <w:b w:val="0"/>
          <w:u w:val="single"/>
        </w:rPr>
        <w:t>nimum trading increment is $0.</w:t>
      </w:r>
      <w:r w:rsidRPr="00D6770B">
        <w:rPr>
          <w:b w:val="0"/>
          <w:u w:val="single"/>
        </w:rPr>
        <w:t xml:space="preserve">01 per </w:t>
      </w:r>
      <w:r w:rsidR="00D35EB3" w:rsidRPr="00D6770B">
        <w:rPr>
          <w:b w:val="0"/>
          <w:u w:val="single"/>
        </w:rPr>
        <w:t>barrel</w:t>
      </w:r>
      <w:r w:rsidRPr="00D6770B">
        <w:rPr>
          <w:b w:val="0"/>
          <w:u w:val="single"/>
        </w:rPr>
        <w:t>, which is equal to $</w:t>
      </w:r>
      <w:r w:rsidR="00885B07" w:rsidRPr="00D6770B">
        <w:rPr>
          <w:b w:val="0"/>
          <w:u w:val="single"/>
        </w:rPr>
        <w:t>1.00</w:t>
      </w:r>
      <w:r w:rsidRPr="00D6770B">
        <w:rPr>
          <w:b w:val="0"/>
          <w:u w:val="single"/>
        </w:rPr>
        <w:t xml:space="preserve"> per contract.  </w:t>
      </w:r>
    </w:p>
    <w:p w:rsidR="005D3E43" w:rsidRPr="00D6770B" w:rsidRDefault="005D3E43" w:rsidP="005D3E43">
      <w:pPr>
        <w:pStyle w:val="Heading4"/>
        <w:spacing w:line="240" w:lineRule="atLeast"/>
        <w:rPr>
          <w:u w:val="single"/>
        </w:rPr>
      </w:pPr>
      <w:r w:rsidRPr="00D6770B">
        <w:rPr>
          <w:u w:val="single"/>
        </w:rPr>
        <w:t>103C.04 Last Trading Day</w:t>
      </w:r>
    </w:p>
    <w:p w:rsidR="005D3E43" w:rsidRPr="00B36728" w:rsidRDefault="005D3E43" w:rsidP="005D3E43">
      <w:pPr>
        <w:pStyle w:val="Heading4"/>
        <w:spacing w:line="240" w:lineRule="atLeast"/>
        <w:rPr>
          <w:b w:val="0"/>
        </w:rPr>
      </w:pPr>
      <w:r w:rsidRPr="00D6770B">
        <w:rPr>
          <w:b w:val="0"/>
          <w:u w:val="single"/>
        </w:rPr>
        <w:t xml:space="preserve">Trading for a particular contract month terminates on the last business day of the contract month and the last trading day will be announced by the Exchange when the contract is listed. </w:t>
      </w:r>
      <w:r w:rsidRPr="00B36728">
        <w:rPr>
          <w:b w:val="0"/>
        </w:rPr>
        <w:t>Trading ceases at 2:30 PM EPT on the last trading day.</w:t>
      </w:r>
    </w:p>
    <w:p w:rsidR="005D3E43" w:rsidRPr="00D6770B" w:rsidRDefault="005D3E43" w:rsidP="005D3E43">
      <w:pPr>
        <w:pStyle w:val="Heading4"/>
        <w:spacing w:line="240" w:lineRule="atLeast"/>
        <w:rPr>
          <w:u w:val="single"/>
        </w:rPr>
      </w:pPr>
      <w:r w:rsidRPr="00D6770B">
        <w:rPr>
          <w:u w:val="single"/>
        </w:rPr>
        <w:t>103C.05 Final Settlement Date</w:t>
      </w:r>
    </w:p>
    <w:p w:rsidR="005D3E43" w:rsidRPr="00D6770B" w:rsidRDefault="005D3E43" w:rsidP="005D3E43">
      <w:pPr>
        <w:pStyle w:val="Heading4"/>
        <w:spacing w:line="240" w:lineRule="atLeast"/>
        <w:rPr>
          <w:b w:val="0"/>
          <w:u w:val="single"/>
        </w:rPr>
      </w:pPr>
      <w:r w:rsidRPr="00D6770B">
        <w:rPr>
          <w:b w:val="0"/>
          <w:u w:val="single"/>
        </w:rPr>
        <w:t>The final settlement date for any contract month shall be the first day on which the Clearing Corporation is open for settlement following publication of the final settlement price for that contract month. On the final settlement date the Clearing Corporation shall effect the final variation payment to be made on each contract.</w:t>
      </w:r>
    </w:p>
    <w:p w:rsidR="005D3E43" w:rsidRPr="00D6770B" w:rsidRDefault="005D3E43" w:rsidP="005D3E43">
      <w:pPr>
        <w:pStyle w:val="Heading4"/>
        <w:spacing w:line="240" w:lineRule="atLeast"/>
        <w:rPr>
          <w:u w:val="single"/>
        </w:rPr>
      </w:pPr>
      <w:r w:rsidRPr="00D6770B">
        <w:rPr>
          <w:u w:val="single"/>
        </w:rPr>
        <w:t>103C.06 Final and Daily Settlement and Settlement Prices</w:t>
      </w:r>
    </w:p>
    <w:p w:rsidR="005D3E43" w:rsidRPr="00D6770B" w:rsidRDefault="005D3E43" w:rsidP="005D3E43">
      <w:pPr>
        <w:pStyle w:val="Heading4"/>
        <w:spacing w:line="240" w:lineRule="atLeast"/>
        <w:rPr>
          <w:b w:val="0"/>
          <w:u w:val="single"/>
        </w:rPr>
      </w:pPr>
      <w:r w:rsidRPr="00D6770B">
        <w:rPr>
          <w:b w:val="0"/>
          <w:u w:val="single"/>
        </w:rPr>
        <w:t>(a) Final settlement for contracts held to their maturity date is by cash settlement in U.S. dollars.</w:t>
      </w:r>
    </w:p>
    <w:p w:rsidR="005D3E43" w:rsidRPr="00B36728" w:rsidRDefault="005D3E43" w:rsidP="00885B07">
      <w:pPr>
        <w:pStyle w:val="Heading4"/>
        <w:spacing w:line="240" w:lineRule="atLeast"/>
        <w:rPr>
          <w:b w:val="0"/>
        </w:rPr>
      </w:pPr>
      <w:r w:rsidRPr="00B36728">
        <w:rPr>
          <w:b w:val="0"/>
        </w:rPr>
        <w:t>(b) Pursuant to Chapter V, Section III, the daily settlement price</w:t>
      </w:r>
      <w:r w:rsidR="00885B07" w:rsidRPr="00B36728">
        <w:rPr>
          <w:b w:val="0"/>
        </w:rPr>
        <w:t xml:space="preserve"> will be determined by NFX </w:t>
      </w:r>
      <w:r w:rsidR="000D481E" w:rsidRPr="000D481E">
        <w:rPr>
          <w:b w:val="0"/>
        </w:rPr>
        <w:t xml:space="preserve">on each trade date </w:t>
      </w:r>
      <w:r w:rsidR="000D481E">
        <w:rPr>
          <w:b w:val="0"/>
        </w:rPr>
        <w:t>by</w:t>
      </w:r>
      <w:r w:rsidR="000D481E" w:rsidRPr="000D481E">
        <w:rPr>
          <w:b w:val="0"/>
        </w:rPr>
        <w:t xml:space="preserve"> 5</w:t>
      </w:r>
      <w:r w:rsidR="000D481E">
        <w:rPr>
          <w:b w:val="0"/>
        </w:rPr>
        <w:t>:</w:t>
      </w:r>
      <w:r w:rsidR="000D481E" w:rsidRPr="000D481E">
        <w:rPr>
          <w:b w:val="0"/>
        </w:rPr>
        <w:t xml:space="preserve">45 PM EPT or as soon as practicable thereafter </w:t>
      </w:r>
      <w:r w:rsidR="00885B07" w:rsidRPr="00B36728">
        <w:rPr>
          <w:b w:val="0"/>
        </w:rPr>
        <w:t>using price data from a number of sources including, spot, forward and derivative markets for similar financial products.</w:t>
      </w:r>
    </w:p>
    <w:p w:rsidR="005D3E43" w:rsidRPr="00D6770B" w:rsidRDefault="005D3E43" w:rsidP="005D3E43">
      <w:pPr>
        <w:pStyle w:val="Heading4"/>
        <w:spacing w:line="240" w:lineRule="atLeast"/>
        <w:rPr>
          <w:b w:val="0"/>
          <w:u w:val="single"/>
        </w:rPr>
      </w:pPr>
      <w:r w:rsidRPr="00D6770B">
        <w:rPr>
          <w:b w:val="0"/>
          <w:u w:val="single"/>
        </w:rPr>
        <w:t>(c) Pursuant to Chapter V, Section III, the final settlement price is equal to</w:t>
      </w:r>
      <w:r w:rsidR="00885B07" w:rsidRPr="00D6770B">
        <w:rPr>
          <w:b w:val="0"/>
          <w:u w:val="single"/>
        </w:rPr>
        <w:t xml:space="preserve"> the arithmetic average of the NYMEX WTI Futures </w:t>
      </w:r>
      <w:r w:rsidR="00F3150B">
        <w:rPr>
          <w:b w:val="0"/>
          <w:u w:val="single"/>
        </w:rPr>
        <w:t xml:space="preserve">contract </w:t>
      </w:r>
      <w:r w:rsidR="00D6770B">
        <w:rPr>
          <w:b w:val="0"/>
          <w:u w:val="single"/>
        </w:rPr>
        <w:t xml:space="preserve">(CL) </w:t>
      </w:r>
      <w:r w:rsidR="00885B07" w:rsidRPr="00D6770B">
        <w:rPr>
          <w:b w:val="0"/>
          <w:u w:val="single"/>
        </w:rPr>
        <w:t xml:space="preserve">front month daily settlement prices during the contract month.  </w:t>
      </w:r>
    </w:p>
    <w:p w:rsidR="005D3E43" w:rsidRPr="00382D82" w:rsidRDefault="005D3E43" w:rsidP="005D3E43">
      <w:pPr>
        <w:pStyle w:val="Heading4"/>
        <w:spacing w:line="240" w:lineRule="atLeast"/>
        <w:rPr>
          <w:b w:val="0"/>
          <w:u w:val="single"/>
        </w:rPr>
      </w:pPr>
      <w:r w:rsidRPr="00B36728">
        <w:rPr>
          <w:b w:val="0"/>
        </w:rPr>
        <w:t xml:space="preserve">(d) If the daily settlement price described in (b) above is unavailable the Exchange may in its sole discretion establish a daily settlement price that it deems to be a fair and reasonable reflection of the market. </w:t>
      </w:r>
      <w:r w:rsidRPr="00382D82">
        <w:rPr>
          <w:b w:val="0"/>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D3E43" w:rsidRPr="00D6770B" w:rsidRDefault="005D3E43" w:rsidP="005D3E43">
      <w:pPr>
        <w:pStyle w:val="Heading4"/>
        <w:spacing w:line="240" w:lineRule="atLeast"/>
        <w:rPr>
          <w:u w:val="single"/>
        </w:rPr>
      </w:pPr>
      <w:r w:rsidRPr="00D6770B">
        <w:rPr>
          <w:u w:val="single"/>
        </w:rPr>
        <w:t>103C.0</w:t>
      </w:r>
      <w:r w:rsidR="00D05465">
        <w:rPr>
          <w:u w:val="single"/>
        </w:rPr>
        <w:t>7</w:t>
      </w:r>
      <w:r w:rsidRPr="00D6770B">
        <w:rPr>
          <w:u w:val="single"/>
        </w:rPr>
        <w:t xml:space="preserve"> Trading Algorithm</w:t>
      </w:r>
    </w:p>
    <w:p w:rsidR="005D3E43" w:rsidRPr="00D6770B" w:rsidRDefault="005D3E43" w:rsidP="005D3E43">
      <w:pPr>
        <w:pStyle w:val="Heading4"/>
        <w:spacing w:line="240" w:lineRule="atLeast"/>
        <w:rPr>
          <w:b w:val="0"/>
          <w:u w:val="single"/>
        </w:rPr>
      </w:pPr>
      <w:r w:rsidRPr="00D6770B">
        <w:rPr>
          <w:b w:val="0"/>
          <w:u w:val="single"/>
        </w:rPr>
        <w:t>Pursuant to Chapter IV, Section 5, the trading system shall execute orders within the trading system pursuant to the price-time priority order execution algorithm.</w:t>
      </w:r>
    </w:p>
    <w:p w:rsidR="005D3E43" w:rsidRPr="00B36728" w:rsidRDefault="005D3E43" w:rsidP="005D3E43">
      <w:pPr>
        <w:pStyle w:val="Heading4"/>
        <w:spacing w:line="240" w:lineRule="atLeast"/>
      </w:pPr>
      <w:r w:rsidRPr="00B36728">
        <w:lastRenderedPageBreak/>
        <w:t>103C.0</w:t>
      </w:r>
      <w:r w:rsidR="00D05465" w:rsidRPr="00B36728">
        <w:t>8</w:t>
      </w:r>
      <w:r w:rsidRPr="00B36728">
        <w:t xml:space="preserve"> Block Trade Minimum Quantity Threshold and Reporting Window</w:t>
      </w:r>
    </w:p>
    <w:p w:rsidR="005D3E43" w:rsidRPr="00B36728" w:rsidRDefault="005D3E43" w:rsidP="005D3E43">
      <w:pPr>
        <w:pStyle w:val="Heading4"/>
        <w:spacing w:line="240" w:lineRule="atLeast"/>
        <w:rPr>
          <w:b w:val="0"/>
        </w:rPr>
      </w:pPr>
      <w:r w:rsidRPr="00B36728">
        <w:rPr>
          <w:b w:val="0"/>
        </w:rPr>
        <w:t>Pu</w:t>
      </w:r>
      <w:r w:rsidR="00524BEC">
        <w:rPr>
          <w:b w:val="0"/>
        </w:rPr>
        <w:t>rsuant to Chapter IV, Section 11</w:t>
      </w:r>
      <w:r w:rsidRPr="00B36728">
        <w:rPr>
          <w:b w:val="0"/>
        </w:rPr>
        <w:t xml:space="preserve">, block trades shall be permitted with a minimum quantity threshold of </w:t>
      </w:r>
      <w:r w:rsidR="00885B07" w:rsidRPr="00B36728">
        <w:rPr>
          <w:b w:val="0"/>
        </w:rPr>
        <w:t>5</w:t>
      </w:r>
      <w:r w:rsidRPr="00B36728">
        <w:rPr>
          <w:b w:val="0"/>
        </w:rPr>
        <w:t xml:space="preserve"> contracts and the Reporting Window shall be </w:t>
      </w:r>
      <w:r w:rsidR="00BC6E37" w:rsidRPr="00B36728">
        <w:rPr>
          <w:b w:val="0"/>
        </w:rPr>
        <w:t>1</w:t>
      </w:r>
      <w:r w:rsidR="00885B07" w:rsidRPr="00B36728">
        <w:rPr>
          <w:b w:val="0"/>
        </w:rPr>
        <w:t>5</w:t>
      </w:r>
      <w:r w:rsidRPr="00B36728">
        <w:rPr>
          <w:b w:val="0"/>
        </w:rPr>
        <w:t xml:space="preserve"> minutes.</w:t>
      </w:r>
    </w:p>
    <w:p w:rsidR="005D3E43" w:rsidRPr="00D6770B" w:rsidRDefault="005D3E43" w:rsidP="005D3E43">
      <w:pPr>
        <w:pStyle w:val="Heading4"/>
        <w:spacing w:line="240" w:lineRule="atLeast"/>
        <w:rPr>
          <w:u w:val="single"/>
        </w:rPr>
      </w:pPr>
      <w:r w:rsidRPr="00D6770B">
        <w:rPr>
          <w:u w:val="single"/>
        </w:rPr>
        <w:t>103C.</w:t>
      </w:r>
      <w:r w:rsidR="00D05465">
        <w:rPr>
          <w:u w:val="single"/>
        </w:rPr>
        <w:t>09</w:t>
      </w:r>
      <w:r w:rsidRPr="00D6770B">
        <w:rPr>
          <w:u w:val="single"/>
        </w:rPr>
        <w:t xml:space="preserve"> Order Price Limit Protection</w:t>
      </w:r>
    </w:p>
    <w:p w:rsidR="005D3E43" w:rsidRPr="00D6770B" w:rsidRDefault="005D3E43" w:rsidP="005D3E43">
      <w:pPr>
        <w:pStyle w:val="Heading4"/>
        <w:spacing w:line="240" w:lineRule="atLeast"/>
        <w:rPr>
          <w:b w:val="0"/>
          <w:u w:val="single"/>
        </w:rPr>
      </w:pPr>
      <w:r w:rsidRPr="00D6770B">
        <w:rPr>
          <w:b w:val="0"/>
          <w:u w:val="single"/>
        </w:rPr>
        <w:t>Pursuant to Chapter IV, Section 8, the Order Price Limits shall be $0.</w:t>
      </w:r>
      <w:r w:rsidR="00885B07" w:rsidRPr="00D6770B">
        <w:rPr>
          <w:b w:val="0"/>
          <w:u w:val="single"/>
        </w:rPr>
        <w:t>75</w:t>
      </w:r>
      <w:r w:rsidRPr="00D6770B">
        <w:rPr>
          <w:b w:val="0"/>
          <w:u w:val="single"/>
        </w:rPr>
        <w:t xml:space="preserve"> above and $0.</w:t>
      </w:r>
      <w:r w:rsidR="00885B07" w:rsidRPr="00D6770B">
        <w:rPr>
          <w:b w:val="0"/>
          <w:u w:val="single"/>
        </w:rPr>
        <w:t>75</w:t>
      </w:r>
      <w:r w:rsidRPr="00D6770B">
        <w:rPr>
          <w:b w:val="0"/>
          <w:u w:val="single"/>
        </w:rPr>
        <w:t xml:space="preserve"> below the Reference Price as defined in Chapter IV, Section 8.</w:t>
      </w:r>
    </w:p>
    <w:p w:rsidR="005D3E43" w:rsidRPr="00B36728" w:rsidRDefault="005D3E43" w:rsidP="005D3E43">
      <w:pPr>
        <w:pStyle w:val="Heading4"/>
        <w:spacing w:line="240" w:lineRule="atLeast"/>
      </w:pPr>
      <w:r w:rsidRPr="00B36728">
        <w:t>103C.1</w:t>
      </w:r>
      <w:r w:rsidR="00D05465" w:rsidRPr="00B36728">
        <w:t>0</w:t>
      </w:r>
      <w:r w:rsidRPr="00B36728">
        <w:t xml:space="preserve"> Non-Reviewable Range</w:t>
      </w:r>
    </w:p>
    <w:p w:rsidR="005D3E43" w:rsidRPr="00B36728" w:rsidRDefault="005D3E43" w:rsidP="007C2329">
      <w:pPr>
        <w:pStyle w:val="Heading4"/>
        <w:spacing w:line="240" w:lineRule="atLeast"/>
        <w:rPr>
          <w:b w:val="0"/>
          <w:bCs w:val="0"/>
        </w:rPr>
      </w:pPr>
      <w:r w:rsidRPr="00B36728">
        <w:rPr>
          <w:b w:val="0"/>
        </w:rPr>
        <w:t>For purposes of Chapter V, Section 5, the non-reviewable range shall be from $</w:t>
      </w:r>
      <w:r w:rsidR="00885B07" w:rsidRPr="00B36728">
        <w:rPr>
          <w:b w:val="0"/>
        </w:rPr>
        <w:t>1.00</w:t>
      </w:r>
      <w:r w:rsidRPr="00B36728">
        <w:rPr>
          <w:b w:val="0"/>
        </w:rPr>
        <w:t xml:space="preserve"> above to $</w:t>
      </w:r>
      <w:r w:rsidR="00885B07" w:rsidRPr="00B36728">
        <w:rPr>
          <w:b w:val="0"/>
        </w:rPr>
        <w:t>1.00</w:t>
      </w:r>
      <w:r w:rsidRPr="00B36728">
        <w:rPr>
          <w:b w:val="0"/>
        </w:rPr>
        <w:t xml:space="preserve"> below the true market price for the Contract as set forth in the Exchange's Error Trade</w:t>
      </w:r>
      <w:r w:rsidR="002642C8" w:rsidRPr="00B36728">
        <w:t>.</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rPr>
      </w:pPr>
      <w:r w:rsidRPr="00D6770B">
        <w:rPr>
          <w:rFonts w:ascii="Times New Roman" w:eastAsia="Times New Roman" w:hAnsi="Times New Roman" w:cs="Times New Roman"/>
          <w:b/>
          <w:bCs/>
          <w:sz w:val="24"/>
          <w:szCs w:val="24"/>
        </w:rPr>
        <w:t>Chapter 104 – 105 No change.</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D6770B">
        <w:rPr>
          <w:rFonts w:ascii="Times New Roman" w:eastAsia="Times New Roman" w:hAnsi="Times New Roman" w:cs="Times New Roman"/>
          <w:b/>
          <w:bCs/>
          <w:sz w:val="24"/>
          <w:szCs w:val="24"/>
          <w:u w:val="single"/>
        </w:rPr>
        <w:t>Chapter 105A</w:t>
      </w:r>
      <w:r w:rsidR="00DD3411" w:rsidRPr="00D6770B">
        <w:rPr>
          <w:rFonts w:ascii="Times New Roman" w:eastAsia="Times New Roman" w:hAnsi="Times New Roman" w:cs="Times New Roman"/>
          <w:b/>
          <w:bCs/>
          <w:sz w:val="24"/>
          <w:szCs w:val="24"/>
          <w:u w:val="single"/>
        </w:rPr>
        <w:tab/>
        <w:t>NFX Low Sulphur Gasoil 1st Line Financial Futures (ULAQ)</w:t>
      </w:r>
    </w:p>
    <w:p w:rsidR="005D3E43" w:rsidRPr="00D6770B" w:rsidRDefault="005D3E43" w:rsidP="005D3E43">
      <w:pPr>
        <w:pStyle w:val="Heading4"/>
        <w:spacing w:line="240" w:lineRule="atLeast"/>
        <w:rPr>
          <w:u w:val="single"/>
        </w:rPr>
      </w:pPr>
      <w:r w:rsidRPr="00D6770B">
        <w:rPr>
          <w:u w:val="single"/>
        </w:rPr>
        <w:t>105A.01 Unit of Trading</w:t>
      </w:r>
    </w:p>
    <w:p w:rsidR="005D3E43" w:rsidRPr="00D6770B" w:rsidRDefault="005D3E43" w:rsidP="005D3E43">
      <w:pPr>
        <w:pStyle w:val="Heading4"/>
        <w:spacing w:line="240" w:lineRule="atLeast"/>
        <w:rPr>
          <w:b w:val="0"/>
          <w:u w:val="single"/>
        </w:rPr>
      </w:pPr>
      <w:r w:rsidRPr="00D6770B">
        <w:rPr>
          <w:b w:val="0"/>
          <w:u w:val="single"/>
        </w:rPr>
        <w:t xml:space="preserve">The unit of trading for one contract is </w:t>
      </w:r>
      <w:r w:rsidR="00885B07" w:rsidRPr="00D6770B">
        <w:rPr>
          <w:b w:val="0"/>
          <w:u w:val="single"/>
        </w:rPr>
        <w:t>100 metric tonnes</w:t>
      </w:r>
      <w:r w:rsidRPr="00D6770B">
        <w:rPr>
          <w:b w:val="0"/>
          <w:u w:val="single"/>
        </w:rPr>
        <w:t>.</w:t>
      </w:r>
    </w:p>
    <w:p w:rsidR="005D3E43" w:rsidRPr="00D6770B" w:rsidRDefault="005D3E43" w:rsidP="005D3E43">
      <w:pPr>
        <w:pStyle w:val="Heading4"/>
        <w:spacing w:line="240" w:lineRule="atLeast"/>
        <w:rPr>
          <w:u w:val="single"/>
        </w:rPr>
      </w:pPr>
      <w:r w:rsidRPr="00D6770B">
        <w:rPr>
          <w:u w:val="single"/>
        </w:rPr>
        <w:t>105A.02 Contract Months</w:t>
      </w:r>
    </w:p>
    <w:p w:rsidR="005D3E43" w:rsidRPr="00D6770B" w:rsidRDefault="005D3E43" w:rsidP="005D3E43">
      <w:pPr>
        <w:pStyle w:val="Heading4"/>
        <w:spacing w:line="240" w:lineRule="atLeast"/>
        <w:rPr>
          <w:b w:val="0"/>
          <w:u w:val="single"/>
        </w:rPr>
      </w:pPr>
      <w:r w:rsidRPr="00D6770B">
        <w:rPr>
          <w:b w:val="0"/>
          <w:u w:val="single"/>
        </w:rPr>
        <w:t xml:space="preserve">The Exchange may list for trading up to </w:t>
      </w:r>
      <w:r w:rsidR="00885B07" w:rsidRPr="00D6770B">
        <w:rPr>
          <w:b w:val="0"/>
          <w:u w:val="single"/>
        </w:rPr>
        <w:t>72</w:t>
      </w:r>
      <w:r w:rsidRPr="00D6770B">
        <w:rPr>
          <w:b w:val="0"/>
          <w:u w:val="single"/>
        </w:rPr>
        <w:t xml:space="preserve"> consecutive monthly contracts.</w:t>
      </w:r>
    </w:p>
    <w:p w:rsidR="005D3E43" w:rsidRPr="00D6770B" w:rsidRDefault="005D3E43" w:rsidP="005D3E43">
      <w:pPr>
        <w:pStyle w:val="Heading4"/>
        <w:spacing w:line="240" w:lineRule="atLeast"/>
        <w:rPr>
          <w:u w:val="single"/>
        </w:rPr>
      </w:pPr>
      <w:r w:rsidRPr="00D6770B">
        <w:rPr>
          <w:u w:val="single"/>
        </w:rPr>
        <w:t>105A.03 Prices and Minimum Increments</w:t>
      </w:r>
    </w:p>
    <w:p w:rsidR="005D3E43" w:rsidRPr="00D6770B" w:rsidRDefault="005D3E43" w:rsidP="005D3E43">
      <w:pPr>
        <w:pStyle w:val="Heading4"/>
        <w:spacing w:line="240" w:lineRule="atLeast"/>
        <w:rPr>
          <w:b w:val="0"/>
          <w:u w:val="single"/>
        </w:rPr>
      </w:pPr>
      <w:r w:rsidRPr="00D6770B">
        <w:rPr>
          <w:b w:val="0"/>
          <w:u w:val="single"/>
        </w:rPr>
        <w:t xml:space="preserve">Prices are quoted in U.S. dollars and cents per </w:t>
      </w:r>
      <w:r w:rsidR="00885B07" w:rsidRPr="00D6770B">
        <w:rPr>
          <w:b w:val="0"/>
          <w:u w:val="single"/>
        </w:rPr>
        <w:t>metric tonne</w:t>
      </w:r>
      <w:r w:rsidRPr="00D6770B">
        <w:rPr>
          <w:b w:val="0"/>
          <w:u w:val="single"/>
        </w:rPr>
        <w:t xml:space="preserve">. The minimum trading increment is $0.01 per </w:t>
      </w:r>
      <w:r w:rsidR="00885B07" w:rsidRPr="00D6770B">
        <w:rPr>
          <w:b w:val="0"/>
          <w:u w:val="single"/>
        </w:rPr>
        <w:t>metric tonne</w:t>
      </w:r>
      <w:r w:rsidRPr="00D6770B">
        <w:rPr>
          <w:b w:val="0"/>
          <w:u w:val="single"/>
        </w:rPr>
        <w:t>, which is equal to $</w:t>
      </w:r>
      <w:r w:rsidR="00885B07" w:rsidRPr="00D6770B">
        <w:rPr>
          <w:b w:val="0"/>
          <w:u w:val="single"/>
        </w:rPr>
        <w:t>1.00</w:t>
      </w:r>
      <w:r w:rsidRPr="00D6770B">
        <w:rPr>
          <w:b w:val="0"/>
          <w:u w:val="single"/>
        </w:rPr>
        <w:t xml:space="preserve"> per contract</w:t>
      </w:r>
      <w:r w:rsidR="00D35EB3" w:rsidRPr="00D6770B">
        <w:rPr>
          <w:b w:val="0"/>
          <w:u w:val="single"/>
        </w:rPr>
        <w:t>.</w:t>
      </w:r>
    </w:p>
    <w:p w:rsidR="005D3E43" w:rsidRPr="00D6770B" w:rsidRDefault="005D3E43" w:rsidP="005D3E43">
      <w:pPr>
        <w:pStyle w:val="Heading4"/>
        <w:spacing w:line="240" w:lineRule="atLeast"/>
        <w:rPr>
          <w:u w:val="single"/>
        </w:rPr>
      </w:pPr>
      <w:r w:rsidRPr="00D6770B">
        <w:rPr>
          <w:u w:val="single"/>
        </w:rPr>
        <w:t>105A.04 Last Trading Day</w:t>
      </w:r>
    </w:p>
    <w:p w:rsidR="005D3E43" w:rsidRPr="00B36728" w:rsidRDefault="005D3E43" w:rsidP="005D3E43">
      <w:pPr>
        <w:pStyle w:val="Heading4"/>
        <w:spacing w:line="240" w:lineRule="atLeast"/>
        <w:rPr>
          <w:b w:val="0"/>
        </w:rPr>
      </w:pPr>
      <w:r w:rsidRPr="00D6770B">
        <w:rPr>
          <w:b w:val="0"/>
          <w:u w:val="single"/>
        </w:rPr>
        <w:t xml:space="preserve">Trading for a particular contract month terminates on the last business day of the contract month and the last trading day will be announced by the Exchange when the contract is listed. </w:t>
      </w:r>
      <w:r w:rsidRPr="00B36728">
        <w:rPr>
          <w:b w:val="0"/>
        </w:rPr>
        <w:t>Trading ceases at 2:30 PM EPT on the last trading day.</w:t>
      </w:r>
    </w:p>
    <w:p w:rsidR="005D3E43" w:rsidRPr="00D6770B" w:rsidRDefault="005D3E43" w:rsidP="005D3E43">
      <w:pPr>
        <w:pStyle w:val="Heading4"/>
        <w:spacing w:line="240" w:lineRule="atLeast"/>
        <w:rPr>
          <w:u w:val="single"/>
        </w:rPr>
      </w:pPr>
      <w:r w:rsidRPr="00D6770B">
        <w:rPr>
          <w:u w:val="single"/>
        </w:rPr>
        <w:t>105A.05 Final Settlement Date</w:t>
      </w:r>
    </w:p>
    <w:p w:rsidR="005D3E43" w:rsidRPr="00D6770B" w:rsidRDefault="005D3E43" w:rsidP="005D3E43">
      <w:pPr>
        <w:pStyle w:val="Heading4"/>
        <w:spacing w:line="240" w:lineRule="atLeast"/>
        <w:rPr>
          <w:b w:val="0"/>
          <w:u w:val="single"/>
        </w:rPr>
      </w:pPr>
      <w:r w:rsidRPr="00D6770B">
        <w:rPr>
          <w:b w:val="0"/>
          <w:u w:val="single"/>
        </w:rPr>
        <w:t>The final settlement date for any contract month shall be the first day on which the Clearing Corporation is open for settlement following publication of the final settlement price for that contract month. On the final settlement date the Clearing Corporation shall effect the final variation payment to be made on each contract.</w:t>
      </w:r>
    </w:p>
    <w:p w:rsidR="005D3E43" w:rsidRPr="00D6770B" w:rsidRDefault="005D3E43" w:rsidP="005D3E43">
      <w:pPr>
        <w:pStyle w:val="Heading4"/>
        <w:spacing w:line="240" w:lineRule="atLeast"/>
        <w:rPr>
          <w:u w:val="single"/>
        </w:rPr>
      </w:pPr>
      <w:r w:rsidRPr="00D6770B">
        <w:rPr>
          <w:u w:val="single"/>
        </w:rPr>
        <w:t>105A.06 Final and Daily Settlement and Settlement Prices</w:t>
      </w:r>
    </w:p>
    <w:p w:rsidR="005D3E43" w:rsidRPr="00D6770B" w:rsidRDefault="005D3E43" w:rsidP="005D3E43">
      <w:pPr>
        <w:pStyle w:val="Heading4"/>
        <w:spacing w:line="240" w:lineRule="atLeast"/>
        <w:rPr>
          <w:b w:val="0"/>
          <w:u w:val="single"/>
        </w:rPr>
      </w:pPr>
      <w:r w:rsidRPr="00D6770B">
        <w:rPr>
          <w:b w:val="0"/>
          <w:u w:val="single"/>
        </w:rPr>
        <w:lastRenderedPageBreak/>
        <w:t>(a) Final settlement for contracts held to their maturity date is by cash settlement in U.S. dollars.</w:t>
      </w:r>
    </w:p>
    <w:p w:rsidR="005D3E43" w:rsidRPr="00B36728" w:rsidRDefault="005D3E43" w:rsidP="00885B07">
      <w:pPr>
        <w:pStyle w:val="Heading4"/>
        <w:spacing w:line="240" w:lineRule="atLeast"/>
        <w:rPr>
          <w:b w:val="0"/>
        </w:rPr>
      </w:pPr>
      <w:r w:rsidRPr="00B36728">
        <w:rPr>
          <w:b w:val="0"/>
        </w:rPr>
        <w:t>(b) Pursuant to Chapter V, Section III, the daily settlement price</w:t>
      </w:r>
      <w:r w:rsidR="00D35EB3" w:rsidRPr="00B36728">
        <w:rPr>
          <w:b w:val="0"/>
        </w:rPr>
        <w:t xml:space="preserve"> </w:t>
      </w:r>
      <w:r w:rsidR="00885B07" w:rsidRPr="00B36728">
        <w:rPr>
          <w:b w:val="0"/>
        </w:rPr>
        <w:t xml:space="preserve">will be determined by NFX </w:t>
      </w:r>
      <w:r w:rsidR="000D481E" w:rsidRPr="000D481E">
        <w:rPr>
          <w:b w:val="0"/>
        </w:rPr>
        <w:t xml:space="preserve">on each trade date </w:t>
      </w:r>
      <w:r w:rsidR="000D481E">
        <w:rPr>
          <w:b w:val="0"/>
        </w:rPr>
        <w:t>by</w:t>
      </w:r>
      <w:r w:rsidR="000D481E" w:rsidRPr="000D481E">
        <w:rPr>
          <w:b w:val="0"/>
        </w:rPr>
        <w:t xml:space="preserve"> 5</w:t>
      </w:r>
      <w:r w:rsidR="000D481E">
        <w:rPr>
          <w:b w:val="0"/>
        </w:rPr>
        <w:t>:</w:t>
      </w:r>
      <w:r w:rsidR="000D481E" w:rsidRPr="000D481E">
        <w:rPr>
          <w:b w:val="0"/>
        </w:rPr>
        <w:t xml:space="preserve">45 PM EPT or as soon as practicable thereafter </w:t>
      </w:r>
      <w:r w:rsidR="00885B07" w:rsidRPr="00B36728">
        <w:rPr>
          <w:b w:val="0"/>
        </w:rPr>
        <w:t>using price data from a number of</w:t>
      </w:r>
      <w:r w:rsidR="00D35EB3" w:rsidRPr="00B36728">
        <w:rPr>
          <w:b w:val="0"/>
        </w:rPr>
        <w:t xml:space="preserve"> </w:t>
      </w:r>
      <w:r w:rsidR="00885B07" w:rsidRPr="00B36728">
        <w:rPr>
          <w:b w:val="0"/>
        </w:rPr>
        <w:t>sources including, spot, forward and derivative markets for similar financial products.</w:t>
      </w:r>
    </w:p>
    <w:p w:rsidR="005D3E43" w:rsidRPr="00D6770B" w:rsidRDefault="005D3E43" w:rsidP="005D3E43">
      <w:pPr>
        <w:pStyle w:val="Heading4"/>
        <w:spacing w:line="240" w:lineRule="atLeast"/>
        <w:rPr>
          <w:b w:val="0"/>
          <w:u w:val="single"/>
        </w:rPr>
      </w:pPr>
      <w:r w:rsidRPr="00D6770B">
        <w:rPr>
          <w:b w:val="0"/>
          <w:u w:val="single"/>
        </w:rPr>
        <w:t>(c) Pursuant to Chapter V, Section III, the final settlement price is equal to</w:t>
      </w:r>
      <w:r w:rsidR="00885B07" w:rsidRPr="00D6770B">
        <w:t xml:space="preserve"> </w:t>
      </w:r>
      <w:r w:rsidR="00885B07" w:rsidRPr="00D6770B">
        <w:rPr>
          <w:b w:val="0"/>
          <w:u w:val="single"/>
        </w:rPr>
        <w:t xml:space="preserve">the arithmetic average of the ICE Low Sulphur Gasoil Futures </w:t>
      </w:r>
      <w:r w:rsidR="00F3150B">
        <w:rPr>
          <w:b w:val="0"/>
          <w:u w:val="single"/>
        </w:rPr>
        <w:t xml:space="preserve">Contract </w:t>
      </w:r>
      <w:r w:rsidR="00D35EB3" w:rsidRPr="00D6770B">
        <w:rPr>
          <w:b w:val="0"/>
          <w:u w:val="single"/>
        </w:rPr>
        <w:t xml:space="preserve">(G) </w:t>
      </w:r>
      <w:r w:rsidR="00885B07" w:rsidRPr="00D6770B">
        <w:rPr>
          <w:b w:val="0"/>
          <w:u w:val="single"/>
        </w:rPr>
        <w:t xml:space="preserve">front month daily settlement prices during the contract month.  In calculating the arithmetic average the settlement price of the 1st nearby contract will be used except on the last day of trading for the expiring ICE Low Sulphur Gasoil Futures </w:t>
      </w:r>
      <w:r w:rsidR="00F3150B">
        <w:rPr>
          <w:b w:val="0"/>
          <w:u w:val="single"/>
        </w:rPr>
        <w:t xml:space="preserve">Contract </w:t>
      </w:r>
      <w:r w:rsidR="00D35EB3" w:rsidRPr="00D6770B">
        <w:rPr>
          <w:b w:val="0"/>
          <w:u w:val="single"/>
        </w:rPr>
        <w:t xml:space="preserve">(G) </w:t>
      </w:r>
      <w:r w:rsidR="00885B07" w:rsidRPr="00D6770B">
        <w:rPr>
          <w:b w:val="0"/>
          <w:u w:val="single"/>
        </w:rPr>
        <w:t>front month contract when the daily settlement price of the 2nd nearby contract will be used.</w:t>
      </w:r>
    </w:p>
    <w:p w:rsidR="005D3E43" w:rsidRPr="00382D82" w:rsidRDefault="005D3E43" w:rsidP="005D3E43">
      <w:pPr>
        <w:pStyle w:val="Heading4"/>
        <w:spacing w:line="240" w:lineRule="atLeast"/>
        <w:rPr>
          <w:b w:val="0"/>
          <w:u w:val="single"/>
        </w:rPr>
      </w:pPr>
      <w:r w:rsidRPr="00B36728">
        <w:rPr>
          <w:b w:val="0"/>
        </w:rPr>
        <w:t xml:space="preserve">(d) If the daily settlement price described in (b) above is unavailable the Exchange may in its sole discretion establish a daily settlement price that it deems to be a fair and reasonable reflection of the market. </w:t>
      </w:r>
      <w:r w:rsidRPr="00382D82">
        <w:rPr>
          <w:b w:val="0"/>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D3E43" w:rsidRPr="00D6770B" w:rsidRDefault="005D3E43" w:rsidP="005D3E43">
      <w:pPr>
        <w:pStyle w:val="Heading4"/>
        <w:spacing w:line="240" w:lineRule="atLeast"/>
        <w:rPr>
          <w:u w:val="single"/>
        </w:rPr>
      </w:pPr>
      <w:r w:rsidRPr="00D6770B">
        <w:rPr>
          <w:u w:val="single"/>
        </w:rPr>
        <w:t>105A.0</w:t>
      </w:r>
      <w:r w:rsidR="00D05465">
        <w:rPr>
          <w:u w:val="single"/>
        </w:rPr>
        <w:t>7</w:t>
      </w:r>
      <w:r w:rsidRPr="00D6770B">
        <w:rPr>
          <w:u w:val="single"/>
        </w:rPr>
        <w:t xml:space="preserve"> Trading Algorithm</w:t>
      </w:r>
    </w:p>
    <w:p w:rsidR="005D3E43" w:rsidRPr="00D6770B" w:rsidRDefault="005D3E43" w:rsidP="005D3E43">
      <w:pPr>
        <w:pStyle w:val="Heading4"/>
        <w:spacing w:line="240" w:lineRule="atLeast"/>
        <w:rPr>
          <w:b w:val="0"/>
          <w:u w:val="single"/>
        </w:rPr>
      </w:pPr>
      <w:r w:rsidRPr="00D6770B">
        <w:rPr>
          <w:b w:val="0"/>
          <w:u w:val="single"/>
        </w:rPr>
        <w:t>Pursuant to Chapter IV, Section 5, the trading system shall execute orders within the trading system pursuant to the price-time priority order execution algorithm.</w:t>
      </w:r>
    </w:p>
    <w:p w:rsidR="005D3E43" w:rsidRPr="00B36728" w:rsidRDefault="005D3E43" w:rsidP="005D3E43">
      <w:pPr>
        <w:pStyle w:val="Heading4"/>
        <w:spacing w:line="240" w:lineRule="atLeast"/>
      </w:pPr>
      <w:r w:rsidRPr="00B36728">
        <w:t>105A.0</w:t>
      </w:r>
      <w:r w:rsidR="00D05465" w:rsidRPr="00B36728">
        <w:t>8</w:t>
      </w:r>
      <w:r w:rsidRPr="00B36728">
        <w:t xml:space="preserve"> Block Trade Minimum Quantity Threshold and Reporting Window</w:t>
      </w:r>
    </w:p>
    <w:p w:rsidR="005D3E43" w:rsidRPr="00B36728" w:rsidRDefault="005D3E43" w:rsidP="005D3E43">
      <w:pPr>
        <w:pStyle w:val="Heading4"/>
        <w:spacing w:line="240" w:lineRule="atLeast"/>
        <w:rPr>
          <w:b w:val="0"/>
        </w:rPr>
      </w:pPr>
      <w:r w:rsidRPr="00B36728">
        <w:rPr>
          <w:b w:val="0"/>
        </w:rPr>
        <w:t>Pu</w:t>
      </w:r>
      <w:r w:rsidR="00524BEC">
        <w:rPr>
          <w:b w:val="0"/>
        </w:rPr>
        <w:t>rsuant to Chapter IV, Section 11</w:t>
      </w:r>
      <w:r w:rsidRPr="00B36728">
        <w:rPr>
          <w:b w:val="0"/>
        </w:rPr>
        <w:t xml:space="preserve">, block trades shall be permitted with a </w:t>
      </w:r>
      <w:r w:rsidR="00885B07" w:rsidRPr="00B36728">
        <w:rPr>
          <w:b w:val="0"/>
        </w:rPr>
        <w:t>minimum quantity threshold of 5</w:t>
      </w:r>
      <w:r w:rsidRPr="00B36728">
        <w:rPr>
          <w:b w:val="0"/>
        </w:rPr>
        <w:t xml:space="preserve"> contracts and the Reporting Window shall be </w:t>
      </w:r>
      <w:r w:rsidR="00885B07" w:rsidRPr="00B36728">
        <w:rPr>
          <w:b w:val="0"/>
        </w:rPr>
        <w:t>15</w:t>
      </w:r>
      <w:r w:rsidRPr="00B36728">
        <w:rPr>
          <w:b w:val="0"/>
        </w:rPr>
        <w:t xml:space="preserve"> minutes.</w:t>
      </w:r>
    </w:p>
    <w:p w:rsidR="005D3E43" w:rsidRPr="00D6770B" w:rsidRDefault="005D3E43" w:rsidP="005D3E43">
      <w:pPr>
        <w:pStyle w:val="Heading4"/>
        <w:spacing w:line="240" w:lineRule="atLeast"/>
        <w:rPr>
          <w:u w:val="single"/>
        </w:rPr>
      </w:pPr>
      <w:r w:rsidRPr="00D6770B">
        <w:rPr>
          <w:u w:val="single"/>
        </w:rPr>
        <w:t>105A.</w:t>
      </w:r>
      <w:r w:rsidR="00D05465">
        <w:rPr>
          <w:u w:val="single"/>
        </w:rPr>
        <w:t>09</w:t>
      </w:r>
      <w:r w:rsidRPr="00D6770B">
        <w:rPr>
          <w:u w:val="single"/>
        </w:rPr>
        <w:t xml:space="preserve"> Order Price Limit Protection</w:t>
      </w:r>
    </w:p>
    <w:p w:rsidR="005D3E43" w:rsidRPr="00D6770B" w:rsidRDefault="005D3E43" w:rsidP="005D3E43">
      <w:pPr>
        <w:pStyle w:val="Heading4"/>
        <w:spacing w:line="240" w:lineRule="atLeast"/>
        <w:rPr>
          <w:b w:val="0"/>
          <w:u w:val="single"/>
        </w:rPr>
      </w:pPr>
      <w:r w:rsidRPr="00D6770B">
        <w:rPr>
          <w:b w:val="0"/>
          <w:u w:val="single"/>
        </w:rPr>
        <w:t>Pursuant to Chapter IV, Section 8, the Order Price Limits shall be $</w:t>
      </w:r>
      <w:r w:rsidR="00450D7F" w:rsidRPr="00D6770B">
        <w:rPr>
          <w:b w:val="0"/>
          <w:u w:val="single"/>
        </w:rPr>
        <w:t>10.00</w:t>
      </w:r>
      <w:r w:rsidRPr="00D6770B">
        <w:rPr>
          <w:b w:val="0"/>
          <w:u w:val="single"/>
        </w:rPr>
        <w:t xml:space="preserve"> above and $</w:t>
      </w:r>
      <w:r w:rsidR="00450D7F" w:rsidRPr="00D6770B">
        <w:rPr>
          <w:b w:val="0"/>
          <w:u w:val="single"/>
        </w:rPr>
        <w:t>10.00</w:t>
      </w:r>
      <w:r w:rsidRPr="00D6770B">
        <w:rPr>
          <w:b w:val="0"/>
          <w:u w:val="single"/>
        </w:rPr>
        <w:t xml:space="preserve"> below the Reference Price as defined in Chapter IV, Section 8.</w:t>
      </w:r>
    </w:p>
    <w:p w:rsidR="005D3E43" w:rsidRPr="00B36728" w:rsidRDefault="00D05465" w:rsidP="005D3E43">
      <w:pPr>
        <w:pStyle w:val="Heading4"/>
        <w:spacing w:line="240" w:lineRule="atLeast"/>
      </w:pPr>
      <w:r w:rsidRPr="00B36728">
        <w:t>105A.10</w:t>
      </w:r>
      <w:r w:rsidR="005D3E43" w:rsidRPr="00B36728">
        <w:t xml:space="preserve"> Non-Reviewable Range</w:t>
      </w:r>
    </w:p>
    <w:p w:rsidR="005D3E43" w:rsidRPr="00B36728" w:rsidRDefault="005D3E43" w:rsidP="005D3E43">
      <w:pPr>
        <w:pStyle w:val="Heading4"/>
        <w:spacing w:line="240" w:lineRule="atLeast"/>
        <w:rPr>
          <w:b w:val="0"/>
        </w:rPr>
      </w:pPr>
      <w:r w:rsidRPr="00B36728">
        <w:rPr>
          <w:b w:val="0"/>
        </w:rPr>
        <w:t>For purposes of Chapter V, Section 5, the non-reviewable range shall be from $</w:t>
      </w:r>
      <w:r w:rsidR="00450D7F" w:rsidRPr="00B36728">
        <w:rPr>
          <w:b w:val="0"/>
        </w:rPr>
        <w:t>10.00</w:t>
      </w:r>
      <w:r w:rsidRPr="00B36728">
        <w:rPr>
          <w:b w:val="0"/>
        </w:rPr>
        <w:t xml:space="preserve"> above to $</w:t>
      </w:r>
      <w:r w:rsidR="00450D7F" w:rsidRPr="00B36728">
        <w:rPr>
          <w:b w:val="0"/>
        </w:rPr>
        <w:t>10.00</w:t>
      </w:r>
      <w:r w:rsidRPr="00B36728">
        <w:rPr>
          <w:b w:val="0"/>
        </w:rPr>
        <w:t xml:space="preserve"> below the true market price for the Contract as set forth in the Exchange's Error Trade Policy.</w:t>
      </w:r>
    </w:p>
    <w:p w:rsidR="005D3E43" w:rsidRPr="00D6770B" w:rsidRDefault="005D3E43" w:rsidP="005D3E43">
      <w:pPr>
        <w:spacing w:before="100" w:beforeAutospacing="1" w:after="100" w:afterAutospacing="1" w:line="240" w:lineRule="auto"/>
        <w:outlineLvl w:val="3"/>
        <w:rPr>
          <w:rFonts w:ascii="Times New Roman" w:eastAsia="Times New Roman" w:hAnsi="Times New Roman" w:cs="Times New Roman"/>
          <w:b/>
          <w:bCs/>
          <w:sz w:val="24"/>
          <w:szCs w:val="24"/>
        </w:rPr>
      </w:pPr>
      <w:r w:rsidRPr="00D6770B">
        <w:rPr>
          <w:rFonts w:ascii="Times New Roman" w:hAnsi="Times New Roman" w:cs="Times New Roman"/>
          <w:sz w:val="24"/>
          <w:szCs w:val="24"/>
          <w:u w:val="single"/>
        </w:rPr>
        <w:t xml:space="preserve">  </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D6770B">
        <w:rPr>
          <w:rFonts w:ascii="Times New Roman" w:eastAsia="Times New Roman" w:hAnsi="Times New Roman" w:cs="Times New Roman"/>
          <w:b/>
          <w:bCs/>
          <w:sz w:val="24"/>
          <w:szCs w:val="24"/>
          <w:u w:val="single"/>
        </w:rPr>
        <w:t>Chapter 105B</w:t>
      </w:r>
      <w:r w:rsidR="00DD3411" w:rsidRPr="00D6770B">
        <w:rPr>
          <w:rFonts w:ascii="Times New Roman" w:eastAsia="Times New Roman" w:hAnsi="Times New Roman" w:cs="Times New Roman"/>
          <w:b/>
          <w:bCs/>
          <w:sz w:val="24"/>
          <w:szCs w:val="24"/>
          <w:u w:val="single"/>
        </w:rPr>
        <w:tab/>
      </w:r>
      <w:r w:rsidR="00382D82">
        <w:rPr>
          <w:rFonts w:ascii="Times New Roman" w:eastAsia="Times New Roman" w:hAnsi="Times New Roman" w:cs="Times New Roman"/>
          <w:b/>
          <w:bCs/>
          <w:sz w:val="24"/>
          <w:szCs w:val="24"/>
          <w:u w:val="single"/>
        </w:rPr>
        <w:t xml:space="preserve">  </w:t>
      </w:r>
      <w:r w:rsidR="00DD3411" w:rsidRPr="00D6770B">
        <w:rPr>
          <w:rFonts w:ascii="Times New Roman" w:eastAsia="Times New Roman" w:hAnsi="Times New Roman" w:cs="Times New Roman"/>
          <w:b/>
          <w:bCs/>
          <w:sz w:val="24"/>
          <w:szCs w:val="24"/>
          <w:u w:val="single"/>
        </w:rPr>
        <w:t>NFX Gasoil Crack</w:t>
      </w:r>
      <w:r w:rsidR="00064E7A">
        <w:rPr>
          <w:rFonts w:ascii="Times New Roman" w:eastAsia="Times New Roman" w:hAnsi="Times New Roman" w:cs="Times New Roman"/>
          <w:b/>
          <w:bCs/>
          <w:sz w:val="24"/>
          <w:szCs w:val="24"/>
          <w:u w:val="single"/>
        </w:rPr>
        <w:t xml:space="preserve"> Financial Futures (in BBLS)</w:t>
      </w:r>
      <w:r w:rsidR="00DD3411" w:rsidRPr="00D6770B">
        <w:rPr>
          <w:rFonts w:ascii="Times New Roman" w:eastAsia="Times New Roman" w:hAnsi="Times New Roman" w:cs="Times New Roman"/>
          <w:b/>
          <w:bCs/>
          <w:sz w:val="24"/>
          <w:szCs w:val="24"/>
          <w:u w:val="single"/>
        </w:rPr>
        <w:t xml:space="preserve"> - Low Sulphur Gasoil 1st Line vs</w:t>
      </w:r>
      <w:r w:rsidR="00BC6E37">
        <w:rPr>
          <w:rFonts w:ascii="Times New Roman" w:eastAsia="Times New Roman" w:hAnsi="Times New Roman" w:cs="Times New Roman"/>
          <w:b/>
          <w:bCs/>
          <w:sz w:val="24"/>
          <w:szCs w:val="24"/>
          <w:u w:val="single"/>
        </w:rPr>
        <w:t>.</w:t>
      </w:r>
      <w:r w:rsidR="00DD3411" w:rsidRPr="00D6770B">
        <w:rPr>
          <w:rFonts w:ascii="Times New Roman" w:eastAsia="Times New Roman" w:hAnsi="Times New Roman" w:cs="Times New Roman"/>
          <w:b/>
          <w:bCs/>
          <w:sz w:val="24"/>
          <w:szCs w:val="24"/>
          <w:u w:val="single"/>
        </w:rPr>
        <w:t xml:space="preserve"> Brent 1st Line (GZQ)</w:t>
      </w:r>
    </w:p>
    <w:p w:rsidR="005D3E43" w:rsidRPr="00D6770B" w:rsidRDefault="005D3E43" w:rsidP="005D3E43">
      <w:pPr>
        <w:pStyle w:val="Heading4"/>
        <w:spacing w:line="240" w:lineRule="atLeast"/>
        <w:rPr>
          <w:u w:val="single"/>
        </w:rPr>
      </w:pPr>
      <w:r w:rsidRPr="00D6770B">
        <w:rPr>
          <w:u w:val="single"/>
        </w:rPr>
        <w:lastRenderedPageBreak/>
        <w:t xml:space="preserve">105B.01 </w:t>
      </w:r>
      <w:r w:rsidR="007C2329">
        <w:rPr>
          <w:u w:val="single"/>
        </w:rPr>
        <w:t xml:space="preserve">Nature of Contract and </w:t>
      </w:r>
      <w:r w:rsidRPr="00D6770B">
        <w:rPr>
          <w:u w:val="single"/>
        </w:rPr>
        <w:t>Unit of Trading</w:t>
      </w:r>
    </w:p>
    <w:p w:rsidR="005D3E43" w:rsidRPr="00D6770B" w:rsidRDefault="002642C8" w:rsidP="005D3E43">
      <w:pPr>
        <w:pStyle w:val="Heading4"/>
        <w:spacing w:line="240" w:lineRule="atLeast"/>
        <w:rPr>
          <w:b w:val="0"/>
          <w:u w:val="single"/>
        </w:rPr>
      </w:pPr>
      <w:r w:rsidRPr="00656802">
        <w:rPr>
          <w:b w:val="0"/>
          <w:u w:val="single"/>
        </w:rPr>
        <w:t xml:space="preserve">Contracts are based on the difference between the daily settlement prices for the </w:t>
      </w:r>
      <w:r w:rsidR="0074086F" w:rsidRPr="00656802">
        <w:rPr>
          <w:b w:val="0"/>
          <w:u w:val="single"/>
        </w:rPr>
        <w:t xml:space="preserve">NFX </w:t>
      </w:r>
      <w:r w:rsidRPr="00656802">
        <w:rPr>
          <w:b w:val="0"/>
          <w:u w:val="single"/>
        </w:rPr>
        <w:t xml:space="preserve">Low Sulphur Gasoil 1st Line </w:t>
      </w:r>
      <w:r w:rsidR="00656802" w:rsidRPr="00656802">
        <w:rPr>
          <w:b w:val="0"/>
          <w:u w:val="single"/>
        </w:rPr>
        <w:t xml:space="preserve">Financial </w:t>
      </w:r>
      <w:r w:rsidRPr="00656802">
        <w:rPr>
          <w:b w:val="0"/>
          <w:u w:val="single"/>
        </w:rPr>
        <w:t>Future</w:t>
      </w:r>
      <w:r w:rsidR="00DE1F38">
        <w:rPr>
          <w:b w:val="0"/>
          <w:u w:val="single"/>
        </w:rPr>
        <w:t>s</w:t>
      </w:r>
      <w:r w:rsidRPr="00656802">
        <w:rPr>
          <w:b w:val="0"/>
          <w:u w:val="single"/>
        </w:rPr>
        <w:t xml:space="preserve"> </w:t>
      </w:r>
      <w:r w:rsidR="00D35EB3" w:rsidRPr="00656802">
        <w:rPr>
          <w:b w:val="0"/>
          <w:u w:val="single"/>
        </w:rPr>
        <w:t>(</w:t>
      </w:r>
      <w:r w:rsidR="00656802" w:rsidRPr="00656802">
        <w:rPr>
          <w:b w:val="0"/>
          <w:u w:val="single"/>
        </w:rPr>
        <w:t>ULAQ</w:t>
      </w:r>
      <w:r w:rsidR="00D35EB3" w:rsidRPr="00656802">
        <w:rPr>
          <w:b w:val="0"/>
          <w:u w:val="single"/>
        </w:rPr>
        <w:t xml:space="preserve">) </w:t>
      </w:r>
      <w:r w:rsidRPr="00656802">
        <w:rPr>
          <w:b w:val="0"/>
          <w:u w:val="single"/>
        </w:rPr>
        <w:t xml:space="preserve">and the daily settlement price for the </w:t>
      </w:r>
      <w:r w:rsidR="0074086F" w:rsidRPr="00656802">
        <w:rPr>
          <w:b w:val="0"/>
          <w:u w:val="single"/>
        </w:rPr>
        <w:t xml:space="preserve">NFX </w:t>
      </w:r>
      <w:r w:rsidRPr="00656802">
        <w:rPr>
          <w:b w:val="0"/>
          <w:u w:val="single"/>
        </w:rPr>
        <w:t xml:space="preserve">Brent 1st Line </w:t>
      </w:r>
      <w:r w:rsidR="00656802" w:rsidRPr="00656802">
        <w:rPr>
          <w:b w:val="0"/>
          <w:u w:val="single"/>
        </w:rPr>
        <w:t xml:space="preserve">Financial </w:t>
      </w:r>
      <w:r w:rsidRPr="00656802">
        <w:rPr>
          <w:b w:val="0"/>
          <w:u w:val="single"/>
        </w:rPr>
        <w:t>Futures</w:t>
      </w:r>
      <w:r w:rsidR="00D35EB3" w:rsidRPr="00656802">
        <w:rPr>
          <w:b w:val="0"/>
          <w:u w:val="single"/>
        </w:rPr>
        <w:t xml:space="preserve"> (</w:t>
      </w:r>
      <w:r w:rsidR="00656802" w:rsidRPr="00656802">
        <w:rPr>
          <w:b w:val="0"/>
          <w:u w:val="single"/>
        </w:rPr>
        <w:t>IBQ</w:t>
      </w:r>
      <w:r w:rsidR="00D35EB3" w:rsidRPr="00656802">
        <w:rPr>
          <w:b w:val="0"/>
          <w:u w:val="single"/>
        </w:rPr>
        <w:t xml:space="preserve">) </w:t>
      </w:r>
      <w:r w:rsidRPr="00656802">
        <w:rPr>
          <w:b w:val="0"/>
          <w:u w:val="single"/>
        </w:rPr>
        <w:t>in barrels.</w:t>
      </w:r>
      <w:r w:rsidR="007C2329">
        <w:rPr>
          <w:b w:val="0"/>
          <w:u w:val="single"/>
        </w:rPr>
        <w:t xml:space="preserve"> </w:t>
      </w:r>
      <w:r w:rsidR="007C2329" w:rsidRPr="00D6770B">
        <w:rPr>
          <w:b w:val="0"/>
          <w:u w:val="single"/>
        </w:rPr>
        <w:t xml:space="preserve">The unit of trading for </w:t>
      </w:r>
      <w:r w:rsidR="007C2329" w:rsidRPr="00656802">
        <w:rPr>
          <w:b w:val="0"/>
          <w:u w:val="single"/>
        </w:rPr>
        <w:t>one contract is 1,000 barrels.</w:t>
      </w:r>
    </w:p>
    <w:p w:rsidR="005D3E43" w:rsidRPr="00D6770B" w:rsidRDefault="005D3E43" w:rsidP="005D3E43">
      <w:pPr>
        <w:pStyle w:val="Heading4"/>
        <w:spacing w:line="240" w:lineRule="atLeast"/>
        <w:rPr>
          <w:u w:val="single"/>
        </w:rPr>
      </w:pPr>
      <w:r w:rsidRPr="00D6770B">
        <w:rPr>
          <w:u w:val="single"/>
        </w:rPr>
        <w:t>105B.02 Contract Months</w:t>
      </w:r>
    </w:p>
    <w:p w:rsidR="005D3E43" w:rsidRPr="00D6770B" w:rsidRDefault="005D3E43" w:rsidP="005D3E43">
      <w:pPr>
        <w:pStyle w:val="Heading4"/>
        <w:spacing w:line="240" w:lineRule="atLeast"/>
        <w:rPr>
          <w:b w:val="0"/>
          <w:u w:val="single"/>
        </w:rPr>
      </w:pPr>
      <w:r w:rsidRPr="00D6770B">
        <w:rPr>
          <w:b w:val="0"/>
          <w:u w:val="single"/>
        </w:rPr>
        <w:t xml:space="preserve">The Exchange may list for trading up to </w:t>
      </w:r>
      <w:r w:rsidR="00450D7F" w:rsidRPr="00D6770B">
        <w:rPr>
          <w:b w:val="0"/>
          <w:u w:val="single"/>
        </w:rPr>
        <w:t>60</w:t>
      </w:r>
      <w:r w:rsidRPr="00D6770B">
        <w:rPr>
          <w:b w:val="0"/>
          <w:u w:val="single"/>
        </w:rPr>
        <w:t xml:space="preserve"> consecutive monthly contracts.</w:t>
      </w:r>
    </w:p>
    <w:p w:rsidR="005D3E43" w:rsidRPr="00D6770B" w:rsidRDefault="005D3E43" w:rsidP="005D3E43">
      <w:pPr>
        <w:pStyle w:val="Heading4"/>
        <w:spacing w:line="240" w:lineRule="atLeast"/>
        <w:rPr>
          <w:u w:val="single"/>
        </w:rPr>
      </w:pPr>
      <w:r w:rsidRPr="00D6770B">
        <w:rPr>
          <w:u w:val="single"/>
        </w:rPr>
        <w:t>105B.03 Prices and Minimum Increments</w:t>
      </w:r>
    </w:p>
    <w:p w:rsidR="005D3E43" w:rsidRPr="00D6770B" w:rsidRDefault="005D3E43" w:rsidP="005D3E43">
      <w:pPr>
        <w:pStyle w:val="Heading4"/>
        <w:spacing w:line="240" w:lineRule="atLeast"/>
        <w:rPr>
          <w:b w:val="0"/>
          <w:u w:val="single"/>
        </w:rPr>
      </w:pPr>
      <w:r w:rsidRPr="00D6770B">
        <w:rPr>
          <w:b w:val="0"/>
          <w:u w:val="single"/>
        </w:rPr>
        <w:t xml:space="preserve">Prices are quoted in U.S. dollars and cents per </w:t>
      </w:r>
      <w:r w:rsidR="00D35EB3" w:rsidRPr="00D6770B">
        <w:rPr>
          <w:b w:val="0"/>
          <w:u w:val="single"/>
        </w:rPr>
        <w:t>barrel</w:t>
      </w:r>
      <w:r w:rsidRPr="00D6770B">
        <w:rPr>
          <w:b w:val="0"/>
          <w:u w:val="single"/>
        </w:rPr>
        <w:t>. The minimu</w:t>
      </w:r>
      <w:r w:rsidR="00450D7F" w:rsidRPr="00D6770B">
        <w:rPr>
          <w:b w:val="0"/>
          <w:u w:val="single"/>
        </w:rPr>
        <w:t>m trading increment is $0.0</w:t>
      </w:r>
      <w:r w:rsidRPr="00D6770B">
        <w:rPr>
          <w:b w:val="0"/>
          <w:u w:val="single"/>
        </w:rPr>
        <w:t xml:space="preserve">01 per </w:t>
      </w:r>
      <w:r w:rsidR="00450D7F" w:rsidRPr="00D6770B">
        <w:rPr>
          <w:b w:val="0"/>
          <w:u w:val="single"/>
        </w:rPr>
        <w:t>barrel</w:t>
      </w:r>
      <w:r w:rsidRPr="00D6770B">
        <w:rPr>
          <w:b w:val="0"/>
          <w:u w:val="single"/>
        </w:rPr>
        <w:t>, which is equal to $</w:t>
      </w:r>
      <w:r w:rsidR="00450D7F" w:rsidRPr="00D6770B">
        <w:rPr>
          <w:b w:val="0"/>
          <w:u w:val="single"/>
        </w:rPr>
        <w:t>1.00</w:t>
      </w:r>
      <w:r w:rsidRPr="00D6770B">
        <w:rPr>
          <w:b w:val="0"/>
          <w:u w:val="single"/>
        </w:rPr>
        <w:t xml:space="preserve"> per contract. </w:t>
      </w:r>
    </w:p>
    <w:p w:rsidR="005D3E43" w:rsidRPr="00D6770B" w:rsidRDefault="005D3E43" w:rsidP="005D3E43">
      <w:pPr>
        <w:pStyle w:val="Heading4"/>
        <w:spacing w:line="240" w:lineRule="atLeast"/>
        <w:rPr>
          <w:u w:val="single"/>
        </w:rPr>
      </w:pPr>
      <w:r w:rsidRPr="00D6770B">
        <w:rPr>
          <w:u w:val="single"/>
        </w:rPr>
        <w:t>105B.04 Last Trading Day</w:t>
      </w:r>
    </w:p>
    <w:p w:rsidR="005D3E43" w:rsidRPr="00B36728" w:rsidRDefault="005D3E43" w:rsidP="005D3E43">
      <w:pPr>
        <w:pStyle w:val="Heading4"/>
        <w:spacing w:line="240" w:lineRule="atLeast"/>
        <w:rPr>
          <w:b w:val="0"/>
        </w:rPr>
      </w:pPr>
      <w:r w:rsidRPr="00D6770B">
        <w:rPr>
          <w:b w:val="0"/>
          <w:u w:val="single"/>
        </w:rPr>
        <w:t xml:space="preserve">Trading for a particular contract month terminates on the last business day of the contract month and the last trading day will be announced by the Exchange when the contract is listed. </w:t>
      </w:r>
      <w:r w:rsidRPr="00B36728">
        <w:rPr>
          <w:b w:val="0"/>
        </w:rPr>
        <w:t>Trading ceases at 2:30 PM EPT on the last trading day.</w:t>
      </w:r>
    </w:p>
    <w:p w:rsidR="005D3E43" w:rsidRPr="00D6770B" w:rsidRDefault="005D3E43" w:rsidP="005D3E43">
      <w:pPr>
        <w:pStyle w:val="Heading4"/>
        <w:spacing w:line="240" w:lineRule="atLeast"/>
        <w:rPr>
          <w:u w:val="single"/>
        </w:rPr>
      </w:pPr>
      <w:r w:rsidRPr="00D6770B">
        <w:rPr>
          <w:u w:val="single"/>
        </w:rPr>
        <w:t>105B.05 Final Settlement Date</w:t>
      </w:r>
    </w:p>
    <w:p w:rsidR="005D3E43" w:rsidRPr="00D6770B" w:rsidRDefault="005D3E43" w:rsidP="005D3E43">
      <w:pPr>
        <w:pStyle w:val="Heading4"/>
        <w:spacing w:line="240" w:lineRule="atLeast"/>
        <w:rPr>
          <w:b w:val="0"/>
          <w:u w:val="single"/>
        </w:rPr>
      </w:pPr>
      <w:r w:rsidRPr="00D6770B">
        <w:rPr>
          <w:b w:val="0"/>
          <w:u w:val="single"/>
        </w:rPr>
        <w:t>The final settlement date for any contract month shall be the first day on which the Clearing Corporation is open for settlement following publication of the final settlement price for that contract month. On the final settlement date the Clearing Corporation shall effect the final variation payment to be made on each contract.</w:t>
      </w:r>
    </w:p>
    <w:p w:rsidR="005D3E43" w:rsidRPr="00D6770B" w:rsidRDefault="005D3E43" w:rsidP="005D3E43">
      <w:pPr>
        <w:pStyle w:val="Heading4"/>
        <w:spacing w:line="240" w:lineRule="atLeast"/>
        <w:rPr>
          <w:u w:val="single"/>
        </w:rPr>
      </w:pPr>
      <w:r w:rsidRPr="00D6770B">
        <w:rPr>
          <w:u w:val="single"/>
        </w:rPr>
        <w:t>105B.06 Final and Daily Settlement and Settlement Prices</w:t>
      </w:r>
    </w:p>
    <w:p w:rsidR="005D3E43" w:rsidRPr="00D6770B" w:rsidRDefault="005D3E43" w:rsidP="005D3E43">
      <w:pPr>
        <w:pStyle w:val="Heading4"/>
        <w:spacing w:line="240" w:lineRule="atLeast"/>
        <w:rPr>
          <w:b w:val="0"/>
          <w:u w:val="single"/>
        </w:rPr>
      </w:pPr>
      <w:r w:rsidRPr="00D6770B">
        <w:rPr>
          <w:b w:val="0"/>
          <w:u w:val="single"/>
        </w:rPr>
        <w:t>(a) Final settlement for contracts held to their maturity date is by cash settlement in U.S. dollars.</w:t>
      </w:r>
    </w:p>
    <w:p w:rsidR="005D3E43" w:rsidRPr="00B36728" w:rsidRDefault="005D3E43" w:rsidP="00450D7F">
      <w:pPr>
        <w:pStyle w:val="Heading4"/>
        <w:spacing w:line="240" w:lineRule="atLeast"/>
        <w:rPr>
          <w:b w:val="0"/>
        </w:rPr>
      </w:pPr>
      <w:r w:rsidRPr="00B36728">
        <w:rPr>
          <w:b w:val="0"/>
        </w:rPr>
        <w:t>(b) Pursuant to Chapter V, Section III, the daily settlement price</w:t>
      </w:r>
      <w:r w:rsidR="00450D7F" w:rsidRPr="00B36728">
        <w:rPr>
          <w:b w:val="0"/>
        </w:rPr>
        <w:t xml:space="preserve"> will be determined by NFX </w:t>
      </w:r>
      <w:r w:rsidR="000D481E" w:rsidRPr="000D481E">
        <w:rPr>
          <w:b w:val="0"/>
        </w:rPr>
        <w:t xml:space="preserve">on each trade date </w:t>
      </w:r>
      <w:r w:rsidR="000D481E">
        <w:rPr>
          <w:b w:val="0"/>
        </w:rPr>
        <w:t>by</w:t>
      </w:r>
      <w:r w:rsidR="000D481E" w:rsidRPr="000D481E">
        <w:rPr>
          <w:b w:val="0"/>
        </w:rPr>
        <w:t xml:space="preserve"> 5</w:t>
      </w:r>
      <w:r w:rsidR="000D481E">
        <w:rPr>
          <w:b w:val="0"/>
        </w:rPr>
        <w:t>:</w:t>
      </w:r>
      <w:r w:rsidR="000D481E" w:rsidRPr="000D481E">
        <w:rPr>
          <w:b w:val="0"/>
        </w:rPr>
        <w:t xml:space="preserve">45 PM EPT or as soon as practicable thereafter </w:t>
      </w:r>
      <w:r w:rsidR="00450D7F" w:rsidRPr="00B36728">
        <w:rPr>
          <w:b w:val="0"/>
        </w:rPr>
        <w:t>using price data from a number of sources including, spot, forward and derivative markets for similar financial products.</w:t>
      </w:r>
    </w:p>
    <w:p w:rsidR="005D3E43" w:rsidRPr="00D6770B" w:rsidRDefault="005D3E43" w:rsidP="00D6770B">
      <w:pPr>
        <w:pStyle w:val="Heading4"/>
        <w:spacing w:line="240" w:lineRule="atLeast"/>
        <w:jc w:val="both"/>
        <w:rPr>
          <w:b w:val="0"/>
          <w:u w:val="single"/>
        </w:rPr>
      </w:pPr>
      <w:r w:rsidRPr="00D6770B">
        <w:rPr>
          <w:b w:val="0"/>
          <w:u w:val="single"/>
        </w:rPr>
        <w:t>(c) Pursuant to Chapter V, Section III, the final settlement price</w:t>
      </w:r>
      <w:r w:rsidR="00450D7F" w:rsidRPr="00D6770B">
        <w:rPr>
          <w:b w:val="0"/>
          <w:u w:val="single"/>
        </w:rPr>
        <w:t xml:space="preserve"> for each contract month is equal to the arithmetic average of the </w:t>
      </w:r>
      <w:r w:rsidR="00D6770B" w:rsidRPr="00D6770B">
        <w:rPr>
          <w:b w:val="0"/>
          <w:u w:val="single"/>
        </w:rPr>
        <w:t xml:space="preserve">ICE </w:t>
      </w:r>
      <w:r w:rsidR="00450D7F" w:rsidRPr="00D6770B">
        <w:rPr>
          <w:b w:val="0"/>
          <w:u w:val="single"/>
        </w:rPr>
        <w:t xml:space="preserve">Low Sulphur Gasoil </w:t>
      </w:r>
      <w:r w:rsidR="00F3150B">
        <w:rPr>
          <w:b w:val="0"/>
          <w:u w:val="single"/>
        </w:rPr>
        <w:t xml:space="preserve">Futures Contract </w:t>
      </w:r>
      <w:r w:rsidR="00450D7F" w:rsidRPr="00D6770B">
        <w:rPr>
          <w:b w:val="0"/>
          <w:u w:val="single"/>
        </w:rPr>
        <w:t>(</w:t>
      </w:r>
      <w:r w:rsidR="00D35EB3" w:rsidRPr="00D6770B">
        <w:rPr>
          <w:b w:val="0"/>
          <w:u w:val="single"/>
        </w:rPr>
        <w:t>G)</w:t>
      </w:r>
      <w:r w:rsidR="00450D7F" w:rsidRPr="00D6770B">
        <w:rPr>
          <w:b w:val="0"/>
          <w:u w:val="single"/>
        </w:rPr>
        <w:t xml:space="preserve"> first nearby contract month daily settlement price minus the </w:t>
      </w:r>
      <w:r w:rsidR="00D6770B" w:rsidRPr="00D6770B">
        <w:rPr>
          <w:b w:val="0"/>
          <w:u w:val="single"/>
        </w:rPr>
        <w:t xml:space="preserve">ICE </w:t>
      </w:r>
      <w:r w:rsidR="00450D7F" w:rsidRPr="00D6770B">
        <w:rPr>
          <w:b w:val="0"/>
          <w:u w:val="single"/>
        </w:rPr>
        <w:t xml:space="preserve">Brent Crude Oil </w:t>
      </w:r>
      <w:r w:rsidR="00F3150B">
        <w:rPr>
          <w:b w:val="0"/>
          <w:u w:val="single"/>
        </w:rPr>
        <w:t xml:space="preserve">futures contract </w:t>
      </w:r>
      <w:r w:rsidR="00450D7F" w:rsidRPr="00D6770B">
        <w:rPr>
          <w:b w:val="0"/>
          <w:u w:val="single"/>
        </w:rPr>
        <w:t>(</w:t>
      </w:r>
      <w:r w:rsidR="00D6770B" w:rsidRPr="00D6770B">
        <w:rPr>
          <w:b w:val="0"/>
          <w:u w:val="single"/>
        </w:rPr>
        <w:t>B</w:t>
      </w:r>
      <w:r w:rsidR="00450D7F" w:rsidRPr="00D6770B">
        <w:rPr>
          <w:b w:val="0"/>
          <w:u w:val="single"/>
        </w:rPr>
        <w:t xml:space="preserve">) first nearby contract month daily settlement price for each business </w:t>
      </w:r>
      <w:r w:rsidR="0074086F">
        <w:rPr>
          <w:b w:val="0"/>
          <w:u w:val="single"/>
        </w:rPr>
        <w:t xml:space="preserve">day during the contract month. For </w:t>
      </w:r>
      <w:r w:rsidR="00450D7F" w:rsidRPr="00D6770B">
        <w:rPr>
          <w:b w:val="0"/>
          <w:u w:val="single"/>
        </w:rPr>
        <w:t xml:space="preserve">purposes of determining the </w:t>
      </w:r>
      <w:r w:rsidR="0074086F">
        <w:rPr>
          <w:b w:val="0"/>
          <w:u w:val="single"/>
        </w:rPr>
        <w:t>f</w:t>
      </w:r>
      <w:r w:rsidR="00450D7F" w:rsidRPr="00D6770B">
        <w:rPr>
          <w:b w:val="0"/>
          <w:u w:val="single"/>
        </w:rPr>
        <w:t xml:space="preserve">inal </w:t>
      </w:r>
      <w:r w:rsidR="0074086F">
        <w:rPr>
          <w:b w:val="0"/>
          <w:u w:val="single"/>
        </w:rPr>
        <w:t>s</w:t>
      </w:r>
      <w:r w:rsidR="00450D7F" w:rsidRPr="00D6770B">
        <w:rPr>
          <w:b w:val="0"/>
          <w:u w:val="single"/>
        </w:rPr>
        <w:t xml:space="preserve">ettlement </w:t>
      </w:r>
      <w:r w:rsidR="0074086F">
        <w:rPr>
          <w:b w:val="0"/>
          <w:u w:val="single"/>
        </w:rPr>
        <w:t>p</w:t>
      </w:r>
      <w:r w:rsidR="00401FFF">
        <w:rPr>
          <w:b w:val="0"/>
          <w:u w:val="single"/>
        </w:rPr>
        <w:t xml:space="preserve">rice, the </w:t>
      </w:r>
      <w:r w:rsidR="00450D7F" w:rsidRPr="0074086F">
        <w:rPr>
          <w:b w:val="0"/>
          <w:u w:val="single"/>
        </w:rPr>
        <w:t xml:space="preserve">ICE Low Sulphur Gasoil </w:t>
      </w:r>
      <w:r w:rsidR="00F3150B">
        <w:rPr>
          <w:b w:val="0"/>
          <w:u w:val="single"/>
        </w:rPr>
        <w:t xml:space="preserve">Futures Contract </w:t>
      </w:r>
      <w:r w:rsidR="009B4861" w:rsidRPr="0074086F">
        <w:rPr>
          <w:b w:val="0"/>
          <w:u w:val="single"/>
        </w:rPr>
        <w:t xml:space="preserve">(G) </w:t>
      </w:r>
      <w:r w:rsidR="00450D7F" w:rsidRPr="0074086F">
        <w:rPr>
          <w:b w:val="0"/>
          <w:u w:val="single"/>
        </w:rPr>
        <w:t>price</w:t>
      </w:r>
      <w:r w:rsidR="00450D7F" w:rsidRPr="00D6770B">
        <w:rPr>
          <w:b w:val="0"/>
          <w:u w:val="single"/>
        </w:rPr>
        <w:t xml:space="preserve"> will be converted each day to U.S. dollars and cents per barrel, rounded to the nearest tenth of a cent. The conversion factor will be 7.45 barrels per metric tonne.  The settlement prices of the 1st nearby contract month will be used except on the last day of trading </w:t>
      </w:r>
      <w:r w:rsidR="00450D7F" w:rsidRPr="00D6770B">
        <w:rPr>
          <w:b w:val="0"/>
          <w:u w:val="single"/>
        </w:rPr>
        <w:lastRenderedPageBreak/>
        <w:t xml:space="preserve">for the expiring </w:t>
      </w:r>
      <w:r w:rsidR="00D6770B" w:rsidRPr="00D6770B">
        <w:rPr>
          <w:b w:val="0"/>
          <w:u w:val="single"/>
        </w:rPr>
        <w:t xml:space="preserve">ICE </w:t>
      </w:r>
      <w:r w:rsidR="00450D7F" w:rsidRPr="00D6770B">
        <w:rPr>
          <w:b w:val="0"/>
          <w:u w:val="single"/>
        </w:rPr>
        <w:t xml:space="preserve">Brent Crude Oil </w:t>
      </w:r>
      <w:r w:rsidR="00F3150B">
        <w:rPr>
          <w:b w:val="0"/>
          <w:u w:val="single"/>
        </w:rPr>
        <w:t xml:space="preserve">Futures contract </w:t>
      </w:r>
      <w:r w:rsidR="00D6770B" w:rsidRPr="00D6770B">
        <w:rPr>
          <w:b w:val="0"/>
          <w:u w:val="single"/>
        </w:rPr>
        <w:t xml:space="preserve">(B) </w:t>
      </w:r>
      <w:r w:rsidR="00450D7F" w:rsidRPr="00D6770B">
        <w:rPr>
          <w:b w:val="0"/>
          <w:u w:val="single"/>
        </w:rPr>
        <w:t xml:space="preserve">and ICE Low Sulphur Gasoil </w:t>
      </w:r>
      <w:r w:rsidR="00F3150B">
        <w:rPr>
          <w:b w:val="0"/>
          <w:u w:val="single"/>
        </w:rPr>
        <w:t xml:space="preserve">Futures Contract </w:t>
      </w:r>
      <w:r w:rsidR="00D6770B" w:rsidRPr="00D6770B">
        <w:rPr>
          <w:b w:val="0"/>
          <w:u w:val="single"/>
        </w:rPr>
        <w:t xml:space="preserve">(G) </w:t>
      </w:r>
      <w:r w:rsidR="00450D7F" w:rsidRPr="00D6770B">
        <w:rPr>
          <w:b w:val="0"/>
          <w:u w:val="single"/>
        </w:rPr>
        <w:t>when the settlement prices of the 2nd nearby contracts will be used.</w:t>
      </w:r>
    </w:p>
    <w:p w:rsidR="005D3E43" w:rsidRPr="00B36728" w:rsidRDefault="005D3E43" w:rsidP="005D3E43">
      <w:pPr>
        <w:pStyle w:val="Heading4"/>
        <w:spacing w:line="240" w:lineRule="atLeast"/>
        <w:rPr>
          <w:b w:val="0"/>
        </w:rPr>
      </w:pPr>
      <w:r w:rsidRPr="00B36728">
        <w:rPr>
          <w:b w:val="0"/>
        </w:rPr>
        <w:t xml:space="preserve">(d) If the daily settlement price described in (b) above is unavailable the Exchange may in its sole discretion establish a daily settlement price that it deems to be a fair and reasonable reflection of the market. </w:t>
      </w:r>
      <w:r w:rsidRPr="00382D82">
        <w:rPr>
          <w:b w:val="0"/>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D3E43" w:rsidRPr="00D6770B" w:rsidRDefault="005D3E43" w:rsidP="005D3E43">
      <w:pPr>
        <w:pStyle w:val="Heading4"/>
        <w:spacing w:line="240" w:lineRule="atLeast"/>
        <w:rPr>
          <w:u w:val="single"/>
        </w:rPr>
      </w:pPr>
      <w:r w:rsidRPr="00D6770B">
        <w:rPr>
          <w:u w:val="single"/>
        </w:rPr>
        <w:t>105B.0</w:t>
      </w:r>
      <w:r w:rsidR="00D05465">
        <w:rPr>
          <w:u w:val="single"/>
        </w:rPr>
        <w:t>7</w:t>
      </w:r>
      <w:r w:rsidRPr="00D6770B">
        <w:rPr>
          <w:u w:val="single"/>
        </w:rPr>
        <w:t xml:space="preserve"> Trading Algorithm</w:t>
      </w:r>
    </w:p>
    <w:p w:rsidR="005D3E43" w:rsidRPr="00D6770B" w:rsidRDefault="005D3E43" w:rsidP="005D3E43">
      <w:pPr>
        <w:pStyle w:val="Heading4"/>
        <w:spacing w:line="240" w:lineRule="atLeast"/>
        <w:rPr>
          <w:b w:val="0"/>
          <w:u w:val="single"/>
        </w:rPr>
      </w:pPr>
      <w:r w:rsidRPr="00D6770B">
        <w:rPr>
          <w:b w:val="0"/>
          <w:u w:val="single"/>
        </w:rPr>
        <w:t>Pursuant to Chapter IV, Section 5, the trading system shall execute orders within the trading system pursuant to the price-time priority order execution algorithm.</w:t>
      </w:r>
    </w:p>
    <w:p w:rsidR="005D3E43" w:rsidRPr="00B36728" w:rsidRDefault="005D3E43" w:rsidP="005D3E43">
      <w:pPr>
        <w:pStyle w:val="Heading4"/>
        <w:spacing w:line="240" w:lineRule="atLeast"/>
      </w:pPr>
      <w:r w:rsidRPr="00B36728">
        <w:t>105B.0</w:t>
      </w:r>
      <w:r w:rsidR="00D05465" w:rsidRPr="00B36728">
        <w:t>8</w:t>
      </w:r>
      <w:r w:rsidRPr="00B36728">
        <w:t xml:space="preserve"> Block Trade Minimum Quantity Threshold and Reporting Window</w:t>
      </w:r>
    </w:p>
    <w:p w:rsidR="005D3E43" w:rsidRPr="00B36728" w:rsidRDefault="005D3E43" w:rsidP="005D3E43">
      <w:pPr>
        <w:pStyle w:val="Heading4"/>
        <w:spacing w:line="240" w:lineRule="atLeast"/>
        <w:rPr>
          <w:b w:val="0"/>
        </w:rPr>
      </w:pPr>
      <w:r w:rsidRPr="00B36728">
        <w:rPr>
          <w:b w:val="0"/>
        </w:rPr>
        <w:t>Pu</w:t>
      </w:r>
      <w:r w:rsidR="00524BEC">
        <w:rPr>
          <w:b w:val="0"/>
        </w:rPr>
        <w:t>rsuant to Chapter IV, Section 11</w:t>
      </w:r>
      <w:r w:rsidRPr="00B36728">
        <w:rPr>
          <w:b w:val="0"/>
        </w:rPr>
        <w:t xml:space="preserve">, block trades shall be permitted with a minimum quantity threshold of </w:t>
      </w:r>
      <w:r w:rsidR="00450D7F" w:rsidRPr="00B36728">
        <w:rPr>
          <w:b w:val="0"/>
        </w:rPr>
        <w:t>10</w:t>
      </w:r>
      <w:r w:rsidRPr="00B36728">
        <w:rPr>
          <w:b w:val="0"/>
        </w:rPr>
        <w:t xml:space="preserve"> contracts and the Reporting Window shall be </w:t>
      </w:r>
      <w:r w:rsidR="00450D7F" w:rsidRPr="00B36728">
        <w:rPr>
          <w:b w:val="0"/>
        </w:rPr>
        <w:t>15</w:t>
      </w:r>
      <w:r w:rsidRPr="00B36728">
        <w:rPr>
          <w:b w:val="0"/>
        </w:rPr>
        <w:t xml:space="preserve"> minutes.</w:t>
      </w:r>
    </w:p>
    <w:p w:rsidR="005D3E43" w:rsidRPr="00D6770B" w:rsidRDefault="005D3E43" w:rsidP="005D3E43">
      <w:pPr>
        <w:pStyle w:val="Heading4"/>
        <w:spacing w:line="240" w:lineRule="atLeast"/>
        <w:rPr>
          <w:u w:val="single"/>
        </w:rPr>
      </w:pPr>
      <w:r w:rsidRPr="00D6770B">
        <w:rPr>
          <w:u w:val="single"/>
        </w:rPr>
        <w:t>105B.</w:t>
      </w:r>
      <w:r w:rsidR="00D05465">
        <w:rPr>
          <w:u w:val="single"/>
        </w:rPr>
        <w:t>09</w:t>
      </w:r>
      <w:r w:rsidRPr="00D6770B">
        <w:rPr>
          <w:u w:val="single"/>
        </w:rPr>
        <w:t xml:space="preserve"> Order Price Limit Protection</w:t>
      </w:r>
    </w:p>
    <w:p w:rsidR="005D3E43" w:rsidRPr="00D6770B" w:rsidRDefault="005D3E43" w:rsidP="005D3E43">
      <w:pPr>
        <w:pStyle w:val="Heading4"/>
        <w:spacing w:line="240" w:lineRule="atLeast"/>
        <w:rPr>
          <w:b w:val="0"/>
          <w:u w:val="single"/>
        </w:rPr>
      </w:pPr>
      <w:r w:rsidRPr="00D6770B">
        <w:rPr>
          <w:b w:val="0"/>
          <w:u w:val="single"/>
        </w:rPr>
        <w:t>Pursuant to Chapter IV, Section 8, the Order Price Limits shall be $</w:t>
      </w:r>
      <w:r w:rsidR="00450D7F" w:rsidRPr="00D6770B">
        <w:rPr>
          <w:b w:val="0"/>
          <w:u w:val="single"/>
        </w:rPr>
        <w:t>1.00</w:t>
      </w:r>
      <w:r w:rsidRPr="00D6770B">
        <w:rPr>
          <w:b w:val="0"/>
          <w:u w:val="single"/>
        </w:rPr>
        <w:t xml:space="preserve"> above and $</w:t>
      </w:r>
      <w:r w:rsidR="00450D7F" w:rsidRPr="00D6770B">
        <w:rPr>
          <w:b w:val="0"/>
          <w:u w:val="single"/>
        </w:rPr>
        <w:t>1.00</w:t>
      </w:r>
      <w:r w:rsidRPr="00D6770B">
        <w:rPr>
          <w:b w:val="0"/>
          <w:u w:val="single"/>
        </w:rPr>
        <w:t xml:space="preserve"> below the Reference Price as defined in Chapter IV, Section 8.</w:t>
      </w:r>
    </w:p>
    <w:p w:rsidR="005D3E43" w:rsidRPr="00B36728" w:rsidRDefault="005D3E43" w:rsidP="005D3E43">
      <w:pPr>
        <w:pStyle w:val="Heading4"/>
        <w:spacing w:line="240" w:lineRule="atLeast"/>
      </w:pPr>
      <w:r w:rsidRPr="00B36728">
        <w:t>105B.1</w:t>
      </w:r>
      <w:r w:rsidR="00D05465" w:rsidRPr="00B36728">
        <w:t>0</w:t>
      </w:r>
      <w:r w:rsidRPr="00B36728">
        <w:t xml:space="preserve"> Non-Reviewable Range</w:t>
      </w:r>
    </w:p>
    <w:p w:rsidR="005D3E43" w:rsidRPr="00B36728" w:rsidRDefault="005D3E43" w:rsidP="005D3E43">
      <w:pPr>
        <w:pStyle w:val="Heading4"/>
        <w:spacing w:line="240" w:lineRule="atLeast"/>
        <w:rPr>
          <w:b w:val="0"/>
        </w:rPr>
      </w:pPr>
      <w:r w:rsidRPr="00B36728">
        <w:rPr>
          <w:b w:val="0"/>
        </w:rPr>
        <w:t>For purposes of Chapter V, Section 5, the non-reviewable range shall be from $</w:t>
      </w:r>
      <w:r w:rsidR="00450D7F" w:rsidRPr="00B36728">
        <w:rPr>
          <w:b w:val="0"/>
        </w:rPr>
        <w:t>1.00</w:t>
      </w:r>
      <w:r w:rsidRPr="00B36728">
        <w:rPr>
          <w:b w:val="0"/>
        </w:rPr>
        <w:t xml:space="preserve"> above to $</w:t>
      </w:r>
      <w:r w:rsidR="00450D7F" w:rsidRPr="00B36728">
        <w:rPr>
          <w:b w:val="0"/>
        </w:rPr>
        <w:t>1.00</w:t>
      </w:r>
      <w:r w:rsidRPr="00B36728">
        <w:rPr>
          <w:b w:val="0"/>
        </w:rPr>
        <w:t xml:space="preserve"> below the true market price for the Contract as set forth in the Exchange's Error Trade Policy.</w:t>
      </w:r>
    </w:p>
    <w:p w:rsidR="005D3E43" w:rsidRPr="00D6770B" w:rsidRDefault="00D05465" w:rsidP="005D3E43">
      <w:pPr>
        <w:pStyle w:val="Heading4"/>
        <w:spacing w:line="240" w:lineRule="atLeast"/>
        <w:rPr>
          <w:u w:val="single"/>
        </w:rPr>
      </w:pPr>
      <w:r>
        <w:rPr>
          <w:u w:val="single"/>
        </w:rPr>
        <w:t>105B.11</w:t>
      </w:r>
      <w:r w:rsidR="005D3E43" w:rsidRPr="00D6770B">
        <w:rPr>
          <w:u w:val="single"/>
        </w:rPr>
        <w:t xml:space="preserve"> Disclaimer</w:t>
      </w:r>
    </w:p>
    <w:p w:rsidR="005D3E43" w:rsidRPr="00D6770B" w:rsidRDefault="005D3E43" w:rsidP="005D3E43">
      <w:pPr>
        <w:spacing w:before="100" w:beforeAutospacing="1" w:after="100" w:afterAutospacing="1" w:line="240" w:lineRule="auto"/>
        <w:outlineLvl w:val="3"/>
        <w:rPr>
          <w:rFonts w:ascii="Times New Roman" w:eastAsia="Times New Roman" w:hAnsi="Times New Roman" w:cs="Times New Roman"/>
          <w:b/>
          <w:bCs/>
          <w:sz w:val="24"/>
          <w:szCs w:val="24"/>
        </w:rPr>
      </w:pPr>
      <w:r w:rsidRPr="00D6770B">
        <w:rPr>
          <w:rFonts w:ascii="Times New Roman" w:hAnsi="Times New Roman" w:cs="Times New Roman"/>
          <w:sz w:val="24"/>
          <w:szCs w:val="24"/>
          <w:u w:val="single"/>
        </w:rPr>
        <w:t xml:space="preserve">THE EXCHANGE DOES NOT GUARANTEE THE ACCURACY AND/OR COMPLETENESS OF THE </w:t>
      </w:r>
      <w:r w:rsidR="007C2329">
        <w:rPr>
          <w:rFonts w:ascii="Times New Roman" w:hAnsi="Times New Roman" w:cs="Times New Roman"/>
          <w:sz w:val="24"/>
          <w:szCs w:val="24"/>
          <w:u w:val="single"/>
        </w:rPr>
        <w:t xml:space="preserve">BRENT </w:t>
      </w:r>
      <w:r w:rsidRPr="00D6770B">
        <w:rPr>
          <w:rFonts w:ascii="Times New Roman" w:hAnsi="Times New Roman" w:cs="Times New Roman"/>
          <w:sz w:val="24"/>
          <w:szCs w:val="24"/>
          <w:u w:val="single"/>
        </w:rPr>
        <w:t xml:space="preserve">INDEX OR ANY OF THE DATA INCLUDED THEREIN. THE EXCHANGE MAKES NO WARRANTIES, EXPRESS OR IMPLIED, AS TO THE RESULTS TO BE OBTAINED BY ANY PERSON OR ENTITY FROM USE OF THE INDEX, TRADING BASED ON THE INDEX, OR ANY DATA INCLUDED THEREIN IN CONNECTION WITH THE TRADING OF THE CONTRACTS, OR, FOR ANY OTHER USE. THE EXCHANGE MAKES NO WARRANTIES, EXPRESS OR IMPLIED, AND HEREBY DISCLAIMS ALL WARRANTIES OF MERCHANTABILITY OR FITNESS FOR A PARTICULAR PURPOSE OR USE WITH RESPECT TO THE INDEX OR ANY DATA INCLUDED THEREIN. WITHOUT LIMITING ANY OF THE FOREGOING, IN NO EVENT SHALL THE EXCHANGE HAVE ANY LIABILITY FOR ANY LOST PROFITS OR INDIRECT, PUNITIVE, SPECIAL OR CONSEQUENTIAL DAMAGES (INCLUDING LOST PROFITS), EVEN IF NOTIFIED OF THE POSSIBILITY OF SUCH DAMAGES.  </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rPr>
      </w:pPr>
      <w:r w:rsidRPr="00D6770B">
        <w:rPr>
          <w:rFonts w:ascii="Times New Roman" w:eastAsia="Times New Roman" w:hAnsi="Times New Roman" w:cs="Times New Roman"/>
          <w:b/>
          <w:bCs/>
          <w:sz w:val="24"/>
          <w:szCs w:val="24"/>
        </w:rPr>
        <w:lastRenderedPageBreak/>
        <w:t>Chapter 106 – 106A No Change</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D6770B">
        <w:rPr>
          <w:rFonts w:ascii="Times New Roman" w:eastAsia="Times New Roman" w:hAnsi="Times New Roman" w:cs="Times New Roman"/>
          <w:b/>
          <w:bCs/>
          <w:sz w:val="24"/>
          <w:szCs w:val="24"/>
          <w:u w:val="single"/>
        </w:rPr>
        <w:t>Chapter 106B</w:t>
      </w:r>
      <w:r w:rsidR="00382D82">
        <w:rPr>
          <w:rFonts w:ascii="Times New Roman" w:eastAsia="Times New Roman" w:hAnsi="Times New Roman" w:cs="Times New Roman"/>
          <w:b/>
          <w:bCs/>
          <w:sz w:val="24"/>
          <w:szCs w:val="24"/>
          <w:u w:val="single"/>
        </w:rPr>
        <w:tab/>
        <w:t xml:space="preserve">  </w:t>
      </w:r>
      <w:r w:rsidR="00DD3411" w:rsidRPr="00D6770B">
        <w:rPr>
          <w:rFonts w:ascii="Times New Roman" w:eastAsia="Times New Roman" w:hAnsi="Times New Roman" w:cs="Times New Roman"/>
          <w:b/>
          <w:bCs/>
          <w:sz w:val="24"/>
          <w:szCs w:val="24"/>
          <w:u w:val="single"/>
        </w:rPr>
        <w:t>NFX Heating Oil 1st Line Financial Futures (HOFQ)</w:t>
      </w:r>
    </w:p>
    <w:p w:rsidR="005D3E43" w:rsidRPr="00D6770B" w:rsidRDefault="005D3E43" w:rsidP="005D3E43">
      <w:pPr>
        <w:pStyle w:val="Heading4"/>
        <w:spacing w:line="240" w:lineRule="atLeast"/>
        <w:rPr>
          <w:u w:val="single"/>
        </w:rPr>
      </w:pPr>
      <w:r w:rsidRPr="00D6770B">
        <w:rPr>
          <w:u w:val="single"/>
        </w:rPr>
        <w:t>106B.01 Unit of Trading</w:t>
      </w:r>
    </w:p>
    <w:p w:rsidR="005D3E43" w:rsidRPr="00D6770B" w:rsidRDefault="005D3E43" w:rsidP="005D3E43">
      <w:pPr>
        <w:pStyle w:val="Heading4"/>
        <w:spacing w:line="240" w:lineRule="atLeast"/>
        <w:rPr>
          <w:b w:val="0"/>
          <w:u w:val="single"/>
        </w:rPr>
      </w:pPr>
      <w:r w:rsidRPr="00D6770B">
        <w:rPr>
          <w:b w:val="0"/>
          <w:u w:val="single"/>
        </w:rPr>
        <w:t>The unit of trading for one contract is 42,000 gallons.</w:t>
      </w:r>
    </w:p>
    <w:p w:rsidR="005D3E43" w:rsidRPr="00D6770B" w:rsidRDefault="005D3E43" w:rsidP="005D3E43">
      <w:pPr>
        <w:pStyle w:val="Heading4"/>
        <w:spacing w:line="240" w:lineRule="atLeast"/>
        <w:rPr>
          <w:u w:val="single"/>
        </w:rPr>
      </w:pPr>
      <w:r w:rsidRPr="00D6770B">
        <w:rPr>
          <w:u w:val="single"/>
        </w:rPr>
        <w:t>106B.02 Contract Months</w:t>
      </w:r>
    </w:p>
    <w:p w:rsidR="005D3E43" w:rsidRPr="00D6770B" w:rsidRDefault="005D3E43" w:rsidP="005D3E43">
      <w:pPr>
        <w:pStyle w:val="Heading4"/>
        <w:spacing w:line="240" w:lineRule="atLeast"/>
        <w:rPr>
          <w:b w:val="0"/>
          <w:u w:val="single"/>
        </w:rPr>
      </w:pPr>
      <w:r w:rsidRPr="00D6770B">
        <w:rPr>
          <w:b w:val="0"/>
          <w:u w:val="single"/>
        </w:rPr>
        <w:t>The Exchange may list for trading up to 36 consecutive monthly contracts.</w:t>
      </w:r>
    </w:p>
    <w:p w:rsidR="005D3E43" w:rsidRPr="00D6770B" w:rsidRDefault="005D3E43" w:rsidP="005D3E43">
      <w:pPr>
        <w:pStyle w:val="Heading4"/>
        <w:spacing w:line="240" w:lineRule="atLeast"/>
        <w:rPr>
          <w:u w:val="single"/>
        </w:rPr>
      </w:pPr>
      <w:r w:rsidRPr="00D6770B">
        <w:rPr>
          <w:u w:val="single"/>
        </w:rPr>
        <w:t>106B.03 Prices and Minimum Increments</w:t>
      </w:r>
    </w:p>
    <w:p w:rsidR="005D3E43" w:rsidRPr="00D6770B" w:rsidRDefault="005D3E43" w:rsidP="005D3E43">
      <w:pPr>
        <w:pStyle w:val="Heading4"/>
        <w:spacing w:line="240" w:lineRule="atLeast"/>
        <w:rPr>
          <w:b w:val="0"/>
          <w:u w:val="single"/>
        </w:rPr>
      </w:pPr>
      <w:r w:rsidRPr="00D6770B">
        <w:rPr>
          <w:b w:val="0"/>
          <w:u w:val="single"/>
        </w:rPr>
        <w:t xml:space="preserve">Prices are quoted in U.S. dollars and cents per gallon. The minimum trading increment is $0.0001 per gallon, which is equal to $4.20 per contract. </w:t>
      </w:r>
    </w:p>
    <w:p w:rsidR="005D3E43" w:rsidRPr="00D6770B" w:rsidRDefault="005D3E43" w:rsidP="005D3E43">
      <w:pPr>
        <w:pStyle w:val="Heading4"/>
        <w:spacing w:line="240" w:lineRule="atLeast"/>
        <w:rPr>
          <w:u w:val="single"/>
        </w:rPr>
      </w:pPr>
      <w:r w:rsidRPr="00D6770B">
        <w:rPr>
          <w:u w:val="single"/>
        </w:rPr>
        <w:t>106B.04 Last Trading Day</w:t>
      </w:r>
    </w:p>
    <w:p w:rsidR="005D3E43" w:rsidRPr="00B36728" w:rsidRDefault="005D3E43" w:rsidP="005D3E43">
      <w:pPr>
        <w:pStyle w:val="Heading4"/>
        <w:spacing w:line="240" w:lineRule="atLeast"/>
        <w:rPr>
          <w:b w:val="0"/>
        </w:rPr>
      </w:pPr>
      <w:r w:rsidRPr="00D6770B">
        <w:rPr>
          <w:b w:val="0"/>
          <w:u w:val="single"/>
        </w:rPr>
        <w:t xml:space="preserve">Trading for a particular contract month terminates on the last business day of the contract month and the last trading day will be announced by the Exchange when the contract is listed. </w:t>
      </w:r>
      <w:r w:rsidRPr="00B36728">
        <w:rPr>
          <w:b w:val="0"/>
        </w:rPr>
        <w:t>Trading ceases at 2:30 PM EPT on the last trading day.</w:t>
      </w:r>
    </w:p>
    <w:p w:rsidR="005D3E43" w:rsidRPr="00D6770B" w:rsidRDefault="005D3E43" w:rsidP="005D3E43">
      <w:pPr>
        <w:pStyle w:val="Heading4"/>
        <w:spacing w:line="240" w:lineRule="atLeast"/>
        <w:rPr>
          <w:u w:val="single"/>
        </w:rPr>
      </w:pPr>
      <w:r w:rsidRPr="00D6770B">
        <w:rPr>
          <w:u w:val="single"/>
        </w:rPr>
        <w:t>106B.05 Final Settlement Date</w:t>
      </w:r>
    </w:p>
    <w:p w:rsidR="005D3E43" w:rsidRPr="00D6770B" w:rsidRDefault="005D3E43" w:rsidP="005D3E43">
      <w:pPr>
        <w:pStyle w:val="Heading4"/>
        <w:spacing w:line="240" w:lineRule="atLeast"/>
        <w:rPr>
          <w:b w:val="0"/>
          <w:u w:val="single"/>
        </w:rPr>
      </w:pPr>
      <w:r w:rsidRPr="00D6770B">
        <w:rPr>
          <w:b w:val="0"/>
          <w:u w:val="single"/>
        </w:rPr>
        <w:t>The final settlement date for any contract month shall be the first day on which the Clearing Corporation is open for settlement following publication of the final settlement price for that contract month. On the final settlement date the Clearing Corporation shall effect the final variation payment to be made on each contract.</w:t>
      </w:r>
    </w:p>
    <w:p w:rsidR="005D3E43" w:rsidRPr="00D6770B" w:rsidRDefault="005D3E43" w:rsidP="005D3E43">
      <w:pPr>
        <w:pStyle w:val="Heading4"/>
        <w:spacing w:line="240" w:lineRule="atLeast"/>
        <w:rPr>
          <w:u w:val="single"/>
        </w:rPr>
      </w:pPr>
      <w:r w:rsidRPr="00D6770B">
        <w:rPr>
          <w:u w:val="single"/>
        </w:rPr>
        <w:t>106B.06 Final and Daily Settlement and Settlement Prices</w:t>
      </w:r>
    </w:p>
    <w:p w:rsidR="005D3E43" w:rsidRPr="00D6770B" w:rsidRDefault="005D3E43" w:rsidP="005D3E43">
      <w:pPr>
        <w:pStyle w:val="Heading4"/>
        <w:spacing w:line="240" w:lineRule="atLeast"/>
        <w:rPr>
          <w:b w:val="0"/>
          <w:u w:val="single"/>
        </w:rPr>
      </w:pPr>
      <w:r w:rsidRPr="00D6770B">
        <w:rPr>
          <w:b w:val="0"/>
          <w:u w:val="single"/>
        </w:rPr>
        <w:t>(a) Final settlement for contracts held to their maturity date is by cash settlement in U.S. dollars.</w:t>
      </w:r>
    </w:p>
    <w:p w:rsidR="005D3E43" w:rsidRPr="00B36728" w:rsidRDefault="005D3E43" w:rsidP="001842DB">
      <w:pPr>
        <w:pStyle w:val="Heading4"/>
        <w:spacing w:line="240" w:lineRule="atLeast"/>
        <w:rPr>
          <w:b w:val="0"/>
        </w:rPr>
      </w:pPr>
      <w:r w:rsidRPr="00B36728">
        <w:rPr>
          <w:b w:val="0"/>
        </w:rPr>
        <w:t xml:space="preserve">(b) Pursuant to Chapter V, Section III, the daily settlement price is </w:t>
      </w:r>
      <w:r w:rsidR="001842DB" w:rsidRPr="00B36728">
        <w:rPr>
          <w:b w:val="0"/>
        </w:rPr>
        <w:t xml:space="preserve">determined by NFX </w:t>
      </w:r>
      <w:r w:rsidR="000D481E" w:rsidRPr="000D481E">
        <w:rPr>
          <w:b w:val="0"/>
        </w:rPr>
        <w:t xml:space="preserve">on each trade date </w:t>
      </w:r>
      <w:r w:rsidR="000D481E">
        <w:rPr>
          <w:b w:val="0"/>
        </w:rPr>
        <w:t>by</w:t>
      </w:r>
      <w:r w:rsidR="000D481E" w:rsidRPr="000D481E">
        <w:rPr>
          <w:b w:val="0"/>
        </w:rPr>
        <w:t xml:space="preserve"> 5</w:t>
      </w:r>
      <w:r w:rsidR="000D481E">
        <w:rPr>
          <w:b w:val="0"/>
        </w:rPr>
        <w:t>:</w:t>
      </w:r>
      <w:r w:rsidR="000D481E" w:rsidRPr="000D481E">
        <w:rPr>
          <w:b w:val="0"/>
        </w:rPr>
        <w:t xml:space="preserve">45 PM EPT or as soon as practicable thereafter </w:t>
      </w:r>
      <w:r w:rsidR="001842DB" w:rsidRPr="00B36728">
        <w:rPr>
          <w:b w:val="0"/>
        </w:rPr>
        <w:t>using price data from a number of sources including, spot, forward and derivative markets for similar financial products.</w:t>
      </w:r>
    </w:p>
    <w:p w:rsidR="005D3E43" w:rsidRPr="00D6770B" w:rsidRDefault="005D3E43" w:rsidP="005D3E43">
      <w:pPr>
        <w:pStyle w:val="Heading4"/>
        <w:spacing w:line="240" w:lineRule="atLeast"/>
        <w:rPr>
          <w:b w:val="0"/>
          <w:u w:val="single"/>
        </w:rPr>
      </w:pPr>
      <w:r w:rsidRPr="00D6770B">
        <w:rPr>
          <w:b w:val="0"/>
          <w:u w:val="single"/>
        </w:rPr>
        <w:t>(c) Pursuant to Chapter V, Section III, the final settlement price is equal to</w:t>
      </w:r>
      <w:r w:rsidR="001842DB" w:rsidRPr="00D6770B">
        <w:rPr>
          <w:u w:val="single"/>
        </w:rPr>
        <w:t xml:space="preserve"> </w:t>
      </w:r>
      <w:r w:rsidR="001842DB" w:rsidRPr="00D6770B">
        <w:rPr>
          <w:b w:val="0"/>
          <w:u w:val="single"/>
        </w:rPr>
        <w:t xml:space="preserve">the arithmetic average of the NYMEX Heating Oil Futures front month daily settlement prices during the contract month. </w:t>
      </w:r>
    </w:p>
    <w:p w:rsidR="005D3E43" w:rsidRPr="00382D82" w:rsidRDefault="005D3E43" w:rsidP="005D3E43">
      <w:pPr>
        <w:pStyle w:val="Heading4"/>
        <w:spacing w:line="240" w:lineRule="atLeast"/>
        <w:rPr>
          <w:b w:val="0"/>
          <w:u w:val="single"/>
        </w:rPr>
      </w:pPr>
      <w:r w:rsidRPr="00B36728">
        <w:rPr>
          <w:b w:val="0"/>
        </w:rPr>
        <w:t xml:space="preserve">(d) If the daily settlement price described in (b) above is unavailable the Exchange may in its sole discretion establish a daily settlement price that it deems to be a fair and reasonable reflection of the market. </w:t>
      </w:r>
      <w:r w:rsidRPr="00382D82">
        <w:rPr>
          <w:b w:val="0"/>
          <w:u w:val="single"/>
        </w:rPr>
        <w:t xml:space="preserve">If the final settlement price is not available or the normal settlement procedure cannot be utilized due to a trading disruption or other unusual circumstance, the final </w:t>
      </w:r>
      <w:r w:rsidRPr="00382D82">
        <w:rPr>
          <w:b w:val="0"/>
          <w:u w:val="single"/>
        </w:rPr>
        <w:lastRenderedPageBreak/>
        <w:t>settlement price will be determined in accordance with the Rules and By-Laws of the Clearing Corporation.</w:t>
      </w:r>
    </w:p>
    <w:p w:rsidR="005D3E43" w:rsidRPr="00D6770B" w:rsidRDefault="005D3E43" w:rsidP="005D3E43">
      <w:pPr>
        <w:pStyle w:val="Heading4"/>
        <w:spacing w:line="240" w:lineRule="atLeast"/>
        <w:rPr>
          <w:u w:val="single"/>
        </w:rPr>
      </w:pPr>
      <w:r w:rsidRPr="00D6770B">
        <w:rPr>
          <w:u w:val="single"/>
        </w:rPr>
        <w:t>106B.0</w:t>
      </w:r>
      <w:r w:rsidR="00D05465">
        <w:rPr>
          <w:u w:val="single"/>
        </w:rPr>
        <w:t>7</w:t>
      </w:r>
      <w:r w:rsidRPr="00D6770B">
        <w:rPr>
          <w:u w:val="single"/>
        </w:rPr>
        <w:t xml:space="preserve"> Trading Algorithm</w:t>
      </w:r>
    </w:p>
    <w:p w:rsidR="005D3E43" w:rsidRPr="00D6770B" w:rsidRDefault="005D3E43" w:rsidP="005D3E43">
      <w:pPr>
        <w:pStyle w:val="Heading4"/>
        <w:spacing w:line="240" w:lineRule="atLeast"/>
        <w:rPr>
          <w:b w:val="0"/>
          <w:u w:val="single"/>
        </w:rPr>
      </w:pPr>
      <w:r w:rsidRPr="00D6770B">
        <w:rPr>
          <w:b w:val="0"/>
          <w:u w:val="single"/>
        </w:rPr>
        <w:t>Pursuant to Chapter IV, Section 5, the trading system shall execute orders within the trading system pursuant to the price-time priority order execution algorithm.</w:t>
      </w:r>
    </w:p>
    <w:p w:rsidR="005D3E43" w:rsidRPr="00B36728" w:rsidRDefault="005D3E43" w:rsidP="005D3E43">
      <w:pPr>
        <w:pStyle w:val="Heading4"/>
        <w:spacing w:line="240" w:lineRule="atLeast"/>
      </w:pPr>
      <w:r w:rsidRPr="00B36728">
        <w:t>106B.0</w:t>
      </w:r>
      <w:r w:rsidR="00D05465" w:rsidRPr="00B36728">
        <w:t>8</w:t>
      </w:r>
      <w:r w:rsidRPr="00B36728">
        <w:t xml:space="preserve"> Block Trade Minimum Quantity Threshold and Reporting Window</w:t>
      </w:r>
    </w:p>
    <w:p w:rsidR="005D3E43" w:rsidRPr="00B36728" w:rsidRDefault="005D3E43" w:rsidP="005D3E43">
      <w:pPr>
        <w:pStyle w:val="Heading4"/>
        <w:spacing w:line="240" w:lineRule="atLeast"/>
        <w:rPr>
          <w:b w:val="0"/>
        </w:rPr>
      </w:pPr>
      <w:r w:rsidRPr="00B36728">
        <w:rPr>
          <w:b w:val="0"/>
        </w:rPr>
        <w:t>Pu</w:t>
      </w:r>
      <w:r w:rsidR="00524BEC">
        <w:rPr>
          <w:b w:val="0"/>
        </w:rPr>
        <w:t>rsuant to Chapter IV, Section 11</w:t>
      </w:r>
      <w:r w:rsidRPr="00B36728">
        <w:rPr>
          <w:b w:val="0"/>
        </w:rPr>
        <w:t xml:space="preserve">, block trades shall be permitted with a minimum quantity threshold of </w:t>
      </w:r>
      <w:r w:rsidR="001842DB" w:rsidRPr="00B36728">
        <w:rPr>
          <w:b w:val="0"/>
        </w:rPr>
        <w:t>10</w:t>
      </w:r>
      <w:r w:rsidRPr="00B36728">
        <w:rPr>
          <w:b w:val="0"/>
        </w:rPr>
        <w:t xml:space="preserve"> contracts and the Reporting Window shall be </w:t>
      </w:r>
      <w:r w:rsidR="007E2816" w:rsidRPr="00B36728">
        <w:rPr>
          <w:b w:val="0"/>
        </w:rPr>
        <w:t>1</w:t>
      </w:r>
      <w:r w:rsidR="001842DB" w:rsidRPr="00B36728">
        <w:rPr>
          <w:b w:val="0"/>
        </w:rPr>
        <w:t>5</w:t>
      </w:r>
      <w:r w:rsidRPr="00B36728">
        <w:rPr>
          <w:b w:val="0"/>
        </w:rPr>
        <w:t xml:space="preserve"> minutes.</w:t>
      </w:r>
    </w:p>
    <w:p w:rsidR="005D3E43" w:rsidRPr="00D6770B" w:rsidRDefault="005D3E43" w:rsidP="005D3E43">
      <w:pPr>
        <w:pStyle w:val="Heading4"/>
        <w:spacing w:line="240" w:lineRule="atLeast"/>
        <w:rPr>
          <w:u w:val="single"/>
        </w:rPr>
      </w:pPr>
      <w:r w:rsidRPr="00D6770B">
        <w:rPr>
          <w:u w:val="single"/>
        </w:rPr>
        <w:t>106B.</w:t>
      </w:r>
      <w:r w:rsidR="00D05465">
        <w:rPr>
          <w:u w:val="single"/>
        </w:rPr>
        <w:t>09</w:t>
      </w:r>
      <w:r w:rsidRPr="00D6770B">
        <w:rPr>
          <w:u w:val="single"/>
        </w:rPr>
        <w:t xml:space="preserve"> Order Price Limit Protection</w:t>
      </w:r>
    </w:p>
    <w:p w:rsidR="005D3E43" w:rsidRPr="00D6770B" w:rsidRDefault="005D3E43" w:rsidP="005D3E43">
      <w:pPr>
        <w:pStyle w:val="Heading4"/>
        <w:spacing w:line="240" w:lineRule="atLeast"/>
        <w:rPr>
          <w:b w:val="0"/>
          <w:u w:val="single"/>
        </w:rPr>
      </w:pPr>
      <w:r w:rsidRPr="00D6770B">
        <w:rPr>
          <w:b w:val="0"/>
          <w:u w:val="single"/>
        </w:rPr>
        <w:t>Pursuant to Chapter IV, Section 8, the Order Price Limits shall be $0.</w:t>
      </w:r>
      <w:r w:rsidR="001842DB" w:rsidRPr="00D6770B">
        <w:rPr>
          <w:b w:val="0"/>
          <w:u w:val="single"/>
        </w:rPr>
        <w:t>025</w:t>
      </w:r>
      <w:r w:rsidRPr="00D6770B">
        <w:rPr>
          <w:b w:val="0"/>
          <w:u w:val="single"/>
        </w:rPr>
        <w:t xml:space="preserve"> above and $0.</w:t>
      </w:r>
      <w:r w:rsidR="001842DB" w:rsidRPr="00D6770B">
        <w:rPr>
          <w:b w:val="0"/>
          <w:u w:val="single"/>
        </w:rPr>
        <w:t>025</w:t>
      </w:r>
      <w:r w:rsidRPr="00D6770B">
        <w:rPr>
          <w:b w:val="0"/>
          <w:u w:val="single"/>
        </w:rPr>
        <w:t xml:space="preserve"> below the Reference Price as defined in Chapter IV, Section 8.</w:t>
      </w:r>
    </w:p>
    <w:p w:rsidR="005D3E43" w:rsidRPr="00B36728" w:rsidRDefault="005D3E43" w:rsidP="005D3E43">
      <w:pPr>
        <w:pStyle w:val="Heading4"/>
        <w:spacing w:line="240" w:lineRule="atLeast"/>
      </w:pPr>
      <w:r w:rsidRPr="00B36728">
        <w:t>106B.1</w:t>
      </w:r>
      <w:r w:rsidR="00D05465" w:rsidRPr="00B36728">
        <w:t>0</w:t>
      </w:r>
      <w:r w:rsidRPr="00B36728">
        <w:t xml:space="preserve"> Non-Reviewable Range</w:t>
      </w:r>
    </w:p>
    <w:p w:rsidR="005D3E43" w:rsidRPr="00B36728" w:rsidRDefault="005D3E43" w:rsidP="00D05465">
      <w:pPr>
        <w:pStyle w:val="Heading4"/>
        <w:spacing w:line="240" w:lineRule="atLeast"/>
        <w:rPr>
          <w:b w:val="0"/>
          <w:bCs w:val="0"/>
        </w:rPr>
      </w:pPr>
      <w:r w:rsidRPr="00B36728">
        <w:rPr>
          <w:b w:val="0"/>
        </w:rPr>
        <w:t>For purposes of Chapter V, Section 5, the non-reviewable range shall be from $</w:t>
      </w:r>
      <w:r w:rsidR="001842DB" w:rsidRPr="00B36728">
        <w:rPr>
          <w:b w:val="0"/>
        </w:rPr>
        <w:t>0.025</w:t>
      </w:r>
      <w:r w:rsidRPr="00B36728">
        <w:rPr>
          <w:b w:val="0"/>
        </w:rPr>
        <w:t xml:space="preserve"> above to $</w:t>
      </w:r>
      <w:r w:rsidR="001842DB" w:rsidRPr="00B36728">
        <w:rPr>
          <w:b w:val="0"/>
        </w:rPr>
        <w:t>0.025</w:t>
      </w:r>
      <w:r w:rsidRPr="00B36728">
        <w:rPr>
          <w:b w:val="0"/>
        </w:rPr>
        <w:t xml:space="preserve"> below the true market price for the Contract as set forth in the Exchange's Error Trade Policy.</w:t>
      </w:r>
      <w:r w:rsidRPr="00B36728">
        <w:t xml:space="preserve">  </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rPr>
      </w:pPr>
      <w:r w:rsidRPr="00D6770B">
        <w:rPr>
          <w:rFonts w:ascii="Times New Roman" w:eastAsia="Times New Roman" w:hAnsi="Times New Roman" w:cs="Times New Roman"/>
          <w:b/>
          <w:bCs/>
          <w:sz w:val="24"/>
          <w:szCs w:val="24"/>
        </w:rPr>
        <w:t xml:space="preserve">Chapter 107 – 107A No </w:t>
      </w:r>
      <w:r w:rsidR="00FD6456" w:rsidRPr="00D6770B">
        <w:rPr>
          <w:rFonts w:ascii="Times New Roman" w:eastAsia="Times New Roman" w:hAnsi="Times New Roman" w:cs="Times New Roman"/>
          <w:b/>
          <w:bCs/>
          <w:sz w:val="24"/>
          <w:szCs w:val="24"/>
        </w:rPr>
        <w:t>c</w:t>
      </w:r>
      <w:r w:rsidRPr="00D6770B">
        <w:rPr>
          <w:rFonts w:ascii="Times New Roman" w:eastAsia="Times New Roman" w:hAnsi="Times New Roman" w:cs="Times New Roman"/>
          <w:b/>
          <w:bCs/>
          <w:sz w:val="24"/>
          <w:szCs w:val="24"/>
        </w:rPr>
        <w:t>hange.</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D6770B">
        <w:rPr>
          <w:rFonts w:ascii="Times New Roman" w:eastAsia="Times New Roman" w:hAnsi="Times New Roman" w:cs="Times New Roman"/>
          <w:b/>
          <w:bCs/>
          <w:sz w:val="24"/>
          <w:szCs w:val="24"/>
          <w:u w:val="single"/>
        </w:rPr>
        <w:t>Chapter 107B</w:t>
      </w:r>
      <w:r w:rsidR="00DD3411" w:rsidRPr="00D6770B">
        <w:rPr>
          <w:rFonts w:ascii="Times New Roman" w:eastAsia="Times New Roman" w:hAnsi="Times New Roman" w:cs="Times New Roman"/>
          <w:b/>
          <w:bCs/>
          <w:sz w:val="24"/>
          <w:szCs w:val="24"/>
          <w:u w:val="single"/>
        </w:rPr>
        <w:tab/>
      </w:r>
      <w:r w:rsidR="00DD3411" w:rsidRPr="00D6770B">
        <w:rPr>
          <w:rFonts w:ascii="Times New Roman" w:eastAsia="Times New Roman" w:hAnsi="Times New Roman" w:cs="Times New Roman"/>
          <w:b/>
          <w:bCs/>
          <w:sz w:val="24"/>
          <w:szCs w:val="24"/>
          <w:u w:val="single"/>
        </w:rPr>
        <w:tab/>
        <w:t>NFX RBOB Gasoline 1st Line Financial Futures (RBSQ)</w:t>
      </w:r>
    </w:p>
    <w:p w:rsidR="005D3E43" w:rsidRPr="00D6770B" w:rsidRDefault="005D3E43" w:rsidP="005D3E43">
      <w:pPr>
        <w:pStyle w:val="Heading4"/>
        <w:spacing w:line="240" w:lineRule="atLeast"/>
        <w:rPr>
          <w:u w:val="single"/>
        </w:rPr>
      </w:pPr>
      <w:r w:rsidRPr="00D6770B">
        <w:rPr>
          <w:u w:val="single"/>
        </w:rPr>
        <w:t>107B.01 Unit of Trading</w:t>
      </w:r>
    </w:p>
    <w:p w:rsidR="005D3E43" w:rsidRPr="00D6770B" w:rsidRDefault="005D3E43" w:rsidP="005D3E43">
      <w:pPr>
        <w:pStyle w:val="Heading4"/>
        <w:spacing w:line="240" w:lineRule="atLeast"/>
        <w:rPr>
          <w:b w:val="0"/>
          <w:u w:val="single"/>
        </w:rPr>
      </w:pPr>
      <w:r w:rsidRPr="00D6770B">
        <w:rPr>
          <w:b w:val="0"/>
          <w:u w:val="single"/>
        </w:rPr>
        <w:t>The unit of trading for one contract is 42,000 gallons.</w:t>
      </w:r>
    </w:p>
    <w:p w:rsidR="005D3E43" w:rsidRPr="00D6770B" w:rsidRDefault="005D3E43" w:rsidP="005D3E43">
      <w:pPr>
        <w:pStyle w:val="Heading4"/>
        <w:spacing w:line="240" w:lineRule="atLeast"/>
        <w:rPr>
          <w:u w:val="single"/>
        </w:rPr>
      </w:pPr>
      <w:r w:rsidRPr="00D6770B">
        <w:rPr>
          <w:u w:val="single"/>
        </w:rPr>
        <w:t>107B.02 Contract Months</w:t>
      </w:r>
    </w:p>
    <w:p w:rsidR="005D3E43" w:rsidRPr="00D6770B" w:rsidRDefault="005D3E43" w:rsidP="005D3E43">
      <w:pPr>
        <w:pStyle w:val="Heading4"/>
        <w:spacing w:line="240" w:lineRule="atLeast"/>
        <w:rPr>
          <w:b w:val="0"/>
          <w:u w:val="single"/>
        </w:rPr>
      </w:pPr>
      <w:r w:rsidRPr="00D6770B">
        <w:rPr>
          <w:b w:val="0"/>
          <w:u w:val="single"/>
        </w:rPr>
        <w:t>The Exchange may list for trading up to 36 consecutive monthly contracts.</w:t>
      </w:r>
    </w:p>
    <w:p w:rsidR="005D3E43" w:rsidRPr="00D6770B" w:rsidRDefault="005D3E43" w:rsidP="005D3E43">
      <w:pPr>
        <w:pStyle w:val="Heading4"/>
        <w:spacing w:line="240" w:lineRule="atLeast"/>
        <w:rPr>
          <w:u w:val="single"/>
        </w:rPr>
      </w:pPr>
      <w:r w:rsidRPr="00D6770B">
        <w:rPr>
          <w:u w:val="single"/>
        </w:rPr>
        <w:t>107B.03 Prices and Minimum Increments</w:t>
      </w:r>
    </w:p>
    <w:p w:rsidR="005D3E43" w:rsidRPr="00D6770B" w:rsidRDefault="005D3E43" w:rsidP="005D3E43">
      <w:pPr>
        <w:pStyle w:val="Heading4"/>
        <w:spacing w:line="240" w:lineRule="atLeast"/>
        <w:rPr>
          <w:b w:val="0"/>
          <w:u w:val="single"/>
        </w:rPr>
      </w:pPr>
      <w:r w:rsidRPr="00D6770B">
        <w:rPr>
          <w:b w:val="0"/>
          <w:u w:val="single"/>
        </w:rPr>
        <w:t xml:space="preserve">Prices are quoted in U.S. dollars and cents per gallon. The minimum trading increment is $0.0001 per gallon, which is equal to $4.20 per contract. </w:t>
      </w:r>
    </w:p>
    <w:p w:rsidR="005D3E43" w:rsidRPr="00D6770B" w:rsidRDefault="005D3E43" w:rsidP="005D3E43">
      <w:pPr>
        <w:pStyle w:val="Heading4"/>
        <w:spacing w:line="240" w:lineRule="atLeast"/>
        <w:rPr>
          <w:u w:val="single"/>
        </w:rPr>
      </w:pPr>
      <w:r w:rsidRPr="00D6770B">
        <w:rPr>
          <w:u w:val="single"/>
        </w:rPr>
        <w:t>107B.04 Last Trading Day</w:t>
      </w:r>
    </w:p>
    <w:p w:rsidR="005D3E43" w:rsidRPr="00B36728" w:rsidRDefault="005D3E43" w:rsidP="005D3E43">
      <w:pPr>
        <w:pStyle w:val="Heading4"/>
        <w:spacing w:line="240" w:lineRule="atLeast"/>
        <w:rPr>
          <w:b w:val="0"/>
        </w:rPr>
      </w:pPr>
      <w:r w:rsidRPr="00D6770B">
        <w:rPr>
          <w:b w:val="0"/>
          <w:u w:val="single"/>
        </w:rPr>
        <w:t>Trading for a particular contract month terminates on the last business day of the contract month and the last trading day will be announced by the Exchange when the contract is listed</w:t>
      </w:r>
      <w:r w:rsidRPr="00B36728">
        <w:rPr>
          <w:b w:val="0"/>
        </w:rPr>
        <w:t>. Trading ceases at 2:30 PM EPT on the last trading day.</w:t>
      </w:r>
    </w:p>
    <w:p w:rsidR="005D3E43" w:rsidRPr="00D6770B" w:rsidRDefault="005D3E43" w:rsidP="005D3E43">
      <w:pPr>
        <w:pStyle w:val="Heading4"/>
        <w:spacing w:line="240" w:lineRule="atLeast"/>
        <w:rPr>
          <w:u w:val="single"/>
        </w:rPr>
      </w:pPr>
      <w:r w:rsidRPr="00D6770B">
        <w:rPr>
          <w:u w:val="single"/>
        </w:rPr>
        <w:lastRenderedPageBreak/>
        <w:t>107B.05 Final Settlement Date</w:t>
      </w:r>
    </w:p>
    <w:p w:rsidR="005D3E43" w:rsidRPr="00D6770B" w:rsidRDefault="005D3E43" w:rsidP="005D3E43">
      <w:pPr>
        <w:pStyle w:val="Heading4"/>
        <w:spacing w:line="240" w:lineRule="atLeast"/>
        <w:rPr>
          <w:b w:val="0"/>
          <w:u w:val="single"/>
        </w:rPr>
      </w:pPr>
      <w:r w:rsidRPr="00D6770B">
        <w:rPr>
          <w:b w:val="0"/>
          <w:u w:val="single"/>
        </w:rPr>
        <w:t>The final settlement date for any contract month shall be the first day on which the Clearing Corporation is open for settlement following publication of the final settlement price for that contract month. On the final settlement date the Clearing Corporation shall effect the final variation payment to be made on each contract.</w:t>
      </w:r>
    </w:p>
    <w:p w:rsidR="005D3E43" w:rsidRPr="00D6770B" w:rsidRDefault="005D3E43" w:rsidP="005D3E43">
      <w:pPr>
        <w:pStyle w:val="Heading4"/>
        <w:spacing w:line="240" w:lineRule="atLeast"/>
        <w:rPr>
          <w:u w:val="single"/>
        </w:rPr>
      </w:pPr>
      <w:r w:rsidRPr="00D6770B">
        <w:rPr>
          <w:u w:val="single"/>
        </w:rPr>
        <w:t>107B.06 Final and Daily Settlement and Settlement Prices</w:t>
      </w:r>
    </w:p>
    <w:p w:rsidR="005D3E43" w:rsidRPr="00D6770B" w:rsidRDefault="005D3E43" w:rsidP="005D3E43">
      <w:pPr>
        <w:pStyle w:val="Heading4"/>
        <w:spacing w:line="240" w:lineRule="atLeast"/>
        <w:rPr>
          <w:b w:val="0"/>
          <w:u w:val="single"/>
        </w:rPr>
      </w:pPr>
      <w:r w:rsidRPr="00D6770B">
        <w:rPr>
          <w:b w:val="0"/>
          <w:u w:val="single"/>
        </w:rPr>
        <w:t>(a) Final settlement for contracts held to their maturity date is by cash settlement in U.S. dollars.</w:t>
      </w:r>
    </w:p>
    <w:p w:rsidR="005D3E43" w:rsidRPr="00B36728" w:rsidRDefault="005D3E43" w:rsidP="00677519">
      <w:pPr>
        <w:pStyle w:val="Heading4"/>
        <w:spacing w:line="240" w:lineRule="atLeast"/>
        <w:rPr>
          <w:b w:val="0"/>
        </w:rPr>
      </w:pPr>
      <w:r w:rsidRPr="00B36728">
        <w:rPr>
          <w:b w:val="0"/>
        </w:rPr>
        <w:t>(b) Pursuant to Chapter V, Section III, the daily settlement price</w:t>
      </w:r>
      <w:r w:rsidR="00677519" w:rsidRPr="00B36728">
        <w:rPr>
          <w:b w:val="0"/>
        </w:rPr>
        <w:t xml:space="preserve"> will be determined by NFX </w:t>
      </w:r>
      <w:r w:rsidR="000D481E" w:rsidRPr="000D481E">
        <w:rPr>
          <w:b w:val="0"/>
        </w:rPr>
        <w:t xml:space="preserve">on each trade date </w:t>
      </w:r>
      <w:r w:rsidR="000D481E">
        <w:rPr>
          <w:b w:val="0"/>
        </w:rPr>
        <w:t>by</w:t>
      </w:r>
      <w:r w:rsidR="000D481E" w:rsidRPr="000D481E">
        <w:rPr>
          <w:b w:val="0"/>
        </w:rPr>
        <w:t xml:space="preserve"> 5</w:t>
      </w:r>
      <w:r w:rsidR="000D481E">
        <w:rPr>
          <w:b w:val="0"/>
        </w:rPr>
        <w:t>:</w:t>
      </w:r>
      <w:r w:rsidR="000D481E" w:rsidRPr="000D481E">
        <w:rPr>
          <w:b w:val="0"/>
        </w:rPr>
        <w:t xml:space="preserve">45 PM EPT or as soon as practicable thereafter </w:t>
      </w:r>
      <w:r w:rsidR="00677519" w:rsidRPr="00B36728">
        <w:rPr>
          <w:b w:val="0"/>
        </w:rPr>
        <w:t>using price data from a number of sources including, spot, forward and derivative markets for similar financial products.</w:t>
      </w:r>
    </w:p>
    <w:p w:rsidR="005D3E43" w:rsidRPr="00D6770B" w:rsidRDefault="005D3E43" w:rsidP="005D3E43">
      <w:pPr>
        <w:pStyle w:val="Heading4"/>
        <w:spacing w:line="240" w:lineRule="atLeast"/>
        <w:rPr>
          <w:b w:val="0"/>
          <w:u w:val="single"/>
        </w:rPr>
      </w:pPr>
      <w:r w:rsidRPr="00D6770B">
        <w:rPr>
          <w:b w:val="0"/>
          <w:u w:val="single"/>
        </w:rPr>
        <w:t>(c) Pursuant to Chapter V, Section III, the final settlement price is equal to</w:t>
      </w:r>
      <w:r w:rsidR="00677519" w:rsidRPr="00D6770B">
        <w:rPr>
          <w:b w:val="0"/>
          <w:u w:val="single"/>
        </w:rPr>
        <w:t xml:space="preserve"> the arithmetic average of the NYMEX RBOB Gasoline Futures </w:t>
      </w:r>
      <w:r w:rsidR="00F3150B">
        <w:rPr>
          <w:b w:val="0"/>
          <w:u w:val="single"/>
        </w:rPr>
        <w:t xml:space="preserve">contract </w:t>
      </w:r>
      <w:r w:rsidR="00D6770B" w:rsidRPr="00D6770B">
        <w:rPr>
          <w:b w:val="0"/>
          <w:u w:val="single"/>
        </w:rPr>
        <w:t xml:space="preserve">(RB) </w:t>
      </w:r>
      <w:r w:rsidR="00677519" w:rsidRPr="00D6770B">
        <w:rPr>
          <w:b w:val="0"/>
          <w:u w:val="single"/>
        </w:rPr>
        <w:t>front month daily settlement prices during the contract month.</w:t>
      </w:r>
    </w:p>
    <w:p w:rsidR="005D3E43" w:rsidRPr="00382D82" w:rsidRDefault="005D3E43" w:rsidP="005D3E43">
      <w:pPr>
        <w:pStyle w:val="Heading4"/>
        <w:spacing w:line="240" w:lineRule="atLeast"/>
        <w:rPr>
          <w:b w:val="0"/>
          <w:u w:val="single"/>
        </w:rPr>
      </w:pPr>
      <w:r w:rsidRPr="00B36728">
        <w:rPr>
          <w:b w:val="0"/>
        </w:rPr>
        <w:t xml:space="preserve">(d) If the daily settlement price described in (b) above is unavailable the Exchange may in its sole discretion establish a daily settlement price that it deems to be a fair and reasonable reflection of the market. </w:t>
      </w:r>
      <w:r w:rsidRPr="00382D82">
        <w:rPr>
          <w:b w:val="0"/>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D3E43" w:rsidRPr="00D6770B" w:rsidRDefault="005D3E43" w:rsidP="005D3E43">
      <w:pPr>
        <w:pStyle w:val="Heading4"/>
        <w:spacing w:line="240" w:lineRule="atLeast"/>
        <w:rPr>
          <w:u w:val="single"/>
        </w:rPr>
      </w:pPr>
      <w:r w:rsidRPr="00D6770B">
        <w:rPr>
          <w:u w:val="single"/>
        </w:rPr>
        <w:t>107B.0</w:t>
      </w:r>
      <w:r w:rsidR="00D05465">
        <w:rPr>
          <w:u w:val="single"/>
        </w:rPr>
        <w:t>7</w:t>
      </w:r>
      <w:r w:rsidRPr="00D6770B">
        <w:rPr>
          <w:u w:val="single"/>
        </w:rPr>
        <w:t xml:space="preserve"> Trading Algorithm</w:t>
      </w:r>
    </w:p>
    <w:p w:rsidR="005D3E43" w:rsidRPr="00D6770B" w:rsidRDefault="005D3E43" w:rsidP="005D3E43">
      <w:pPr>
        <w:pStyle w:val="Heading4"/>
        <w:spacing w:line="240" w:lineRule="atLeast"/>
        <w:rPr>
          <w:b w:val="0"/>
          <w:u w:val="single"/>
        </w:rPr>
      </w:pPr>
      <w:r w:rsidRPr="00D6770B">
        <w:rPr>
          <w:b w:val="0"/>
          <w:u w:val="single"/>
        </w:rPr>
        <w:t>Pursuant to Chapter IV, Section 5, the trading system shall execute orders within the trading system pursuant to the price-time priority order execution algorithm.</w:t>
      </w:r>
    </w:p>
    <w:p w:rsidR="005D3E43" w:rsidRPr="00B36728" w:rsidRDefault="005D3E43" w:rsidP="005D3E43">
      <w:pPr>
        <w:pStyle w:val="Heading4"/>
        <w:spacing w:line="240" w:lineRule="atLeast"/>
      </w:pPr>
      <w:r w:rsidRPr="00B36728">
        <w:t>107B.0</w:t>
      </w:r>
      <w:r w:rsidR="00D05465" w:rsidRPr="00B36728">
        <w:t>8</w:t>
      </w:r>
      <w:r w:rsidRPr="00B36728">
        <w:t xml:space="preserve"> Block Trade Minimum Quantity Threshold and Reporting Window</w:t>
      </w:r>
    </w:p>
    <w:p w:rsidR="005D3E43" w:rsidRPr="00B36728" w:rsidRDefault="005D3E43" w:rsidP="005D3E43">
      <w:pPr>
        <w:pStyle w:val="Heading4"/>
        <w:spacing w:line="240" w:lineRule="atLeast"/>
        <w:rPr>
          <w:b w:val="0"/>
        </w:rPr>
      </w:pPr>
      <w:r w:rsidRPr="00B36728">
        <w:rPr>
          <w:b w:val="0"/>
        </w:rPr>
        <w:t>Pu</w:t>
      </w:r>
      <w:r w:rsidR="00524BEC">
        <w:rPr>
          <w:b w:val="0"/>
        </w:rPr>
        <w:t>rsuant to Chapter IV, Section 11</w:t>
      </w:r>
      <w:r w:rsidRPr="00B36728">
        <w:rPr>
          <w:b w:val="0"/>
        </w:rPr>
        <w:t>, block trades shall be permitted with a minimum quantity threshold of</w:t>
      </w:r>
      <w:r w:rsidR="00677519" w:rsidRPr="00B36728">
        <w:rPr>
          <w:b w:val="0"/>
        </w:rPr>
        <w:t xml:space="preserve"> 10 c</w:t>
      </w:r>
      <w:r w:rsidRPr="00B36728">
        <w:rPr>
          <w:b w:val="0"/>
        </w:rPr>
        <w:t xml:space="preserve">ontracts and the Reporting Window shall be </w:t>
      </w:r>
      <w:r w:rsidR="00677519" w:rsidRPr="00B36728">
        <w:rPr>
          <w:b w:val="0"/>
        </w:rPr>
        <w:t>15</w:t>
      </w:r>
      <w:r w:rsidRPr="00B36728">
        <w:rPr>
          <w:b w:val="0"/>
        </w:rPr>
        <w:t xml:space="preserve"> minutes.</w:t>
      </w:r>
    </w:p>
    <w:p w:rsidR="005D3E43" w:rsidRPr="00D6770B" w:rsidRDefault="005D3E43" w:rsidP="005D3E43">
      <w:pPr>
        <w:pStyle w:val="Heading4"/>
        <w:spacing w:line="240" w:lineRule="atLeast"/>
        <w:rPr>
          <w:u w:val="single"/>
        </w:rPr>
      </w:pPr>
      <w:r w:rsidRPr="00D6770B">
        <w:rPr>
          <w:u w:val="single"/>
        </w:rPr>
        <w:t>107B.</w:t>
      </w:r>
      <w:r w:rsidR="00D05465">
        <w:rPr>
          <w:u w:val="single"/>
        </w:rPr>
        <w:t>09</w:t>
      </w:r>
      <w:r w:rsidRPr="00D6770B">
        <w:rPr>
          <w:u w:val="single"/>
        </w:rPr>
        <w:t xml:space="preserve"> Order Price Limit Protection</w:t>
      </w:r>
    </w:p>
    <w:p w:rsidR="005D3E43" w:rsidRPr="00D6770B" w:rsidRDefault="005D3E43" w:rsidP="005D3E43">
      <w:pPr>
        <w:pStyle w:val="Heading4"/>
        <w:spacing w:line="240" w:lineRule="atLeast"/>
        <w:rPr>
          <w:b w:val="0"/>
          <w:u w:val="single"/>
        </w:rPr>
      </w:pPr>
      <w:r w:rsidRPr="00D6770B">
        <w:rPr>
          <w:b w:val="0"/>
          <w:u w:val="single"/>
        </w:rPr>
        <w:t>Pursuant to Chapter IV, Section 8, the Order Price Limits shall be $0.</w:t>
      </w:r>
      <w:r w:rsidR="00677519" w:rsidRPr="00D6770B">
        <w:rPr>
          <w:b w:val="0"/>
          <w:u w:val="single"/>
        </w:rPr>
        <w:t>025 above and $0.025</w:t>
      </w:r>
      <w:r w:rsidRPr="00D6770B">
        <w:rPr>
          <w:b w:val="0"/>
          <w:u w:val="single"/>
        </w:rPr>
        <w:t xml:space="preserve"> below the Reference Price as defined in Chapter IV, Section 8.</w:t>
      </w:r>
    </w:p>
    <w:p w:rsidR="005D3E43" w:rsidRPr="00B36728" w:rsidRDefault="005D3E43" w:rsidP="005D3E43">
      <w:pPr>
        <w:pStyle w:val="Heading4"/>
        <w:spacing w:line="240" w:lineRule="atLeast"/>
      </w:pPr>
      <w:r w:rsidRPr="00B36728">
        <w:t>107B.1</w:t>
      </w:r>
      <w:r w:rsidR="00D05465" w:rsidRPr="00B36728">
        <w:t>0</w:t>
      </w:r>
      <w:r w:rsidRPr="00B36728">
        <w:t xml:space="preserve"> Non-Reviewable Range</w:t>
      </w:r>
    </w:p>
    <w:p w:rsidR="005D3E43" w:rsidRPr="00B36728" w:rsidRDefault="005D3E43" w:rsidP="005D3E43">
      <w:pPr>
        <w:pStyle w:val="Heading4"/>
        <w:spacing w:line="240" w:lineRule="atLeast"/>
        <w:rPr>
          <w:b w:val="0"/>
        </w:rPr>
      </w:pPr>
      <w:r w:rsidRPr="00B36728">
        <w:rPr>
          <w:b w:val="0"/>
        </w:rPr>
        <w:t>For purposes of Chapter V, Section 5, the non-re</w:t>
      </w:r>
      <w:r w:rsidR="00677519" w:rsidRPr="00B36728">
        <w:rPr>
          <w:b w:val="0"/>
        </w:rPr>
        <w:t>viewable range shall be from $0.025 above to $0.025</w:t>
      </w:r>
      <w:r w:rsidRPr="00B36728">
        <w:rPr>
          <w:b w:val="0"/>
        </w:rPr>
        <w:t xml:space="preserve"> below the true market price for the Contract as set forth in the Exchange's Error Trade Policy.</w:t>
      </w:r>
    </w:p>
    <w:p w:rsidR="005D3E43" w:rsidRPr="00D6770B" w:rsidRDefault="005D3E43" w:rsidP="006D27FD">
      <w:pPr>
        <w:spacing w:before="100" w:beforeAutospacing="1" w:after="100" w:afterAutospacing="1" w:line="240" w:lineRule="auto"/>
        <w:outlineLvl w:val="3"/>
        <w:rPr>
          <w:rFonts w:ascii="Times New Roman" w:eastAsia="Times New Roman" w:hAnsi="Times New Roman" w:cs="Times New Roman"/>
          <w:b/>
          <w:bCs/>
          <w:sz w:val="24"/>
          <w:szCs w:val="24"/>
        </w:rPr>
      </w:pP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D6770B">
        <w:rPr>
          <w:rFonts w:ascii="Times New Roman" w:eastAsia="Times New Roman" w:hAnsi="Times New Roman" w:cs="Times New Roman"/>
          <w:b/>
          <w:bCs/>
          <w:sz w:val="24"/>
          <w:szCs w:val="24"/>
          <w:u w:val="single"/>
        </w:rPr>
        <w:t>Chapter 107C</w:t>
      </w:r>
      <w:r w:rsidR="00DD3411" w:rsidRPr="00D6770B">
        <w:rPr>
          <w:rFonts w:ascii="Times New Roman" w:eastAsia="Times New Roman" w:hAnsi="Times New Roman" w:cs="Times New Roman"/>
          <w:b/>
          <w:bCs/>
          <w:sz w:val="24"/>
          <w:szCs w:val="24"/>
          <w:u w:val="single"/>
        </w:rPr>
        <w:t xml:space="preserve">      NFX Gasoline Crack</w:t>
      </w:r>
      <w:r w:rsidR="00FE3835">
        <w:rPr>
          <w:rFonts w:ascii="Times New Roman" w:eastAsia="Times New Roman" w:hAnsi="Times New Roman" w:cs="Times New Roman"/>
          <w:b/>
          <w:bCs/>
          <w:sz w:val="24"/>
          <w:szCs w:val="24"/>
          <w:u w:val="single"/>
        </w:rPr>
        <w:t xml:space="preserve"> Financial Futures (in BBLS)</w:t>
      </w:r>
      <w:r w:rsidR="00DD3411" w:rsidRPr="00D6770B">
        <w:rPr>
          <w:rFonts w:ascii="Times New Roman" w:eastAsia="Times New Roman" w:hAnsi="Times New Roman" w:cs="Times New Roman"/>
          <w:b/>
          <w:bCs/>
          <w:sz w:val="24"/>
          <w:szCs w:val="24"/>
          <w:u w:val="single"/>
        </w:rPr>
        <w:t xml:space="preserve"> - RBOB Gasoline 1st Line vs Brent 1st Line </w:t>
      </w:r>
      <w:r w:rsidR="007E2816">
        <w:rPr>
          <w:rFonts w:ascii="Times New Roman" w:eastAsia="Times New Roman" w:hAnsi="Times New Roman" w:cs="Times New Roman"/>
          <w:b/>
          <w:bCs/>
          <w:sz w:val="24"/>
          <w:szCs w:val="24"/>
          <w:u w:val="single"/>
        </w:rPr>
        <w:t>(RBRQ)</w:t>
      </w:r>
    </w:p>
    <w:p w:rsidR="00AD239C" w:rsidRPr="00D6770B" w:rsidRDefault="00AD239C" w:rsidP="00AD239C">
      <w:pPr>
        <w:pStyle w:val="Heading4"/>
        <w:spacing w:line="240" w:lineRule="atLeast"/>
        <w:rPr>
          <w:u w:val="single"/>
        </w:rPr>
      </w:pPr>
      <w:r w:rsidRPr="00D6770B">
        <w:rPr>
          <w:u w:val="single"/>
        </w:rPr>
        <w:t>10</w:t>
      </w:r>
      <w:r w:rsidR="005D3E43" w:rsidRPr="00D6770B">
        <w:rPr>
          <w:u w:val="single"/>
        </w:rPr>
        <w:t>7C</w:t>
      </w:r>
      <w:r w:rsidRPr="00D6770B">
        <w:rPr>
          <w:u w:val="single"/>
        </w:rPr>
        <w:t xml:space="preserve">.01 </w:t>
      </w:r>
      <w:r w:rsidR="007C2329">
        <w:rPr>
          <w:u w:val="single"/>
        </w:rPr>
        <w:t xml:space="preserve">Nature of Contract and </w:t>
      </w:r>
      <w:r w:rsidRPr="00D6770B">
        <w:rPr>
          <w:u w:val="single"/>
        </w:rPr>
        <w:t>Unit of Trading</w:t>
      </w:r>
    </w:p>
    <w:p w:rsidR="00AD239C" w:rsidRPr="00D6770B" w:rsidRDefault="00677519" w:rsidP="00AD239C">
      <w:pPr>
        <w:pStyle w:val="Heading4"/>
        <w:spacing w:line="240" w:lineRule="atLeast"/>
        <w:rPr>
          <w:b w:val="0"/>
          <w:u w:val="single"/>
        </w:rPr>
      </w:pPr>
      <w:r w:rsidRPr="00D6770B">
        <w:rPr>
          <w:b w:val="0"/>
          <w:u w:val="single"/>
        </w:rPr>
        <w:t xml:space="preserve">Contracts are based on the difference between the daily settlement prices for the </w:t>
      </w:r>
      <w:r w:rsidR="00401FFF">
        <w:rPr>
          <w:b w:val="0"/>
          <w:u w:val="single"/>
        </w:rPr>
        <w:t xml:space="preserve">NFX </w:t>
      </w:r>
      <w:r w:rsidRPr="00D6770B">
        <w:rPr>
          <w:b w:val="0"/>
          <w:u w:val="single"/>
        </w:rPr>
        <w:t xml:space="preserve">RBOB Gasoline 1st Line </w:t>
      </w:r>
      <w:r w:rsidR="007C2329">
        <w:rPr>
          <w:b w:val="0"/>
          <w:u w:val="single"/>
        </w:rPr>
        <w:t xml:space="preserve">Financial </w:t>
      </w:r>
      <w:r w:rsidRPr="00D6770B">
        <w:rPr>
          <w:b w:val="0"/>
          <w:u w:val="single"/>
        </w:rPr>
        <w:t>Future</w:t>
      </w:r>
      <w:r w:rsidR="007C2329">
        <w:rPr>
          <w:b w:val="0"/>
          <w:u w:val="single"/>
        </w:rPr>
        <w:t>s</w:t>
      </w:r>
      <w:r w:rsidRPr="00D6770B">
        <w:rPr>
          <w:b w:val="0"/>
          <w:u w:val="single"/>
        </w:rPr>
        <w:t xml:space="preserve"> </w:t>
      </w:r>
      <w:r w:rsidR="00F3150B">
        <w:rPr>
          <w:b w:val="0"/>
          <w:u w:val="single"/>
        </w:rPr>
        <w:t xml:space="preserve">contract </w:t>
      </w:r>
      <w:r w:rsidR="007C2329">
        <w:rPr>
          <w:b w:val="0"/>
          <w:u w:val="single"/>
        </w:rPr>
        <w:t xml:space="preserve">(RBSQ) </w:t>
      </w:r>
      <w:r w:rsidRPr="00D6770B">
        <w:rPr>
          <w:b w:val="0"/>
          <w:u w:val="single"/>
        </w:rPr>
        <w:t>and the daily settlement price</w:t>
      </w:r>
      <w:r w:rsidR="007C2329">
        <w:rPr>
          <w:b w:val="0"/>
          <w:u w:val="single"/>
        </w:rPr>
        <w:t>s</w:t>
      </w:r>
      <w:r w:rsidRPr="00D6770B">
        <w:rPr>
          <w:b w:val="0"/>
          <w:u w:val="single"/>
        </w:rPr>
        <w:t xml:space="preserve"> for the </w:t>
      </w:r>
      <w:r w:rsidR="00401FFF">
        <w:rPr>
          <w:b w:val="0"/>
          <w:u w:val="single"/>
        </w:rPr>
        <w:t xml:space="preserve">NFX </w:t>
      </w:r>
      <w:r w:rsidRPr="00D6770B">
        <w:rPr>
          <w:b w:val="0"/>
          <w:u w:val="single"/>
        </w:rPr>
        <w:t xml:space="preserve">Brent 1st Line </w:t>
      </w:r>
      <w:r w:rsidR="007C2329">
        <w:rPr>
          <w:b w:val="0"/>
          <w:u w:val="single"/>
        </w:rPr>
        <w:t xml:space="preserve">Financial </w:t>
      </w:r>
      <w:r w:rsidRPr="00D6770B">
        <w:rPr>
          <w:b w:val="0"/>
          <w:u w:val="single"/>
        </w:rPr>
        <w:t xml:space="preserve">Futures </w:t>
      </w:r>
      <w:r w:rsidR="00F3150B">
        <w:rPr>
          <w:b w:val="0"/>
          <w:u w:val="single"/>
        </w:rPr>
        <w:t xml:space="preserve">contract </w:t>
      </w:r>
      <w:r w:rsidR="007C2329">
        <w:rPr>
          <w:b w:val="0"/>
          <w:u w:val="single"/>
        </w:rPr>
        <w:t xml:space="preserve">(IBQ) </w:t>
      </w:r>
      <w:r w:rsidRPr="00D6770B">
        <w:rPr>
          <w:b w:val="0"/>
          <w:u w:val="single"/>
        </w:rPr>
        <w:t>in barrels.</w:t>
      </w:r>
      <w:r w:rsidR="007C2329">
        <w:rPr>
          <w:b w:val="0"/>
          <w:u w:val="single"/>
        </w:rPr>
        <w:t xml:space="preserve"> </w:t>
      </w:r>
      <w:r w:rsidR="007C2329" w:rsidRPr="00D6770B">
        <w:rPr>
          <w:b w:val="0"/>
          <w:u w:val="single"/>
        </w:rPr>
        <w:t>The unit of trading for one contract is 1,000 barrels.</w:t>
      </w:r>
    </w:p>
    <w:p w:rsidR="00AD239C" w:rsidRPr="00D6770B" w:rsidRDefault="005D3E43" w:rsidP="00AD239C">
      <w:pPr>
        <w:pStyle w:val="Heading4"/>
        <w:spacing w:line="240" w:lineRule="atLeast"/>
        <w:rPr>
          <w:u w:val="single"/>
        </w:rPr>
      </w:pPr>
      <w:r w:rsidRPr="00D6770B">
        <w:rPr>
          <w:u w:val="single"/>
        </w:rPr>
        <w:t>107C</w:t>
      </w:r>
      <w:r w:rsidR="00AD239C" w:rsidRPr="00D6770B">
        <w:rPr>
          <w:u w:val="single"/>
        </w:rPr>
        <w:t>.02 Contract Months</w:t>
      </w:r>
    </w:p>
    <w:p w:rsidR="00AD239C" w:rsidRPr="00D6770B" w:rsidRDefault="00AD239C" w:rsidP="00AD239C">
      <w:pPr>
        <w:pStyle w:val="Heading4"/>
        <w:spacing w:line="240" w:lineRule="atLeast"/>
        <w:rPr>
          <w:b w:val="0"/>
          <w:u w:val="single"/>
        </w:rPr>
      </w:pPr>
      <w:r w:rsidRPr="00D6770B">
        <w:rPr>
          <w:b w:val="0"/>
          <w:u w:val="single"/>
        </w:rPr>
        <w:t xml:space="preserve">The Exchange may list for trading up to </w:t>
      </w:r>
      <w:r w:rsidR="000D5A4D" w:rsidRPr="00D6770B">
        <w:rPr>
          <w:b w:val="0"/>
          <w:u w:val="single"/>
        </w:rPr>
        <w:t>36</w:t>
      </w:r>
      <w:r w:rsidRPr="00D6770B">
        <w:rPr>
          <w:b w:val="0"/>
          <w:u w:val="single"/>
        </w:rPr>
        <w:t xml:space="preserve"> consecutive monthly contracts.</w:t>
      </w:r>
    </w:p>
    <w:p w:rsidR="00AD239C" w:rsidRPr="00D6770B" w:rsidRDefault="005D3E43" w:rsidP="00AD239C">
      <w:pPr>
        <w:pStyle w:val="Heading4"/>
        <w:spacing w:line="240" w:lineRule="atLeast"/>
        <w:rPr>
          <w:u w:val="single"/>
        </w:rPr>
      </w:pPr>
      <w:r w:rsidRPr="00D6770B">
        <w:rPr>
          <w:u w:val="single"/>
        </w:rPr>
        <w:t>107C</w:t>
      </w:r>
      <w:r w:rsidR="00AD239C" w:rsidRPr="00D6770B">
        <w:rPr>
          <w:u w:val="single"/>
        </w:rPr>
        <w:t>.03 Prices and Minimum Increments</w:t>
      </w:r>
    </w:p>
    <w:p w:rsidR="00AD239C" w:rsidRPr="00D6770B" w:rsidRDefault="00AD239C" w:rsidP="00AD239C">
      <w:pPr>
        <w:pStyle w:val="Heading4"/>
        <w:spacing w:line="240" w:lineRule="atLeast"/>
        <w:rPr>
          <w:b w:val="0"/>
          <w:u w:val="single"/>
        </w:rPr>
      </w:pPr>
      <w:r w:rsidRPr="00D6770B">
        <w:rPr>
          <w:b w:val="0"/>
          <w:u w:val="single"/>
        </w:rPr>
        <w:t xml:space="preserve">Prices are quoted in U.S. dollars and cents per </w:t>
      </w:r>
      <w:r w:rsidR="00D6770B" w:rsidRPr="00D6770B">
        <w:rPr>
          <w:b w:val="0"/>
          <w:u w:val="single"/>
        </w:rPr>
        <w:t>barrel</w:t>
      </w:r>
      <w:r w:rsidRPr="00D6770B">
        <w:rPr>
          <w:b w:val="0"/>
          <w:u w:val="single"/>
        </w:rPr>
        <w:t>. The m</w:t>
      </w:r>
      <w:r w:rsidR="002642C8" w:rsidRPr="00D6770B">
        <w:rPr>
          <w:b w:val="0"/>
          <w:u w:val="single"/>
        </w:rPr>
        <w:t>inimum trading increment is $0.</w:t>
      </w:r>
      <w:r w:rsidR="000D5A4D" w:rsidRPr="00D6770B">
        <w:rPr>
          <w:b w:val="0"/>
          <w:u w:val="single"/>
        </w:rPr>
        <w:t>00</w:t>
      </w:r>
      <w:r w:rsidRPr="00D6770B">
        <w:rPr>
          <w:b w:val="0"/>
          <w:u w:val="single"/>
        </w:rPr>
        <w:t xml:space="preserve">1 per </w:t>
      </w:r>
      <w:r w:rsidR="002642C8" w:rsidRPr="00D6770B">
        <w:rPr>
          <w:b w:val="0"/>
          <w:u w:val="single"/>
        </w:rPr>
        <w:t>barrel</w:t>
      </w:r>
      <w:r w:rsidRPr="00D6770B">
        <w:rPr>
          <w:b w:val="0"/>
          <w:u w:val="single"/>
        </w:rPr>
        <w:t>, which is equal to $</w:t>
      </w:r>
      <w:r w:rsidR="002642C8" w:rsidRPr="00D6770B">
        <w:rPr>
          <w:b w:val="0"/>
          <w:u w:val="single"/>
        </w:rPr>
        <w:t>1.00</w:t>
      </w:r>
      <w:r w:rsidRPr="00D6770B">
        <w:rPr>
          <w:b w:val="0"/>
          <w:u w:val="single"/>
        </w:rPr>
        <w:t xml:space="preserve"> per contract</w:t>
      </w:r>
      <w:r w:rsidR="00677519" w:rsidRPr="00D6770B">
        <w:rPr>
          <w:b w:val="0"/>
          <w:u w:val="single"/>
        </w:rPr>
        <w:t>.</w:t>
      </w:r>
    </w:p>
    <w:p w:rsidR="00AD239C" w:rsidRPr="00D6770B" w:rsidRDefault="005D3E43" w:rsidP="00AD239C">
      <w:pPr>
        <w:pStyle w:val="Heading4"/>
        <w:spacing w:line="240" w:lineRule="atLeast"/>
        <w:rPr>
          <w:u w:val="single"/>
        </w:rPr>
      </w:pPr>
      <w:r w:rsidRPr="00D6770B">
        <w:rPr>
          <w:u w:val="single"/>
        </w:rPr>
        <w:t>107C</w:t>
      </w:r>
      <w:r w:rsidR="00AD239C" w:rsidRPr="00D6770B">
        <w:rPr>
          <w:u w:val="single"/>
        </w:rPr>
        <w:t>.04 Last Trading Day</w:t>
      </w:r>
    </w:p>
    <w:p w:rsidR="00AD239C" w:rsidRPr="00B36728" w:rsidRDefault="00AD239C" w:rsidP="00AD239C">
      <w:pPr>
        <w:pStyle w:val="Heading4"/>
        <w:spacing w:line="240" w:lineRule="atLeast"/>
        <w:rPr>
          <w:b w:val="0"/>
        </w:rPr>
      </w:pPr>
      <w:r w:rsidRPr="00D6770B">
        <w:rPr>
          <w:b w:val="0"/>
          <w:u w:val="single"/>
        </w:rPr>
        <w:t xml:space="preserve">Trading for a particular contract month terminates </w:t>
      </w:r>
      <w:r w:rsidR="007B307F" w:rsidRPr="00D6770B">
        <w:rPr>
          <w:b w:val="0"/>
          <w:u w:val="single"/>
        </w:rPr>
        <w:t xml:space="preserve">on the last business day of the contract month </w:t>
      </w:r>
      <w:r w:rsidRPr="00D6770B">
        <w:rPr>
          <w:b w:val="0"/>
          <w:u w:val="single"/>
        </w:rPr>
        <w:t xml:space="preserve">and the last trading day will be announced by the Exchange when the contract is listed. </w:t>
      </w:r>
      <w:r w:rsidRPr="00B36728">
        <w:rPr>
          <w:b w:val="0"/>
        </w:rPr>
        <w:t>Trading ceases at 2:30 PM EPT on the last trading day.</w:t>
      </w:r>
    </w:p>
    <w:p w:rsidR="00AD239C" w:rsidRPr="00D6770B" w:rsidRDefault="005D3E43" w:rsidP="00AD239C">
      <w:pPr>
        <w:pStyle w:val="Heading4"/>
        <w:spacing w:line="240" w:lineRule="atLeast"/>
        <w:rPr>
          <w:u w:val="single"/>
        </w:rPr>
      </w:pPr>
      <w:r w:rsidRPr="00D6770B">
        <w:rPr>
          <w:u w:val="single"/>
        </w:rPr>
        <w:t>107C</w:t>
      </w:r>
      <w:r w:rsidR="00AD239C" w:rsidRPr="00D6770B">
        <w:rPr>
          <w:u w:val="single"/>
        </w:rPr>
        <w:t>.05 Final Settlement Date</w:t>
      </w:r>
    </w:p>
    <w:p w:rsidR="00AD239C" w:rsidRPr="00D6770B" w:rsidRDefault="00AD239C" w:rsidP="00AD239C">
      <w:pPr>
        <w:pStyle w:val="Heading4"/>
        <w:spacing w:line="240" w:lineRule="atLeast"/>
        <w:rPr>
          <w:b w:val="0"/>
          <w:u w:val="single"/>
        </w:rPr>
      </w:pPr>
      <w:r w:rsidRPr="00D6770B">
        <w:rPr>
          <w:b w:val="0"/>
          <w:u w:val="single"/>
        </w:rPr>
        <w:t>The final settlement date for any contract month shall be the first day on which the Clearing Corporation is open for settlement following publication of the final settlement price for that contract month. On the final settlement date the Clearing Corporation shall effect the final variation payment to be made on each contract.</w:t>
      </w:r>
    </w:p>
    <w:p w:rsidR="006D27FD" w:rsidRPr="00D6770B" w:rsidRDefault="006D27FD" w:rsidP="006D27FD">
      <w:pPr>
        <w:pStyle w:val="Heading4"/>
        <w:spacing w:line="240" w:lineRule="atLeast"/>
        <w:rPr>
          <w:u w:val="single"/>
        </w:rPr>
      </w:pPr>
      <w:r w:rsidRPr="00D6770B">
        <w:rPr>
          <w:u w:val="single"/>
        </w:rPr>
        <w:t>10</w:t>
      </w:r>
      <w:r w:rsidR="005D3E43" w:rsidRPr="00D6770B">
        <w:rPr>
          <w:u w:val="single"/>
        </w:rPr>
        <w:t>7C</w:t>
      </w:r>
      <w:r w:rsidRPr="00D6770B">
        <w:rPr>
          <w:u w:val="single"/>
        </w:rPr>
        <w:t>.06 Final and Daily Settlement and Settlement Prices</w:t>
      </w:r>
    </w:p>
    <w:p w:rsidR="006D27FD" w:rsidRPr="00D6770B" w:rsidRDefault="006D27FD" w:rsidP="006D27FD">
      <w:pPr>
        <w:pStyle w:val="Heading4"/>
        <w:spacing w:line="240" w:lineRule="atLeast"/>
        <w:rPr>
          <w:b w:val="0"/>
          <w:u w:val="single"/>
        </w:rPr>
      </w:pPr>
      <w:r w:rsidRPr="00D6770B">
        <w:rPr>
          <w:b w:val="0"/>
          <w:u w:val="single"/>
        </w:rPr>
        <w:t>(a) Final settlement for contracts held to their maturity date is by cash settlement in U.S. dollars.</w:t>
      </w:r>
    </w:p>
    <w:p w:rsidR="007B307F" w:rsidRPr="00B36728" w:rsidRDefault="006D27FD" w:rsidP="002642C8">
      <w:pPr>
        <w:pStyle w:val="Heading4"/>
        <w:spacing w:line="240" w:lineRule="atLeast"/>
        <w:rPr>
          <w:b w:val="0"/>
        </w:rPr>
      </w:pPr>
      <w:r w:rsidRPr="00B36728">
        <w:rPr>
          <w:b w:val="0"/>
        </w:rPr>
        <w:t>(b) Pursuant to Chapter V, Section III, the daily settlement price</w:t>
      </w:r>
      <w:r w:rsidR="002642C8" w:rsidRPr="00B36728">
        <w:rPr>
          <w:b w:val="0"/>
        </w:rPr>
        <w:t xml:space="preserve"> will be determined by NFX </w:t>
      </w:r>
      <w:r w:rsidR="000D481E" w:rsidRPr="000D481E">
        <w:rPr>
          <w:b w:val="0"/>
        </w:rPr>
        <w:t xml:space="preserve">on each trade date </w:t>
      </w:r>
      <w:r w:rsidR="000D481E">
        <w:rPr>
          <w:b w:val="0"/>
        </w:rPr>
        <w:t>by</w:t>
      </w:r>
      <w:r w:rsidR="000D481E" w:rsidRPr="000D481E">
        <w:rPr>
          <w:b w:val="0"/>
        </w:rPr>
        <w:t xml:space="preserve"> 5</w:t>
      </w:r>
      <w:r w:rsidR="000D481E">
        <w:rPr>
          <w:b w:val="0"/>
        </w:rPr>
        <w:t>:</w:t>
      </w:r>
      <w:r w:rsidR="000D481E" w:rsidRPr="000D481E">
        <w:rPr>
          <w:b w:val="0"/>
        </w:rPr>
        <w:t xml:space="preserve">45 PM EPT or as soon as practicable thereafter </w:t>
      </w:r>
      <w:r w:rsidR="002642C8" w:rsidRPr="00B36728">
        <w:rPr>
          <w:b w:val="0"/>
        </w:rPr>
        <w:t>using price data from a number of sources including, spot, forward and derivative markets for similar financial products.</w:t>
      </w:r>
    </w:p>
    <w:p w:rsidR="006D27FD" w:rsidRPr="00D6770B" w:rsidRDefault="006D27FD" w:rsidP="006D27FD">
      <w:pPr>
        <w:pStyle w:val="Heading4"/>
        <w:spacing w:line="240" w:lineRule="atLeast"/>
        <w:rPr>
          <w:b w:val="0"/>
          <w:u w:val="single"/>
        </w:rPr>
      </w:pPr>
      <w:r w:rsidRPr="00D6770B">
        <w:rPr>
          <w:b w:val="0"/>
          <w:u w:val="single"/>
        </w:rPr>
        <w:t xml:space="preserve">(c) Pursuant to Chapter V, Section III, the final settlement price </w:t>
      </w:r>
      <w:r w:rsidR="002642C8" w:rsidRPr="00D6770B">
        <w:rPr>
          <w:b w:val="0"/>
          <w:u w:val="single"/>
        </w:rPr>
        <w:t xml:space="preserve">for each contract month is equal to the arithmetic average of the </w:t>
      </w:r>
      <w:r w:rsidR="00D6770B" w:rsidRPr="00D6770B">
        <w:rPr>
          <w:b w:val="0"/>
          <w:u w:val="single"/>
        </w:rPr>
        <w:t xml:space="preserve">NYMEX </w:t>
      </w:r>
      <w:r w:rsidR="002642C8" w:rsidRPr="00D6770B">
        <w:rPr>
          <w:b w:val="0"/>
          <w:u w:val="single"/>
        </w:rPr>
        <w:t xml:space="preserve">RBOB Gasoline </w:t>
      </w:r>
      <w:r w:rsidR="00F3150B">
        <w:rPr>
          <w:b w:val="0"/>
          <w:u w:val="single"/>
        </w:rPr>
        <w:t xml:space="preserve">Futures contract </w:t>
      </w:r>
      <w:r w:rsidR="002642C8" w:rsidRPr="00D6770B">
        <w:rPr>
          <w:b w:val="0"/>
          <w:u w:val="single"/>
        </w:rPr>
        <w:t>(</w:t>
      </w:r>
      <w:r w:rsidR="00D6770B" w:rsidRPr="00D6770B">
        <w:rPr>
          <w:b w:val="0"/>
          <w:u w:val="single"/>
        </w:rPr>
        <w:t>RB</w:t>
      </w:r>
      <w:r w:rsidR="002642C8" w:rsidRPr="00D6770B">
        <w:rPr>
          <w:b w:val="0"/>
          <w:u w:val="single"/>
        </w:rPr>
        <w:t xml:space="preserve">) first nearby contract month daily settlement price minus the </w:t>
      </w:r>
      <w:r w:rsidR="00D6770B" w:rsidRPr="00D6770B">
        <w:rPr>
          <w:b w:val="0"/>
          <w:u w:val="single"/>
        </w:rPr>
        <w:t xml:space="preserve">ICE </w:t>
      </w:r>
      <w:r w:rsidR="002642C8" w:rsidRPr="00D6770B">
        <w:rPr>
          <w:b w:val="0"/>
          <w:u w:val="single"/>
        </w:rPr>
        <w:t xml:space="preserve">Brent Crude Oil </w:t>
      </w:r>
      <w:r w:rsidR="00F3150B">
        <w:rPr>
          <w:b w:val="0"/>
          <w:u w:val="single"/>
        </w:rPr>
        <w:t xml:space="preserve">Futures contract </w:t>
      </w:r>
      <w:r w:rsidR="002642C8" w:rsidRPr="00D6770B">
        <w:rPr>
          <w:b w:val="0"/>
          <w:u w:val="single"/>
        </w:rPr>
        <w:t>(</w:t>
      </w:r>
      <w:r w:rsidR="00D6770B" w:rsidRPr="00D6770B">
        <w:rPr>
          <w:b w:val="0"/>
          <w:u w:val="single"/>
        </w:rPr>
        <w:t>B</w:t>
      </w:r>
      <w:r w:rsidR="002642C8" w:rsidRPr="00D6770B">
        <w:rPr>
          <w:b w:val="0"/>
          <w:u w:val="single"/>
        </w:rPr>
        <w:t xml:space="preserve">) first nearby contract month daily settlement price for each business day during the contract month.  For purposes of determining the Final Settlement Price, the NYMEX RBOB Gasoline </w:t>
      </w:r>
      <w:r w:rsidR="00F3150B">
        <w:rPr>
          <w:b w:val="0"/>
          <w:u w:val="single"/>
        </w:rPr>
        <w:t xml:space="preserve">Futures contract </w:t>
      </w:r>
      <w:r w:rsidR="00D6770B" w:rsidRPr="00D6770B">
        <w:rPr>
          <w:b w:val="0"/>
          <w:u w:val="single"/>
        </w:rPr>
        <w:t>(</w:t>
      </w:r>
      <w:r w:rsidR="00F3150B">
        <w:rPr>
          <w:b w:val="0"/>
          <w:u w:val="single"/>
        </w:rPr>
        <w:t>R</w:t>
      </w:r>
      <w:r w:rsidR="00D6770B" w:rsidRPr="00D6770B">
        <w:rPr>
          <w:b w:val="0"/>
          <w:u w:val="single"/>
        </w:rPr>
        <w:t xml:space="preserve">B) </w:t>
      </w:r>
      <w:r w:rsidR="002642C8" w:rsidRPr="00D6770B">
        <w:rPr>
          <w:b w:val="0"/>
          <w:u w:val="single"/>
        </w:rPr>
        <w:t xml:space="preserve">price will be converted each day to U.S. dollars and cents per barrel, rounded to the nearest tenth of a cent. The conversion factor will be 1 barrel per 42 gallons.   The settlement prices of the 1st nearby contract month will be used except on the for the expiring ICE Brent Crude Oil </w:t>
      </w:r>
      <w:r w:rsidR="00F3150B">
        <w:rPr>
          <w:b w:val="0"/>
          <w:u w:val="single"/>
        </w:rPr>
        <w:t xml:space="preserve">Futures  contract </w:t>
      </w:r>
      <w:r w:rsidR="00D6770B" w:rsidRPr="00D6770B">
        <w:rPr>
          <w:b w:val="0"/>
          <w:u w:val="single"/>
        </w:rPr>
        <w:t xml:space="preserve">(B) </w:t>
      </w:r>
      <w:r w:rsidR="002642C8" w:rsidRPr="00D6770B">
        <w:rPr>
          <w:b w:val="0"/>
          <w:u w:val="single"/>
        </w:rPr>
        <w:t>contract, when the daily settlement prices of the 2nd nearby contracts will be used</w:t>
      </w:r>
      <w:r w:rsidR="007B307F" w:rsidRPr="00D6770B">
        <w:rPr>
          <w:b w:val="0"/>
          <w:u w:val="single"/>
        </w:rPr>
        <w:t>.</w:t>
      </w:r>
    </w:p>
    <w:p w:rsidR="006D27FD" w:rsidRPr="00382D82" w:rsidRDefault="006D27FD" w:rsidP="006D27FD">
      <w:pPr>
        <w:pStyle w:val="Heading4"/>
        <w:spacing w:line="240" w:lineRule="atLeast"/>
        <w:rPr>
          <w:b w:val="0"/>
          <w:u w:val="single"/>
        </w:rPr>
      </w:pPr>
      <w:r w:rsidRPr="00B36728">
        <w:rPr>
          <w:b w:val="0"/>
        </w:rPr>
        <w:t xml:space="preserve">(d) If the daily settlement price described in (b) above is unavailable the Exchange may in its sole discretion establish a daily settlement price that it deems to be a fair and reasonable reflection of the market. </w:t>
      </w:r>
      <w:r w:rsidRPr="00382D82">
        <w:rPr>
          <w:b w:val="0"/>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27FD" w:rsidRPr="00D6770B" w:rsidRDefault="006D27FD" w:rsidP="006D27FD">
      <w:pPr>
        <w:pStyle w:val="Heading4"/>
        <w:spacing w:line="240" w:lineRule="atLeast"/>
        <w:rPr>
          <w:u w:val="single"/>
        </w:rPr>
      </w:pPr>
      <w:r w:rsidRPr="00D6770B">
        <w:rPr>
          <w:u w:val="single"/>
        </w:rPr>
        <w:t>10</w:t>
      </w:r>
      <w:r w:rsidR="005D3E43" w:rsidRPr="00D6770B">
        <w:rPr>
          <w:u w:val="single"/>
        </w:rPr>
        <w:t>7C</w:t>
      </w:r>
      <w:r w:rsidRPr="00D6770B">
        <w:rPr>
          <w:u w:val="single"/>
        </w:rPr>
        <w:t>.0</w:t>
      </w:r>
      <w:r w:rsidR="00D05465">
        <w:rPr>
          <w:u w:val="single"/>
        </w:rPr>
        <w:t>7</w:t>
      </w:r>
      <w:r w:rsidRPr="00D6770B">
        <w:rPr>
          <w:u w:val="single"/>
        </w:rPr>
        <w:t xml:space="preserve"> Trading Algorithm</w:t>
      </w:r>
    </w:p>
    <w:p w:rsidR="006D27FD" w:rsidRPr="00D6770B" w:rsidRDefault="006D27FD" w:rsidP="006D27FD">
      <w:pPr>
        <w:pStyle w:val="Heading4"/>
        <w:spacing w:line="240" w:lineRule="atLeast"/>
        <w:rPr>
          <w:b w:val="0"/>
          <w:u w:val="single"/>
        </w:rPr>
      </w:pPr>
      <w:r w:rsidRPr="00D6770B">
        <w:rPr>
          <w:b w:val="0"/>
          <w:u w:val="single"/>
        </w:rPr>
        <w:t>Pursuant to Chapter IV, Section 5, the trading system shall execute orders within the trading system pursuant to the price-time priority order execution algorithm.</w:t>
      </w:r>
    </w:p>
    <w:p w:rsidR="006D27FD" w:rsidRPr="00B36728" w:rsidRDefault="006D27FD" w:rsidP="006D27FD">
      <w:pPr>
        <w:pStyle w:val="Heading4"/>
        <w:spacing w:line="240" w:lineRule="atLeast"/>
      </w:pPr>
      <w:r w:rsidRPr="00B36728">
        <w:t>10</w:t>
      </w:r>
      <w:r w:rsidR="005D3E43" w:rsidRPr="00B36728">
        <w:t>7C</w:t>
      </w:r>
      <w:r w:rsidRPr="00B36728">
        <w:t>.0</w:t>
      </w:r>
      <w:r w:rsidR="00D05465" w:rsidRPr="00B36728">
        <w:t>8</w:t>
      </w:r>
      <w:r w:rsidRPr="00B36728">
        <w:t xml:space="preserve"> Block Trade Minimum Quantity Threshold and Reporting Window</w:t>
      </w:r>
    </w:p>
    <w:p w:rsidR="006D27FD" w:rsidRPr="00B36728" w:rsidRDefault="006D27FD" w:rsidP="006D27FD">
      <w:pPr>
        <w:pStyle w:val="Heading4"/>
        <w:spacing w:line="240" w:lineRule="atLeast"/>
        <w:rPr>
          <w:b w:val="0"/>
        </w:rPr>
      </w:pPr>
      <w:r w:rsidRPr="00B36728">
        <w:rPr>
          <w:b w:val="0"/>
        </w:rPr>
        <w:t>Pu</w:t>
      </w:r>
      <w:r w:rsidR="00524BEC">
        <w:rPr>
          <w:b w:val="0"/>
        </w:rPr>
        <w:t>rsuant to Chapter IV, Section 11</w:t>
      </w:r>
      <w:r w:rsidRPr="00B36728">
        <w:rPr>
          <w:b w:val="0"/>
        </w:rPr>
        <w:t xml:space="preserve">, block trades shall be permitted with a minimum quantity threshold of </w:t>
      </w:r>
      <w:r w:rsidR="002642C8" w:rsidRPr="00B36728">
        <w:rPr>
          <w:b w:val="0"/>
        </w:rPr>
        <w:t>10</w:t>
      </w:r>
      <w:r w:rsidRPr="00B36728">
        <w:rPr>
          <w:b w:val="0"/>
        </w:rPr>
        <w:t xml:space="preserve"> contracts and the Reporting Window shall be </w:t>
      </w:r>
      <w:r w:rsidR="002642C8" w:rsidRPr="00B36728">
        <w:rPr>
          <w:b w:val="0"/>
        </w:rPr>
        <w:t>15</w:t>
      </w:r>
      <w:r w:rsidRPr="00B36728">
        <w:rPr>
          <w:b w:val="0"/>
        </w:rPr>
        <w:t xml:space="preserve"> minutes.</w:t>
      </w:r>
    </w:p>
    <w:p w:rsidR="006D27FD" w:rsidRPr="00D6770B" w:rsidRDefault="006D27FD" w:rsidP="006D27FD">
      <w:pPr>
        <w:pStyle w:val="Heading4"/>
        <w:spacing w:line="240" w:lineRule="atLeast"/>
        <w:rPr>
          <w:u w:val="single"/>
        </w:rPr>
      </w:pPr>
      <w:r w:rsidRPr="00D6770B">
        <w:rPr>
          <w:u w:val="single"/>
        </w:rPr>
        <w:t>10</w:t>
      </w:r>
      <w:r w:rsidR="005D3E43" w:rsidRPr="00D6770B">
        <w:rPr>
          <w:u w:val="single"/>
        </w:rPr>
        <w:t>7C</w:t>
      </w:r>
      <w:r w:rsidRPr="00D6770B">
        <w:rPr>
          <w:u w:val="single"/>
        </w:rPr>
        <w:t>.</w:t>
      </w:r>
      <w:r w:rsidR="00D05465">
        <w:rPr>
          <w:u w:val="single"/>
        </w:rPr>
        <w:t>09</w:t>
      </w:r>
      <w:r w:rsidRPr="00D6770B">
        <w:rPr>
          <w:u w:val="single"/>
        </w:rPr>
        <w:t xml:space="preserve"> Order Price Limit Protection</w:t>
      </w:r>
    </w:p>
    <w:p w:rsidR="006D27FD" w:rsidRPr="00D6770B" w:rsidRDefault="006D27FD" w:rsidP="006D27FD">
      <w:pPr>
        <w:pStyle w:val="Heading4"/>
        <w:spacing w:line="240" w:lineRule="atLeast"/>
        <w:rPr>
          <w:b w:val="0"/>
          <w:u w:val="single"/>
        </w:rPr>
      </w:pPr>
      <w:r w:rsidRPr="00D6770B">
        <w:rPr>
          <w:b w:val="0"/>
          <w:u w:val="single"/>
        </w:rPr>
        <w:t>Pursuant to Chapter IV, Section 8, the Order Price Limits shall be $</w:t>
      </w:r>
      <w:r w:rsidR="002642C8" w:rsidRPr="00D6770B">
        <w:rPr>
          <w:b w:val="0"/>
          <w:u w:val="single"/>
        </w:rPr>
        <w:t>1.00</w:t>
      </w:r>
      <w:r w:rsidRPr="00D6770B">
        <w:rPr>
          <w:b w:val="0"/>
          <w:u w:val="single"/>
        </w:rPr>
        <w:t xml:space="preserve"> above and $</w:t>
      </w:r>
      <w:r w:rsidR="002642C8" w:rsidRPr="00D6770B">
        <w:rPr>
          <w:b w:val="0"/>
          <w:u w:val="single"/>
        </w:rPr>
        <w:t>1.00</w:t>
      </w:r>
      <w:r w:rsidRPr="00D6770B">
        <w:rPr>
          <w:b w:val="0"/>
          <w:u w:val="single"/>
        </w:rPr>
        <w:t xml:space="preserve"> below the Reference Price as defined in Chapter IV, Section 8.</w:t>
      </w:r>
    </w:p>
    <w:p w:rsidR="006D27FD" w:rsidRPr="00B36728" w:rsidRDefault="006D27FD" w:rsidP="006D27FD">
      <w:pPr>
        <w:pStyle w:val="Heading4"/>
        <w:spacing w:line="240" w:lineRule="atLeast"/>
      </w:pPr>
      <w:r w:rsidRPr="00B36728">
        <w:t>10</w:t>
      </w:r>
      <w:r w:rsidR="005D3E43" w:rsidRPr="00B36728">
        <w:t>7C</w:t>
      </w:r>
      <w:r w:rsidR="00D05465" w:rsidRPr="00B36728">
        <w:t>.10</w:t>
      </w:r>
      <w:r w:rsidRPr="00B36728">
        <w:t xml:space="preserve"> Non-Reviewable Range</w:t>
      </w:r>
    </w:p>
    <w:p w:rsidR="006D27FD" w:rsidRPr="00B36728" w:rsidRDefault="006D27FD" w:rsidP="006D27FD">
      <w:pPr>
        <w:pStyle w:val="Heading4"/>
        <w:spacing w:line="240" w:lineRule="atLeast"/>
        <w:rPr>
          <w:b w:val="0"/>
        </w:rPr>
      </w:pPr>
      <w:r w:rsidRPr="00B36728">
        <w:rPr>
          <w:b w:val="0"/>
        </w:rPr>
        <w:t>For purposes of Chapter V, Section 5, the non-reviewable range shall be from $</w:t>
      </w:r>
      <w:r w:rsidR="002642C8" w:rsidRPr="00B36728">
        <w:rPr>
          <w:b w:val="0"/>
        </w:rPr>
        <w:t>1.00</w:t>
      </w:r>
      <w:r w:rsidR="007B307F" w:rsidRPr="00B36728">
        <w:rPr>
          <w:b w:val="0"/>
        </w:rPr>
        <w:t xml:space="preserve"> above to $</w:t>
      </w:r>
      <w:r w:rsidR="00401FFF" w:rsidRPr="00B36728">
        <w:rPr>
          <w:b w:val="0"/>
        </w:rPr>
        <w:t>1.00</w:t>
      </w:r>
      <w:r w:rsidRPr="00B36728">
        <w:rPr>
          <w:b w:val="0"/>
        </w:rPr>
        <w:t xml:space="preserve"> below the true market price for the Contract as set forth in the Exchange's Error Trade Policy.</w:t>
      </w:r>
    </w:p>
    <w:p w:rsidR="006D27FD" w:rsidRPr="00D6770B" w:rsidRDefault="006D27FD" w:rsidP="006D27FD">
      <w:pPr>
        <w:pStyle w:val="Heading4"/>
        <w:spacing w:line="240" w:lineRule="atLeast"/>
        <w:rPr>
          <w:u w:val="single"/>
        </w:rPr>
      </w:pPr>
      <w:r w:rsidRPr="00D6770B">
        <w:rPr>
          <w:u w:val="single"/>
        </w:rPr>
        <w:t>10</w:t>
      </w:r>
      <w:r w:rsidR="005D3E43" w:rsidRPr="00D6770B">
        <w:rPr>
          <w:u w:val="single"/>
        </w:rPr>
        <w:t>7C</w:t>
      </w:r>
      <w:r w:rsidRPr="00D6770B">
        <w:rPr>
          <w:u w:val="single"/>
        </w:rPr>
        <w:t>.1</w:t>
      </w:r>
      <w:r w:rsidR="00D05465">
        <w:rPr>
          <w:u w:val="single"/>
        </w:rPr>
        <w:t>1</w:t>
      </w:r>
      <w:r w:rsidRPr="00D6770B">
        <w:rPr>
          <w:u w:val="single"/>
        </w:rPr>
        <w:t xml:space="preserve"> Disclaimer</w:t>
      </w:r>
    </w:p>
    <w:p w:rsidR="006D27FD" w:rsidRPr="00D6770B" w:rsidRDefault="006D27FD" w:rsidP="006D27FD">
      <w:pPr>
        <w:pStyle w:val="Heading4"/>
        <w:spacing w:line="240" w:lineRule="atLeast"/>
        <w:rPr>
          <w:b w:val="0"/>
          <w:u w:val="single"/>
        </w:rPr>
      </w:pPr>
      <w:r w:rsidRPr="00D6770B">
        <w:rPr>
          <w:b w:val="0"/>
          <w:u w:val="single"/>
        </w:rPr>
        <w:t xml:space="preserve">THE EXCHANGE DOES NOT GUARANTEE THE ACCURACY AND/OR COMPLETENESS OF THE </w:t>
      </w:r>
      <w:r w:rsidR="007C2329">
        <w:rPr>
          <w:b w:val="0"/>
          <w:u w:val="single"/>
        </w:rPr>
        <w:t xml:space="preserve">BRENT </w:t>
      </w:r>
      <w:r w:rsidRPr="00D6770B">
        <w:rPr>
          <w:b w:val="0"/>
          <w:u w:val="single"/>
        </w:rPr>
        <w:t>INDEX OR ANY OF THE DATA INCLUDED THEREIN. THE EXCHANGE MAKES NO WARRANTIES, EXPRESS OR IMPLIED, AS TO THE RESULTS TO BE OBTAINED BY ANY PERSON OR ENTITY FROM USE OF THE INDEX, TRADING BASED ON THE INDEX, OR ANY DATA INCLUDED THEREIN IN CONNECTION WITH THE TRADING OF THE CONTRACTS, OR, FOR ANY OTHER USE. THE EXCHANGE MAKES NO WARRANTIES, EXPRESS OR IMPLIED, AND HEREBY DISCLAIMS ALL WARRANTIES OF MERCHANTABILITY OR FITNESS FOR A PARTICULAR PURPOSE OR USE WITH RESPECT TO THE INDEX OR ANY DATA INCLUDED THEREIN. WITHOUT LIMITING ANY OF THE FOREGOING, IN NO EVENT SHALL THE EXCHANGE HAVE ANY LIABILITY FOR ANY LOST PROFITS OR INDIRECT, PUNITIVE, SPECIAL OR CONSEQUENTIAL DAMAGES (INCLUDING LOST PROFITS), EVEN IF NOTIFIED OF THE POSSIBILITY OF SUCH DAMAGES.</w:t>
      </w:r>
      <w:r w:rsidR="007B307F" w:rsidRPr="00D6770B">
        <w:rPr>
          <w:b w:val="0"/>
          <w:u w:val="single"/>
        </w:rPr>
        <w:t xml:space="preserve">  </w:t>
      </w:r>
    </w:p>
    <w:p w:rsidR="00AD239C" w:rsidRPr="00D6770B" w:rsidRDefault="00AD239C" w:rsidP="00AD239C">
      <w:pPr>
        <w:rPr>
          <w:rFonts w:ascii="Times New Roman" w:hAnsi="Times New Roman" w:cs="Times New Roman"/>
          <w:sz w:val="24"/>
          <w:szCs w:val="24"/>
        </w:rPr>
      </w:pPr>
      <w:r w:rsidRPr="00D6770B">
        <w:rPr>
          <w:rFonts w:ascii="Times New Roman" w:hAnsi="Times New Roman" w:cs="Times New Roman"/>
          <w:sz w:val="24"/>
          <w:szCs w:val="24"/>
        </w:rPr>
        <w:t>* * * * *</w:t>
      </w:r>
    </w:p>
    <w:sectPr w:rsidR="00AD239C" w:rsidRPr="00D6770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5A4" w:rsidRDefault="00C755A4" w:rsidP="00AD239C">
      <w:pPr>
        <w:spacing w:after="0" w:line="240" w:lineRule="auto"/>
      </w:pPr>
      <w:r>
        <w:separator/>
      </w:r>
    </w:p>
  </w:endnote>
  <w:endnote w:type="continuationSeparator" w:id="0">
    <w:p w:rsidR="00C755A4" w:rsidRDefault="00C755A4" w:rsidP="00AD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309168"/>
      <w:docPartObj>
        <w:docPartGallery w:val="Page Numbers (Bottom of Page)"/>
        <w:docPartUnique/>
      </w:docPartObj>
    </w:sdtPr>
    <w:sdtEndPr>
      <w:rPr>
        <w:noProof/>
      </w:rPr>
    </w:sdtEndPr>
    <w:sdtContent>
      <w:p w:rsidR="00C755A4" w:rsidRDefault="00C755A4">
        <w:pPr>
          <w:pStyle w:val="Footer"/>
          <w:jc w:val="center"/>
        </w:pPr>
        <w:r>
          <w:fldChar w:fldCharType="begin"/>
        </w:r>
        <w:r>
          <w:instrText xml:space="preserve"> PAGE   \* MERGEFORMAT </w:instrText>
        </w:r>
        <w:r>
          <w:fldChar w:fldCharType="separate"/>
        </w:r>
        <w:r w:rsidR="008D1502">
          <w:rPr>
            <w:noProof/>
          </w:rPr>
          <w:t>1</w:t>
        </w:r>
        <w:r>
          <w:rPr>
            <w:noProof/>
          </w:rPr>
          <w:fldChar w:fldCharType="end"/>
        </w:r>
      </w:p>
    </w:sdtContent>
  </w:sdt>
  <w:p w:rsidR="00C755A4" w:rsidRDefault="00C755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5A4" w:rsidRDefault="00C755A4" w:rsidP="00AD239C">
      <w:pPr>
        <w:spacing w:after="0" w:line="240" w:lineRule="auto"/>
      </w:pPr>
      <w:r>
        <w:separator/>
      </w:r>
    </w:p>
  </w:footnote>
  <w:footnote w:type="continuationSeparator" w:id="0">
    <w:p w:rsidR="00C755A4" w:rsidRDefault="00C755A4" w:rsidP="00AD23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F26"/>
    <w:multiLevelType w:val="hybridMultilevel"/>
    <w:tmpl w:val="FDF2E6AC"/>
    <w:lvl w:ilvl="0" w:tplc="AF9EC848">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E00DA9"/>
    <w:multiLevelType w:val="hybridMultilevel"/>
    <w:tmpl w:val="19B6E428"/>
    <w:lvl w:ilvl="0" w:tplc="CD1C5292">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34"/>
    <w:rsid w:val="00064E7A"/>
    <w:rsid w:val="0009356F"/>
    <w:rsid w:val="000D481E"/>
    <w:rsid w:val="000D5A4D"/>
    <w:rsid w:val="001179DE"/>
    <w:rsid w:val="001842DB"/>
    <w:rsid w:val="00186FA3"/>
    <w:rsid w:val="001E2180"/>
    <w:rsid w:val="001F1434"/>
    <w:rsid w:val="002642C8"/>
    <w:rsid w:val="00311BE1"/>
    <w:rsid w:val="00314AFA"/>
    <w:rsid w:val="00382D82"/>
    <w:rsid w:val="003A4BA6"/>
    <w:rsid w:val="00401FFF"/>
    <w:rsid w:val="00443481"/>
    <w:rsid w:val="00450D7F"/>
    <w:rsid w:val="0051011D"/>
    <w:rsid w:val="00524BEC"/>
    <w:rsid w:val="005D3E43"/>
    <w:rsid w:val="00606683"/>
    <w:rsid w:val="006263E8"/>
    <w:rsid w:val="00656802"/>
    <w:rsid w:val="00677519"/>
    <w:rsid w:val="006D27FD"/>
    <w:rsid w:val="0074086F"/>
    <w:rsid w:val="007427D3"/>
    <w:rsid w:val="007B307F"/>
    <w:rsid w:val="007C2329"/>
    <w:rsid w:val="007E2816"/>
    <w:rsid w:val="0082010D"/>
    <w:rsid w:val="00885B07"/>
    <w:rsid w:val="008C6635"/>
    <w:rsid w:val="008D1502"/>
    <w:rsid w:val="008F63E4"/>
    <w:rsid w:val="00921836"/>
    <w:rsid w:val="0095694B"/>
    <w:rsid w:val="009B3C27"/>
    <w:rsid w:val="009B4861"/>
    <w:rsid w:val="009C00EA"/>
    <w:rsid w:val="009C5B0E"/>
    <w:rsid w:val="009E608A"/>
    <w:rsid w:val="00A11F26"/>
    <w:rsid w:val="00AD14A2"/>
    <w:rsid w:val="00AD239C"/>
    <w:rsid w:val="00B13F24"/>
    <w:rsid w:val="00B36728"/>
    <w:rsid w:val="00BC6E37"/>
    <w:rsid w:val="00C755A4"/>
    <w:rsid w:val="00D05465"/>
    <w:rsid w:val="00D35EB3"/>
    <w:rsid w:val="00D56E24"/>
    <w:rsid w:val="00D6770B"/>
    <w:rsid w:val="00DB5B7A"/>
    <w:rsid w:val="00DC480B"/>
    <w:rsid w:val="00DD3411"/>
    <w:rsid w:val="00DE1F38"/>
    <w:rsid w:val="00F1474B"/>
    <w:rsid w:val="00F3150B"/>
    <w:rsid w:val="00FD4606"/>
    <w:rsid w:val="00FD6456"/>
    <w:rsid w:val="00FE3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93845">
      <w:bodyDiv w:val="1"/>
      <w:marLeft w:val="0"/>
      <w:marRight w:val="0"/>
      <w:marTop w:val="0"/>
      <w:marBottom w:val="0"/>
      <w:divBdr>
        <w:top w:val="none" w:sz="0" w:space="0" w:color="auto"/>
        <w:left w:val="none" w:sz="0" w:space="0" w:color="auto"/>
        <w:bottom w:val="none" w:sz="0" w:space="0" w:color="auto"/>
        <w:right w:val="none" w:sz="0" w:space="0" w:color="auto"/>
      </w:divBdr>
      <w:divsChild>
        <w:div w:id="78719109">
          <w:marLeft w:val="0"/>
          <w:marRight w:val="0"/>
          <w:marTop w:val="0"/>
          <w:marBottom w:val="0"/>
          <w:divBdr>
            <w:top w:val="none" w:sz="0" w:space="0" w:color="auto"/>
            <w:left w:val="none" w:sz="0" w:space="0" w:color="auto"/>
            <w:bottom w:val="none" w:sz="0" w:space="0" w:color="auto"/>
            <w:right w:val="none" w:sz="0" w:space="0" w:color="auto"/>
          </w:divBdr>
          <w:divsChild>
            <w:div w:id="222109722">
              <w:marLeft w:val="0"/>
              <w:marRight w:val="0"/>
              <w:marTop w:val="0"/>
              <w:marBottom w:val="0"/>
              <w:divBdr>
                <w:top w:val="none" w:sz="0" w:space="0" w:color="auto"/>
                <w:left w:val="none" w:sz="0" w:space="0" w:color="auto"/>
                <w:bottom w:val="none" w:sz="0" w:space="0" w:color="auto"/>
                <w:right w:val="none" w:sz="0" w:space="0" w:color="auto"/>
              </w:divBdr>
              <w:divsChild>
                <w:div w:id="1356495347">
                  <w:marLeft w:val="0"/>
                  <w:marRight w:val="0"/>
                  <w:marTop w:val="0"/>
                  <w:marBottom w:val="0"/>
                  <w:divBdr>
                    <w:top w:val="none" w:sz="0" w:space="0" w:color="auto"/>
                    <w:left w:val="none" w:sz="0" w:space="0" w:color="auto"/>
                    <w:bottom w:val="none" w:sz="0" w:space="0" w:color="auto"/>
                    <w:right w:val="none" w:sz="0" w:space="0" w:color="auto"/>
                  </w:divBdr>
                  <w:divsChild>
                    <w:div w:id="20161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8926">
      <w:bodyDiv w:val="1"/>
      <w:marLeft w:val="0"/>
      <w:marRight w:val="0"/>
      <w:marTop w:val="0"/>
      <w:marBottom w:val="0"/>
      <w:divBdr>
        <w:top w:val="none" w:sz="0" w:space="0" w:color="auto"/>
        <w:left w:val="none" w:sz="0" w:space="0" w:color="auto"/>
        <w:bottom w:val="none" w:sz="0" w:space="0" w:color="auto"/>
        <w:right w:val="none" w:sz="0" w:space="0" w:color="auto"/>
      </w:divBdr>
    </w:div>
    <w:div w:id="76063860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5317352">
          <w:marLeft w:val="0"/>
          <w:marRight w:val="0"/>
          <w:marTop w:val="0"/>
          <w:marBottom w:val="0"/>
          <w:divBdr>
            <w:top w:val="none" w:sz="0" w:space="0" w:color="auto"/>
            <w:left w:val="none" w:sz="0" w:space="0" w:color="auto"/>
            <w:bottom w:val="none" w:sz="0" w:space="0" w:color="auto"/>
            <w:right w:val="none" w:sz="0" w:space="0" w:color="auto"/>
          </w:divBdr>
          <w:divsChild>
            <w:div w:id="1641685561">
              <w:marLeft w:val="0"/>
              <w:marRight w:val="0"/>
              <w:marTop w:val="0"/>
              <w:marBottom w:val="0"/>
              <w:divBdr>
                <w:top w:val="none" w:sz="0" w:space="0" w:color="auto"/>
                <w:left w:val="none" w:sz="0" w:space="0" w:color="auto"/>
                <w:bottom w:val="none" w:sz="0" w:space="0" w:color="auto"/>
                <w:right w:val="none" w:sz="0" w:space="0" w:color="auto"/>
              </w:divBdr>
              <w:divsChild>
                <w:div w:id="304505402">
                  <w:marLeft w:val="0"/>
                  <w:marRight w:val="0"/>
                  <w:marTop w:val="0"/>
                  <w:marBottom w:val="0"/>
                  <w:divBdr>
                    <w:top w:val="none" w:sz="0" w:space="0" w:color="auto"/>
                    <w:left w:val="none" w:sz="0" w:space="0" w:color="auto"/>
                    <w:bottom w:val="none" w:sz="0" w:space="0" w:color="auto"/>
                    <w:right w:val="none" w:sz="0" w:space="0" w:color="auto"/>
                  </w:divBdr>
                  <w:divsChild>
                    <w:div w:id="1786389734">
                      <w:marLeft w:val="0"/>
                      <w:marRight w:val="0"/>
                      <w:marTop w:val="0"/>
                      <w:marBottom w:val="0"/>
                      <w:divBdr>
                        <w:top w:val="none" w:sz="0" w:space="0" w:color="auto"/>
                        <w:left w:val="none" w:sz="0" w:space="0" w:color="auto"/>
                        <w:bottom w:val="none" w:sz="0" w:space="0" w:color="auto"/>
                        <w:right w:val="none" w:sz="0" w:space="0" w:color="auto"/>
                      </w:divBdr>
                      <w:divsChild>
                        <w:div w:id="2034111368">
                          <w:marLeft w:val="0"/>
                          <w:marRight w:val="0"/>
                          <w:marTop w:val="0"/>
                          <w:marBottom w:val="0"/>
                          <w:divBdr>
                            <w:top w:val="none" w:sz="0" w:space="0" w:color="auto"/>
                            <w:left w:val="none" w:sz="0" w:space="0" w:color="auto"/>
                            <w:bottom w:val="none" w:sz="0" w:space="0" w:color="auto"/>
                            <w:right w:val="none" w:sz="0" w:space="0" w:color="auto"/>
                          </w:divBdr>
                        </w:div>
                        <w:div w:id="1225679340">
                          <w:marLeft w:val="0"/>
                          <w:marRight w:val="0"/>
                          <w:marTop w:val="0"/>
                          <w:marBottom w:val="0"/>
                          <w:divBdr>
                            <w:top w:val="none" w:sz="0" w:space="0" w:color="auto"/>
                            <w:left w:val="none" w:sz="0" w:space="0" w:color="auto"/>
                            <w:bottom w:val="none" w:sz="0" w:space="0" w:color="auto"/>
                            <w:right w:val="none" w:sz="0" w:space="0" w:color="auto"/>
                          </w:divBdr>
                        </w:div>
                        <w:div w:id="1082681364">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761529192">
                          <w:marLeft w:val="0"/>
                          <w:marRight w:val="0"/>
                          <w:marTop w:val="0"/>
                          <w:marBottom w:val="0"/>
                          <w:divBdr>
                            <w:top w:val="none" w:sz="0" w:space="0" w:color="auto"/>
                            <w:left w:val="none" w:sz="0" w:space="0" w:color="auto"/>
                            <w:bottom w:val="none" w:sz="0" w:space="0" w:color="auto"/>
                            <w:right w:val="none" w:sz="0" w:space="0" w:color="auto"/>
                          </w:divBdr>
                        </w:div>
                        <w:div w:id="687296304">
                          <w:marLeft w:val="0"/>
                          <w:marRight w:val="0"/>
                          <w:marTop w:val="0"/>
                          <w:marBottom w:val="0"/>
                          <w:divBdr>
                            <w:top w:val="none" w:sz="0" w:space="0" w:color="auto"/>
                            <w:left w:val="none" w:sz="0" w:space="0" w:color="auto"/>
                            <w:bottom w:val="none" w:sz="0" w:space="0" w:color="auto"/>
                            <w:right w:val="none" w:sz="0" w:space="0" w:color="auto"/>
                          </w:divBdr>
                        </w:div>
                        <w:div w:id="621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22074">
      <w:bodyDiv w:val="1"/>
      <w:marLeft w:val="0"/>
      <w:marRight w:val="0"/>
      <w:marTop w:val="0"/>
      <w:marBottom w:val="0"/>
      <w:divBdr>
        <w:top w:val="none" w:sz="0" w:space="0" w:color="auto"/>
        <w:left w:val="none" w:sz="0" w:space="0" w:color="auto"/>
        <w:bottom w:val="none" w:sz="0" w:space="0" w:color="auto"/>
        <w:right w:val="none" w:sz="0" w:space="0" w:color="auto"/>
      </w:divBdr>
    </w:div>
    <w:div w:id="1323773743">
      <w:bodyDiv w:val="1"/>
      <w:marLeft w:val="0"/>
      <w:marRight w:val="0"/>
      <w:marTop w:val="0"/>
      <w:marBottom w:val="0"/>
      <w:divBdr>
        <w:top w:val="none" w:sz="0" w:space="0" w:color="auto"/>
        <w:left w:val="none" w:sz="0" w:space="0" w:color="auto"/>
        <w:bottom w:val="none" w:sz="0" w:space="0" w:color="auto"/>
        <w:right w:val="none" w:sz="0" w:space="0" w:color="auto"/>
      </w:divBdr>
      <w:divsChild>
        <w:div w:id="1814904099">
          <w:marLeft w:val="0"/>
          <w:marRight w:val="0"/>
          <w:marTop w:val="0"/>
          <w:marBottom w:val="0"/>
          <w:divBdr>
            <w:top w:val="none" w:sz="0" w:space="0" w:color="auto"/>
            <w:left w:val="none" w:sz="0" w:space="0" w:color="auto"/>
            <w:bottom w:val="none" w:sz="0" w:space="0" w:color="auto"/>
            <w:right w:val="none" w:sz="0" w:space="0" w:color="auto"/>
          </w:divBdr>
          <w:divsChild>
            <w:div w:id="20009646">
              <w:marLeft w:val="0"/>
              <w:marRight w:val="0"/>
              <w:marTop w:val="0"/>
              <w:marBottom w:val="0"/>
              <w:divBdr>
                <w:top w:val="none" w:sz="0" w:space="0" w:color="auto"/>
                <w:left w:val="none" w:sz="0" w:space="0" w:color="auto"/>
                <w:bottom w:val="none" w:sz="0" w:space="0" w:color="auto"/>
                <w:right w:val="none" w:sz="0" w:space="0" w:color="auto"/>
              </w:divBdr>
              <w:divsChild>
                <w:div w:id="1612318203">
                  <w:marLeft w:val="0"/>
                  <w:marRight w:val="0"/>
                  <w:marTop w:val="0"/>
                  <w:marBottom w:val="0"/>
                  <w:divBdr>
                    <w:top w:val="none" w:sz="0" w:space="0" w:color="auto"/>
                    <w:left w:val="none" w:sz="0" w:space="0" w:color="auto"/>
                    <w:bottom w:val="none" w:sz="0" w:space="0" w:color="auto"/>
                    <w:right w:val="none" w:sz="0" w:space="0" w:color="auto"/>
                  </w:divBdr>
                  <w:divsChild>
                    <w:div w:id="11219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62642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6512555">
          <w:marLeft w:val="0"/>
          <w:marRight w:val="0"/>
          <w:marTop w:val="0"/>
          <w:marBottom w:val="0"/>
          <w:divBdr>
            <w:top w:val="none" w:sz="0" w:space="0" w:color="auto"/>
            <w:left w:val="none" w:sz="0" w:space="0" w:color="auto"/>
            <w:bottom w:val="none" w:sz="0" w:space="0" w:color="auto"/>
            <w:right w:val="none" w:sz="0" w:space="0" w:color="auto"/>
          </w:divBdr>
          <w:divsChild>
            <w:div w:id="1840538991">
              <w:marLeft w:val="0"/>
              <w:marRight w:val="0"/>
              <w:marTop w:val="0"/>
              <w:marBottom w:val="0"/>
              <w:divBdr>
                <w:top w:val="none" w:sz="0" w:space="0" w:color="auto"/>
                <w:left w:val="none" w:sz="0" w:space="0" w:color="auto"/>
                <w:bottom w:val="none" w:sz="0" w:space="0" w:color="auto"/>
                <w:right w:val="none" w:sz="0" w:space="0" w:color="auto"/>
              </w:divBdr>
              <w:divsChild>
                <w:div w:id="766776111">
                  <w:marLeft w:val="0"/>
                  <w:marRight w:val="0"/>
                  <w:marTop w:val="0"/>
                  <w:marBottom w:val="0"/>
                  <w:divBdr>
                    <w:top w:val="none" w:sz="0" w:space="0" w:color="auto"/>
                    <w:left w:val="none" w:sz="0" w:space="0" w:color="auto"/>
                    <w:bottom w:val="none" w:sz="0" w:space="0" w:color="auto"/>
                    <w:right w:val="none" w:sz="0" w:space="0" w:color="auto"/>
                  </w:divBdr>
                  <w:divsChild>
                    <w:div w:id="14981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402559e9-4a53-4c1a-89dc-9bd9adabcd39</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2016-01-14T17:28:39+00:00</Document_x0020_Date>
    <Document_x0020_No xmlns="4b47aac5-4c46-444f-8595-ce09b406fc61">21797</Document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D14A31-6E8D-4736-A1E9-D54FEC5CD598}"/>
</file>

<file path=customXml/itemProps2.xml><?xml version="1.0" encoding="utf-8"?>
<ds:datastoreItem xmlns:ds="http://schemas.openxmlformats.org/officeDocument/2006/customXml" ds:itemID="{8A27ED9E-D47C-4BE9-96B6-270041F621DE}"/>
</file>

<file path=customXml/itemProps3.xml><?xml version="1.0" encoding="utf-8"?>
<ds:datastoreItem xmlns:ds="http://schemas.openxmlformats.org/officeDocument/2006/customXml" ds:itemID="{C21E3A00-9645-4563-A52E-5B6D28DC7250}"/>
</file>

<file path=customXml/itemProps4.xml><?xml version="1.0" encoding="utf-8"?>
<ds:datastoreItem xmlns:ds="http://schemas.openxmlformats.org/officeDocument/2006/customXml" ds:itemID="{E9C2BBD5-0729-4F3F-955A-7CB3E8D85163}"/>
</file>

<file path=customXml/itemProps5.xml><?xml version="1.0" encoding="utf-8"?>
<ds:datastoreItem xmlns:ds="http://schemas.openxmlformats.org/officeDocument/2006/customXml" ds:itemID="{61284894-D8FA-49E9-947F-5D151403AEAF}"/>
</file>

<file path=docProps/app.xml><?xml version="1.0" encoding="utf-8"?>
<Properties xmlns="http://schemas.openxmlformats.org/officeDocument/2006/extended-properties" xmlns:vt="http://schemas.openxmlformats.org/officeDocument/2006/docPropsVTypes">
  <Template>Normal</Template>
  <TotalTime>1</TotalTime>
  <Pages>15</Pages>
  <Words>5486</Words>
  <Characters>31272</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36685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Carla Behnfeldt</dc:creator>
  <cp:lastModifiedBy>Sherry Hill</cp:lastModifiedBy>
  <cp:revision>2</cp:revision>
  <dcterms:created xsi:type="dcterms:W3CDTF">2016-01-14T15:56:00Z</dcterms:created>
  <dcterms:modified xsi:type="dcterms:W3CDTF">2016-01-14T15:56:00Z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2076700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