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D6770B" w:rsidRDefault="001F1434" w:rsidP="009B3C27">
      <w:pPr>
        <w:jc w:val="center"/>
        <w:rPr>
          <w:rFonts w:ascii="Times New Roman" w:hAnsi="Times New Roman" w:cs="Times New Roman"/>
          <w:b/>
          <w:sz w:val="24"/>
          <w:szCs w:val="24"/>
        </w:rPr>
      </w:pPr>
      <w:r w:rsidRPr="00D6770B">
        <w:rPr>
          <w:rFonts w:ascii="Times New Roman" w:hAnsi="Times New Roman" w:cs="Times New Roman"/>
          <w:b/>
          <w:sz w:val="24"/>
          <w:szCs w:val="24"/>
          <w:u w:val="single"/>
        </w:rPr>
        <w:t>Exhibit 1</w:t>
      </w:r>
      <w:r w:rsidR="002642C8" w:rsidRPr="00D6770B">
        <w:rPr>
          <w:rFonts w:ascii="Times New Roman" w:hAnsi="Times New Roman" w:cs="Times New Roman"/>
          <w:b/>
          <w:sz w:val="24"/>
          <w:szCs w:val="24"/>
          <w:u w:val="single"/>
        </w:rPr>
        <w:t xml:space="preserve"> to SR-NFX-2016-</w:t>
      </w:r>
      <w:r w:rsidR="009C00EA">
        <w:rPr>
          <w:rFonts w:ascii="Times New Roman" w:hAnsi="Times New Roman" w:cs="Times New Roman"/>
          <w:b/>
          <w:sz w:val="24"/>
          <w:szCs w:val="24"/>
          <w:u w:val="single"/>
        </w:rPr>
        <w:t>02</w:t>
      </w:r>
    </w:p>
    <w:p w:rsidR="001F1434" w:rsidRPr="00D6770B" w:rsidRDefault="006D27FD" w:rsidP="001F1434">
      <w:pPr>
        <w:rPr>
          <w:rFonts w:ascii="Times New Roman" w:hAnsi="Times New Roman" w:cs="Times New Roman"/>
          <w:sz w:val="24"/>
          <w:szCs w:val="24"/>
        </w:rPr>
      </w:pPr>
      <w:r w:rsidRPr="00D6770B">
        <w:rPr>
          <w:rFonts w:ascii="Times New Roman" w:hAnsi="Times New Roman" w:cs="Times New Roman"/>
          <w:sz w:val="24"/>
          <w:szCs w:val="24"/>
        </w:rPr>
        <w:t xml:space="preserve">New language is </w:t>
      </w:r>
      <w:r w:rsidRPr="00D6770B">
        <w:rPr>
          <w:rFonts w:ascii="Times New Roman" w:hAnsi="Times New Roman" w:cs="Times New Roman"/>
          <w:sz w:val="24"/>
          <w:szCs w:val="24"/>
          <w:u w:val="single"/>
        </w:rPr>
        <w:t>underlined</w:t>
      </w:r>
      <w:r w:rsidRPr="00D6770B">
        <w:rPr>
          <w:rFonts w:ascii="Times New Roman" w:hAnsi="Times New Roman" w:cs="Times New Roman"/>
          <w:sz w:val="24"/>
          <w:szCs w:val="24"/>
        </w:rPr>
        <w:t>.</w:t>
      </w:r>
    </w:p>
    <w:p w:rsidR="006D27FD" w:rsidRPr="00D6770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Rulebook Appendix A - Listed Contracts</w:t>
      </w:r>
    </w:p>
    <w:p w:rsidR="006D27FD"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D6770B">
        <w:rPr>
          <w:rFonts w:ascii="Times New Roman" w:eastAsia="Times New Roman" w:hAnsi="Times New Roman" w:cs="Times New Roman"/>
          <w:b/>
          <w:bCs/>
          <w:sz w:val="24"/>
          <w:szCs w:val="24"/>
        </w:rPr>
        <w:t xml:space="preserve">Introduction </w:t>
      </w:r>
      <w:r w:rsidR="00AD239C" w:rsidRPr="00D6770B">
        <w:rPr>
          <w:rFonts w:ascii="Times New Roman" w:eastAsia="Times New Roman" w:hAnsi="Times New Roman" w:cs="Times New Roman"/>
          <w:b/>
          <w:bCs/>
          <w:sz w:val="24"/>
          <w:szCs w:val="24"/>
        </w:rPr>
        <w:t xml:space="preserve">  </w:t>
      </w:r>
    </w:p>
    <w:p w:rsidR="00FD4606"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FD4606">
        <w:rPr>
          <w:rFonts w:ascii="Times New Roman" w:eastAsia="Times New Roman" w:hAnsi="Times New Roman" w:cs="Times New Roman"/>
          <w:b/>
          <w:bCs/>
          <w:sz w:val="24"/>
          <w:szCs w:val="24"/>
        </w:rPr>
        <w:t>* * * * *</w:t>
      </w:r>
    </w:p>
    <w:p w:rsidR="00FD4606" w:rsidRPr="00FD4606"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FD4606">
        <w:rPr>
          <w:rFonts w:ascii="Times New Roman" w:eastAsia="Times New Roman" w:hAnsi="Times New Roman" w:cs="Times New Roman"/>
          <w:b/>
          <w:bCs/>
          <w:sz w:val="24"/>
          <w:szCs w:val="24"/>
        </w:rPr>
        <w:t>Exchange for Related Position</w:t>
      </w:r>
      <w:r w:rsidRPr="00FD4606">
        <w:rPr>
          <w:rFonts w:ascii="Times New Roman" w:eastAsia="Times New Roman" w:hAnsi="Times New Roman" w:cs="Times New Roman"/>
          <w:sz w:val="24"/>
          <w:szCs w:val="24"/>
        </w:rPr>
        <w:t xml:space="preserve"> </w:t>
      </w:r>
    </w:p>
    <w:p w:rsidR="00FD4606" w:rsidRPr="00FD4606"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FD4606">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11. No EFRP transactions may be submitted to the Exchange following the termination of trading on the last trading day.</w:t>
      </w:r>
    </w:p>
    <w:p w:rsidR="00FD4606" w:rsidRPr="00FD4606"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FD4606">
        <w:rPr>
          <w:rFonts w:ascii="Times New Roman" w:eastAsia="Times New Roman" w:hAnsi="Times New Roman" w:cs="Times New Roman"/>
          <w:b/>
          <w:bCs/>
          <w:sz w:val="24"/>
          <w:szCs w:val="24"/>
          <w:u w:val="single"/>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CHAPTER</w:t>
            </w: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 xml:space="preserve">                              PRODUCT NAME AND SYMBOL</w:t>
            </w: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OIL AND REFINED PRODUCTS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Brent Crude Financial Futures (BFQ)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101A</w:t>
            </w:r>
          </w:p>
        </w:tc>
        <w:tc>
          <w:tcPr>
            <w:tcW w:w="8356" w:type="dxa"/>
          </w:tcPr>
          <w:p w:rsidR="00FD4606" w:rsidRPr="00B36728" w:rsidRDefault="00FD4606" w:rsidP="0052333B">
            <w:pPr>
              <w:tabs>
                <w:tab w:val="left" w:pos="1170"/>
              </w:tabs>
              <w:rPr>
                <w:rFonts w:ascii="Times New Roman" w:hAnsi="Times New Roman" w:cs="Times New Roman"/>
                <w:u w:val="single"/>
              </w:rPr>
            </w:pPr>
            <w:r w:rsidRPr="00B36728">
              <w:rPr>
                <w:rFonts w:ascii="Times New Roman" w:eastAsia="Times New Roman" w:hAnsi="Times New Roman" w:cs="Times New Roman"/>
                <w:bCs/>
                <w:sz w:val="24"/>
                <w:szCs w:val="24"/>
                <w:u w:val="single"/>
              </w:rPr>
              <w:t>NFX Brent 1st Line Financial Futures (IBQ)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101B</w:t>
            </w:r>
          </w:p>
        </w:tc>
        <w:tc>
          <w:tcPr>
            <w:tcW w:w="8356" w:type="dxa"/>
          </w:tcPr>
          <w:p w:rsidR="00FD4606" w:rsidRPr="00B36728" w:rsidRDefault="00FD4606" w:rsidP="0052333B">
            <w:pPr>
              <w:tabs>
                <w:tab w:val="left" w:pos="1170"/>
              </w:tabs>
              <w:rPr>
                <w:rFonts w:ascii="Times New Roman" w:hAnsi="Times New Roman" w:cs="Times New Roman"/>
                <w:u w:val="single"/>
              </w:rPr>
            </w:pPr>
            <w:r w:rsidRPr="00B36728">
              <w:rPr>
                <w:rFonts w:ascii="Times New Roman" w:eastAsia="Times New Roman" w:hAnsi="Times New Roman" w:cs="Times New Roman"/>
                <w:bCs/>
                <w:sz w:val="24"/>
                <w:szCs w:val="24"/>
                <w:u w:val="single"/>
              </w:rPr>
              <w:t>NFX Brent 1st Line Mini Financial Futures (IMMQ)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Brent Crude Financial Futures (BCQ)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WTI Crude Oil Financial Futures (CLQ)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WTI Crude Oil Penultimate Financial Futures (TQ)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WTI 1st Line Financial Futures (RTIQ)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103C</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WTI 1st Line Mini Financial Futures (RMMQ)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104A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WTI Crude Oil Penultimate Financial Futures (TOQ)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Low Sulphur Gasoil Financial Futures (GOQ)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Low Sulphur Gasoil 1st Line Financial Futures (ULAQ)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color w:val="000000"/>
                <w:sz w:val="24"/>
                <w:szCs w:val="24"/>
                <w:u w:val="single"/>
              </w:rPr>
              <w:t>NFX Gasoil Crack Financial Futures (in BBLS)- Low Sulphur Gasoil 1st Line vs Brent 1st Line (GZQ)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Heating Oil Financial Futures (HOQ)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Heating Oil Penultimate Financial Futures (OQ)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sz w:val="24"/>
                <w:szCs w:val="24"/>
                <w:u w:val="single"/>
              </w:rPr>
              <w:t>NFX Heating Oil 1st Line Financial Futures (HOFQ)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107</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RBOB Gasoline Financial Futures (RBQ)</w:t>
            </w:r>
          </w:p>
        </w:tc>
      </w:tr>
      <w:tr w:rsidR="00FD4606" w:rsidRPr="00AC5C38" w:rsidTr="00FD4606">
        <w:tc>
          <w:tcPr>
            <w:tcW w:w="1292"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107A</w:t>
            </w:r>
          </w:p>
        </w:tc>
        <w:tc>
          <w:tcPr>
            <w:tcW w:w="8356"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NFX RBOB Gasoline Penultimate Financial Futures (RQ)</w:t>
            </w:r>
          </w:p>
        </w:tc>
      </w:tr>
      <w:tr w:rsidR="00FD4606" w:rsidRPr="00AC5C38" w:rsidTr="00FD4606">
        <w:tc>
          <w:tcPr>
            <w:tcW w:w="1292"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107B</w:t>
            </w:r>
          </w:p>
        </w:tc>
        <w:tc>
          <w:tcPr>
            <w:tcW w:w="8356" w:type="dxa"/>
          </w:tcPr>
          <w:p w:rsidR="00FD4606" w:rsidRPr="00B36728" w:rsidRDefault="00FD4606" w:rsidP="0052333B">
            <w:pPr>
              <w:rPr>
                <w:rFonts w:ascii="Times New Roman" w:hAnsi="Times New Roman" w:cs="Times New Roman"/>
                <w:u w:val="single"/>
              </w:rPr>
            </w:pPr>
            <w:r w:rsidRPr="00B36728">
              <w:rPr>
                <w:rFonts w:ascii="Times New Roman" w:eastAsia="Times New Roman" w:hAnsi="Times New Roman" w:cs="Times New Roman"/>
                <w:sz w:val="24"/>
                <w:szCs w:val="24"/>
                <w:u w:val="single"/>
              </w:rPr>
              <w:t>NFX RBOB Gasoline 1st Line Financial Futures (RBSQ)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107C</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color w:val="000000"/>
                <w:sz w:val="24"/>
                <w:szCs w:val="24"/>
                <w:u w:val="single"/>
              </w:rPr>
              <w:t xml:space="preserve">NFX Gasoline Crack </w:t>
            </w:r>
            <w:r w:rsidRPr="00B36728">
              <w:rPr>
                <w:rFonts w:ascii="Times New Roman" w:eastAsia="Times New Roman" w:hAnsi="Times New Roman" w:cs="Times New Roman"/>
                <w:bCs/>
                <w:sz w:val="24"/>
                <w:szCs w:val="24"/>
                <w:u w:val="single"/>
              </w:rPr>
              <w:t xml:space="preserve">Financial Futures (in BBLS) </w:t>
            </w:r>
            <w:r w:rsidRPr="00B36728">
              <w:rPr>
                <w:rFonts w:ascii="Times New Roman" w:eastAsia="Times New Roman" w:hAnsi="Times New Roman" w:cs="Times New Roman"/>
                <w:bCs/>
                <w:color w:val="000000"/>
                <w:sz w:val="24"/>
                <w:szCs w:val="24"/>
                <w:u w:val="single"/>
              </w:rPr>
              <w:t>- RBOB Gasoline 1st Line vs Brent 1st Line (RBRQ)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p>
        </w:tc>
        <w:tc>
          <w:tcPr>
            <w:tcW w:w="8356" w:type="dxa"/>
          </w:tcPr>
          <w:p w:rsidR="00FD4606" w:rsidRPr="00B36728" w:rsidRDefault="00FD4606" w:rsidP="0052333B">
            <w:pPr>
              <w:jc w:val="both"/>
              <w:rPr>
                <w:rFonts w:ascii="Times New Roman" w:hAnsi="Times New Roman" w:cs="Times New Roman"/>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NATURAL GAS PRODUCTS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lastRenderedPageBreak/>
              <w:t>201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Financial Futures – 2,500 (NNQ)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Penultimate Financial Futures – 2,500 (NPQ)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Financial Futures – 10,000 (HHQ)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Penultimate Financial Futures – 10,000 (HUQ)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Henry Hub Penultimate Financial Futures – 10,000  (LNQ)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p>
        </w:tc>
        <w:tc>
          <w:tcPr>
            <w:tcW w:w="8356" w:type="dxa"/>
          </w:tcPr>
          <w:p w:rsidR="00FD4606" w:rsidRPr="00B36728" w:rsidRDefault="00FD4606" w:rsidP="0052333B">
            <w:pPr>
              <w:jc w:val="both"/>
              <w:rPr>
                <w:rFonts w:ascii="Times New Roman" w:hAnsi="Times New Roman" w:cs="Times New Roman"/>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POWER CONTRACTS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NP-15 Hub Day-Ahead Off-Peak Financial Futures (ONPQ)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NP-15 Hub Day-Ahead Peak Financial Futures (NPMQ)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SP-15 Hub Day-Ahead Off-Peak Financial Futures (OFPQ)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SP-15 Hub Day-Ahead Peak Financial Futures (SPMQ)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ISO-NE Massachusetts Hub Day-Ahead Off-Peak Financial Futures (NOPQ)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ISO-NE Massachusetts Hub Day-Ahead Peak Financial Futures (NEPQ)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307</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MISO Indiana Hub Real-Time Off-Peak Financial Futures (CPOQ)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308</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MISO Indiana Hub Real-Time Peak Financial Futures (CINQ)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309</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AEP Dayton Hub Real-Time Off-Peak Financial Futures (AODQ)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310</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AEP Dayton Hub Real-Time Peak Financial Futures (MSOQ)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Northern Illinois Hub Real-Time Off-Peak Financial Futures (NIOQ)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Northern Illinois Hub Real-Time Peak Financial Futures  (PNLQ)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RESERVED</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RESERVED</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Western Hub Real-Time Off-Peak Financial Futures (OPJQ)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Western Hub Real-Time Peak Financial Futures (PJMQ)</w:t>
            </w:r>
          </w:p>
        </w:tc>
      </w:tr>
    </w:tbl>
    <w:p w:rsidR="009C5B0E" w:rsidRPr="00D6770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Chapter 101</w:t>
      </w:r>
      <w:r w:rsidR="009C5B0E" w:rsidRPr="00D6770B">
        <w:rPr>
          <w:rFonts w:ascii="Times New Roman" w:eastAsia="Times New Roman" w:hAnsi="Times New Roman" w:cs="Times New Roman"/>
          <w:b/>
          <w:bCs/>
          <w:sz w:val="24"/>
          <w:szCs w:val="24"/>
        </w:rPr>
        <w:t xml:space="preserve"> </w:t>
      </w:r>
      <w:r w:rsidR="00D6770B">
        <w:rPr>
          <w:rFonts w:ascii="Times New Roman" w:eastAsia="Times New Roman" w:hAnsi="Times New Roman" w:cs="Times New Roman"/>
          <w:b/>
          <w:bCs/>
          <w:sz w:val="24"/>
          <w:szCs w:val="24"/>
        </w:rPr>
        <w:t xml:space="preserve">  </w:t>
      </w:r>
      <w:r w:rsidR="009C5B0E" w:rsidRPr="00D6770B">
        <w:rPr>
          <w:rFonts w:ascii="Times New Roman" w:eastAsia="Times New Roman" w:hAnsi="Times New Roman" w:cs="Times New Roman"/>
          <w:bCs/>
          <w:sz w:val="24"/>
          <w:szCs w:val="24"/>
        </w:rPr>
        <w:t>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101A</w:t>
      </w:r>
      <w:r w:rsidR="00314AFA" w:rsidRPr="00D6770B">
        <w:rPr>
          <w:rFonts w:ascii="Times New Roman" w:eastAsia="Times New Roman" w:hAnsi="Times New Roman" w:cs="Times New Roman"/>
          <w:b/>
          <w:bCs/>
          <w:sz w:val="24"/>
          <w:szCs w:val="24"/>
          <w:u w:val="single"/>
        </w:rPr>
        <w:tab/>
        <w:t>NFX Brent 1st Line Financial Futures (IBQ)</w:t>
      </w:r>
    </w:p>
    <w:p w:rsidR="009C5B0E" w:rsidRPr="00D6770B" w:rsidRDefault="009C5B0E" w:rsidP="009C5B0E">
      <w:pPr>
        <w:pStyle w:val="Heading4"/>
        <w:spacing w:line="240" w:lineRule="atLeast"/>
        <w:rPr>
          <w:u w:val="single"/>
        </w:rPr>
      </w:pPr>
      <w:r w:rsidRPr="00D6770B">
        <w:rPr>
          <w:u w:val="single"/>
        </w:rPr>
        <w:t>101A.01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FD6456" w:rsidRPr="00D6770B">
        <w:rPr>
          <w:b w:val="0"/>
          <w:u w:val="single"/>
        </w:rPr>
        <w:t>1</w:t>
      </w:r>
      <w:r w:rsidRPr="00D6770B">
        <w:rPr>
          <w:b w:val="0"/>
          <w:u w:val="single"/>
        </w:rPr>
        <w:t xml:space="preserve">,000 </w:t>
      </w:r>
      <w:r w:rsidR="00FD6456" w:rsidRPr="00D6770B">
        <w:rPr>
          <w:b w:val="0"/>
          <w:u w:val="single"/>
        </w:rPr>
        <w:t>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101A.02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FD6456"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101A.03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FD6456" w:rsidRPr="00D6770B">
        <w:rPr>
          <w:b w:val="0"/>
          <w:u w:val="single"/>
        </w:rPr>
        <w:t>barrel</w:t>
      </w:r>
      <w:r w:rsidRPr="00D6770B">
        <w:rPr>
          <w:b w:val="0"/>
          <w:u w:val="single"/>
        </w:rPr>
        <w:t xml:space="preserve">. The minimum trading increment is $0.01 per </w:t>
      </w:r>
      <w:r w:rsidR="00FD6456" w:rsidRPr="00D6770B">
        <w:rPr>
          <w:b w:val="0"/>
          <w:u w:val="single"/>
        </w:rPr>
        <w:t>barrel</w:t>
      </w:r>
      <w:r w:rsidRPr="00D6770B">
        <w:rPr>
          <w:b w:val="0"/>
          <w:u w:val="single"/>
        </w:rPr>
        <w:t>, which is equal to $</w:t>
      </w:r>
      <w:r w:rsidR="00FD6456" w:rsidRPr="00D6770B">
        <w:rPr>
          <w:b w:val="0"/>
          <w:u w:val="single"/>
        </w:rPr>
        <w:t>10.00</w:t>
      </w:r>
      <w:r w:rsidRPr="00D6770B">
        <w:rPr>
          <w:b w:val="0"/>
          <w:u w:val="single"/>
        </w:rPr>
        <w:t xml:space="preserve"> per contract. </w:t>
      </w:r>
    </w:p>
    <w:p w:rsidR="009C5B0E" w:rsidRPr="00D6770B" w:rsidRDefault="009C5B0E" w:rsidP="009C5B0E">
      <w:pPr>
        <w:pStyle w:val="Heading4"/>
        <w:spacing w:line="240" w:lineRule="atLeast"/>
        <w:rPr>
          <w:u w:val="single"/>
        </w:rPr>
      </w:pPr>
      <w:r w:rsidRPr="00D6770B">
        <w:rPr>
          <w:u w:val="single"/>
        </w:rPr>
        <w:t>101A.04 Last Trading Day</w:t>
      </w:r>
    </w:p>
    <w:p w:rsidR="007427D3" w:rsidRPr="00D6770B" w:rsidRDefault="009C5B0E" w:rsidP="009C5B0E">
      <w:pPr>
        <w:pStyle w:val="Heading4"/>
        <w:spacing w:line="240" w:lineRule="atLeast"/>
        <w:rPr>
          <w:b w:val="0"/>
          <w:u w:val="single"/>
        </w:rPr>
      </w:pPr>
      <w:r w:rsidRPr="00D6770B">
        <w:rPr>
          <w:b w:val="0"/>
          <w:u w:val="single"/>
        </w:rPr>
        <w:t>Trading for a particular contract month terminates on the last business day of the contract month and the last trading day will be announced by the Exchange when the contract is listed</w:t>
      </w:r>
      <w:r w:rsidRPr="00B36728">
        <w:rPr>
          <w:b w:val="0"/>
        </w:rPr>
        <w:t>. Trading ceases at 2:30 PM EPT on the last trading day.</w:t>
      </w:r>
      <w:r w:rsidRPr="00D6770B">
        <w:rPr>
          <w:b w:val="0"/>
          <w:u w:val="single"/>
        </w:rPr>
        <w:t xml:space="preserve">  </w:t>
      </w:r>
    </w:p>
    <w:p w:rsidR="009C5B0E" w:rsidRPr="00D6770B" w:rsidRDefault="009C5B0E" w:rsidP="009C5B0E">
      <w:pPr>
        <w:pStyle w:val="Heading4"/>
        <w:spacing w:line="240" w:lineRule="atLeast"/>
        <w:rPr>
          <w:u w:val="single"/>
        </w:rPr>
      </w:pPr>
      <w:r w:rsidRPr="00D6770B">
        <w:rPr>
          <w:u w:val="single"/>
        </w:rPr>
        <w:lastRenderedPageBreak/>
        <w:t>101A.05 Final Settlement Date</w:t>
      </w:r>
    </w:p>
    <w:p w:rsidR="009C5B0E" w:rsidRPr="00D6770B" w:rsidRDefault="009C5B0E" w:rsidP="009C5B0E">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101A.06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t>(a) Final settlement for contracts held to their maturity date is by cash settlement in U.S. dollars.</w:t>
      </w:r>
    </w:p>
    <w:p w:rsidR="009C5B0E" w:rsidRPr="00B36728" w:rsidRDefault="009C5B0E" w:rsidP="009C5B0E">
      <w:pPr>
        <w:pStyle w:val="Heading4"/>
        <w:spacing w:line="240" w:lineRule="atLeast"/>
        <w:rPr>
          <w:b w:val="0"/>
        </w:rPr>
      </w:pPr>
      <w:r w:rsidRPr="00B36728">
        <w:rPr>
          <w:b w:val="0"/>
        </w:rPr>
        <w:t>(b) Pursuant to Chapter V, Section III, the daily settlement price</w:t>
      </w:r>
      <w:r w:rsidR="007427D3"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7427D3" w:rsidRPr="00B36728">
        <w:rPr>
          <w:b w:val="0"/>
        </w:rPr>
        <w:t>using price data from a number of sources including, spot, forward and derivative markets for similar financial products.</w:t>
      </w:r>
    </w:p>
    <w:p w:rsidR="009C5B0E" w:rsidRPr="00D6770B" w:rsidRDefault="009C5B0E" w:rsidP="009C5B0E">
      <w:pPr>
        <w:pStyle w:val="Heading4"/>
        <w:spacing w:line="240" w:lineRule="atLeast"/>
        <w:rPr>
          <w:b w:val="0"/>
          <w:u w:val="single"/>
        </w:rPr>
      </w:pPr>
      <w:r w:rsidRPr="00D6770B">
        <w:rPr>
          <w:b w:val="0"/>
          <w:u w:val="single"/>
        </w:rPr>
        <w:t>(c) Pursuant to Chapter V, Section III, the final settlement price is</w:t>
      </w:r>
      <w:r w:rsidR="007427D3" w:rsidRPr="00D6770B">
        <w:rPr>
          <w:b w:val="0"/>
          <w:u w:val="single"/>
        </w:rPr>
        <w:t xml:space="preserve"> the arithmetic average of the ICE Brent Futures </w:t>
      </w:r>
      <w:r w:rsidR="00D35EB3" w:rsidRPr="00D6770B">
        <w:rPr>
          <w:b w:val="0"/>
          <w:u w:val="single"/>
        </w:rPr>
        <w:t xml:space="preserve">(B)  </w:t>
      </w:r>
      <w:r w:rsidR="007427D3"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Brent Futures </w:t>
      </w:r>
      <w:r w:rsidR="00D35EB3" w:rsidRPr="00D6770B">
        <w:rPr>
          <w:b w:val="0"/>
          <w:u w:val="single"/>
        </w:rPr>
        <w:t xml:space="preserve">(B) </w:t>
      </w:r>
      <w:r w:rsidR="007427D3" w:rsidRPr="00D6770B">
        <w:rPr>
          <w:b w:val="0"/>
          <w:u w:val="single"/>
        </w:rPr>
        <w:t>contract when the daily settlement price of the 2nd nearby contract will be used.</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101A.0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101A.0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8C6635" w:rsidRPr="00B36728">
        <w:rPr>
          <w:b w:val="0"/>
        </w:rPr>
        <w:t>10</w:t>
      </w:r>
      <w:r w:rsidRPr="00B36728">
        <w:rPr>
          <w:b w:val="0"/>
        </w:rPr>
        <w:t xml:space="preserve"> contracts and the Reporting Window shall be </w:t>
      </w:r>
      <w:r w:rsidR="00DB5B7A" w:rsidRPr="00B36728">
        <w:rPr>
          <w:b w:val="0"/>
        </w:rPr>
        <w:t>1</w:t>
      </w:r>
      <w:r w:rsidR="008C6635"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101A.</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8C6635" w:rsidRPr="00D6770B">
        <w:rPr>
          <w:b w:val="0"/>
          <w:u w:val="single"/>
        </w:rPr>
        <w:t>75</w:t>
      </w:r>
      <w:r w:rsidRPr="00D6770B">
        <w:rPr>
          <w:b w:val="0"/>
          <w:u w:val="single"/>
        </w:rPr>
        <w:t xml:space="preserve"> above and $0.</w:t>
      </w:r>
      <w:r w:rsidR="008C6635"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101A.1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lastRenderedPageBreak/>
        <w:t>For purposes of Chapter V, Section 5, the non-reviewable range shall be from $</w:t>
      </w:r>
      <w:r w:rsidR="008C6635" w:rsidRPr="00B36728">
        <w:rPr>
          <w:b w:val="0"/>
        </w:rPr>
        <w:t>1.00</w:t>
      </w:r>
      <w:r w:rsidRPr="00B36728">
        <w:rPr>
          <w:b w:val="0"/>
        </w:rPr>
        <w:t xml:space="preserve"> above to $</w:t>
      </w:r>
      <w:r w:rsidR="008C6635" w:rsidRPr="00B36728">
        <w:rPr>
          <w:b w:val="0"/>
        </w:rPr>
        <w:t>1.00</w:t>
      </w:r>
      <w:r w:rsidRPr="00B36728">
        <w:rPr>
          <w:b w:val="0"/>
        </w:rPr>
        <w:t xml:space="preserve"> below the true market price for the Contract as set forth in the Exchange's Error Trade Policy.</w:t>
      </w:r>
    </w:p>
    <w:p w:rsidR="009C5B0E" w:rsidRPr="00D6770B" w:rsidRDefault="009C5B0E" w:rsidP="009C5B0E">
      <w:pPr>
        <w:pStyle w:val="Heading4"/>
        <w:spacing w:line="240" w:lineRule="atLeast"/>
        <w:rPr>
          <w:u w:val="single"/>
        </w:rPr>
      </w:pPr>
      <w:r w:rsidRPr="00D6770B">
        <w:rPr>
          <w:u w:val="single"/>
        </w:rPr>
        <w:t>101A.1</w:t>
      </w:r>
      <w:r w:rsidR="00D05465">
        <w:rPr>
          <w:u w:val="single"/>
        </w:rPr>
        <w:t>1</w:t>
      </w:r>
      <w:r w:rsidRPr="00D6770B">
        <w:rPr>
          <w:u w:val="single"/>
        </w:rPr>
        <w:t xml:space="preserve"> Disclaimer</w:t>
      </w:r>
    </w:p>
    <w:p w:rsidR="009C5B0E" w:rsidRPr="00D6770B"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101B</w:t>
      </w:r>
      <w:r w:rsidR="00314AFA" w:rsidRPr="00D6770B">
        <w:rPr>
          <w:rFonts w:ascii="Times New Roman" w:eastAsia="Times New Roman" w:hAnsi="Times New Roman" w:cs="Times New Roman"/>
          <w:b/>
          <w:bCs/>
          <w:sz w:val="24"/>
          <w:szCs w:val="24"/>
          <w:u w:val="single"/>
        </w:rPr>
        <w:tab/>
      </w:r>
      <w:r w:rsidR="00314AFA" w:rsidRPr="00D6770B">
        <w:rPr>
          <w:rFonts w:ascii="Times New Roman" w:eastAsia="Times New Roman" w:hAnsi="Times New Roman" w:cs="Times New Roman"/>
          <w:b/>
          <w:bCs/>
          <w:sz w:val="24"/>
          <w:szCs w:val="24"/>
          <w:u w:val="single"/>
        </w:rPr>
        <w:tab/>
        <w:t>NFX Brent 1st Line Mini Financial Futures (IMMQ)</w:t>
      </w:r>
    </w:p>
    <w:p w:rsidR="009C5B0E" w:rsidRPr="00D6770B" w:rsidRDefault="009C5B0E" w:rsidP="009C5B0E">
      <w:pPr>
        <w:pStyle w:val="Heading4"/>
        <w:spacing w:line="240" w:lineRule="atLeast"/>
        <w:rPr>
          <w:u w:val="single"/>
        </w:rPr>
      </w:pPr>
      <w:r w:rsidRPr="00D6770B">
        <w:rPr>
          <w:u w:val="single"/>
        </w:rPr>
        <w:t>101B.01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8C6635" w:rsidRPr="00D6770B">
        <w:rPr>
          <w:b w:val="0"/>
          <w:u w:val="single"/>
        </w:rPr>
        <w:t>100 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101B.02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9E608A"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101B.03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9E608A" w:rsidRPr="00D6770B">
        <w:rPr>
          <w:b w:val="0"/>
          <w:u w:val="single"/>
        </w:rPr>
        <w:t>barrel</w:t>
      </w:r>
      <w:r w:rsidRPr="00D6770B">
        <w:rPr>
          <w:b w:val="0"/>
          <w:u w:val="single"/>
        </w:rPr>
        <w:t xml:space="preserve">. The minimum trading increment is $0.01 per </w:t>
      </w:r>
      <w:r w:rsidR="00D35EB3" w:rsidRPr="00D6770B">
        <w:rPr>
          <w:b w:val="0"/>
          <w:u w:val="single"/>
        </w:rPr>
        <w:t>barrel</w:t>
      </w:r>
      <w:r w:rsidRPr="00D6770B">
        <w:rPr>
          <w:b w:val="0"/>
          <w:u w:val="single"/>
        </w:rPr>
        <w:t>, which is equal to $</w:t>
      </w:r>
      <w:r w:rsidR="009E608A" w:rsidRPr="00D6770B">
        <w:rPr>
          <w:b w:val="0"/>
          <w:u w:val="single"/>
        </w:rPr>
        <w:t>1.00</w:t>
      </w:r>
      <w:r w:rsidRPr="00D6770B">
        <w:rPr>
          <w:b w:val="0"/>
          <w:u w:val="single"/>
        </w:rPr>
        <w:t xml:space="preserve"> per contract. </w:t>
      </w:r>
    </w:p>
    <w:p w:rsidR="009C5B0E" w:rsidRPr="00D6770B" w:rsidRDefault="009C5B0E" w:rsidP="009C5B0E">
      <w:pPr>
        <w:pStyle w:val="Heading4"/>
        <w:spacing w:line="240" w:lineRule="atLeast"/>
        <w:rPr>
          <w:u w:val="single"/>
        </w:rPr>
      </w:pPr>
      <w:r w:rsidRPr="00D6770B">
        <w:rPr>
          <w:u w:val="single"/>
        </w:rPr>
        <w:t>101B.04 Last Trading Day</w:t>
      </w:r>
    </w:p>
    <w:p w:rsidR="009C5B0E" w:rsidRPr="00B36728" w:rsidRDefault="009C5B0E" w:rsidP="009C5B0E">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 xml:space="preserve">Trading ceases at 2:30 PM EPT on the last trading day. </w:t>
      </w:r>
    </w:p>
    <w:p w:rsidR="009C5B0E" w:rsidRPr="00D6770B" w:rsidRDefault="009C5B0E" w:rsidP="009C5B0E">
      <w:pPr>
        <w:pStyle w:val="Heading4"/>
        <w:spacing w:line="240" w:lineRule="atLeast"/>
        <w:rPr>
          <w:u w:val="single"/>
        </w:rPr>
      </w:pPr>
      <w:r w:rsidRPr="00D6770B">
        <w:rPr>
          <w:u w:val="single"/>
        </w:rPr>
        <w:t>101B.05 Final Settlement Date</w:t>
      </w:r>
    </w:p>
    <w:p w:rsidR="009C5B0E" w:rsidRPr="00D6770B" w:rsidRDefault="009C5B0E" w:rsidP="009C5B0E">
      <w:pPr>
        <w:pStyle w:val="Heading4"/>
        <w:spacing w:line="240" w:lineRule="atLeast"/>
        <w:rPr>
          <w:b w:val="0"/>
          <w:u w:val="single"/>
        </w:rPr>
      </w:pPr>
      <w:r w:rsidRPr="00D6770B">
        <w:rPr>
          <w:b w:val="0"/>
          <w:u w:val="single"/>
        </w:rPr>
        <w:t xml:space="preserve">The final settlement date for any contract month shall be the first day on which the Clearing Corporation is open for settlement following publication of the final settlement price for that </w:t>
      </w:r>
      <w:r w:rsidRPr="00D6770B">
        <w:rPr>
          <w:b w:val="0"/>
          <w:u w:val="single"/>
        </w:rPr>
        <w:lastRenderedPageBreak/>
        <w:t>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101B.06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t>(a) Final settlement for contracts held to their maturity date is by cash settlement in U.S. dollars.</w:t>
      </w:r>
    </w:p>
    <w:p w:rsidR="009C5B0E" w:rsidRPr="00B36728" w:rsidRDefault="009C5B0E" w:rsidP="009C5B0E">
      <w:pPr>
        <w:pStyle w:val="Heading4"/>
        <w:spacing w:line="240" w:lineRule="atLeast"/>
        <w:rPr>
          <w:b w:val="0"/>
        </w:rPr>
      </w:pPr>
      <w:r w:rsidRPr="00B36728">
        <w:rPr>
          <w:b w:val="0"/>
        </w:rPr>
        <w:t>(b) Pursuant to Chapter V, Section III, the daily settlement price</w:t>
      </w:r>
      <w:r w:rsidR="009E608A"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9E608A" w:rsidRPr="00B36728">
        <w:rPr>
          <w:b w:val="0"/>
        </w:rPr>
        <w:t>using price data from a number of sources including, spot, forward and derivative markets for similar financial products.</w:t>
      </w:r>
    </w:p>
    <w:p w:rsidR="009C5B0E" w:rsidRPr="00D6770B" w:rsidRDefault="009C5B0E" w:rsidP="009C5B0E">
      <w:pPr>
        <w:pStyle w:val="Heading4"/>
        <w:spacing w:line="240" w:lineRule="atLeast"/>
        <w:rPr>
          <w:b w:val="0"/>
          <w:u w:val="single"/>
        </w:rPr>
      </w:pPr>
      <w:r w:rsidRPr="00D6770B">
        <w:rPr>
          <w:b w:val="0"/>
          <w:u w:val="single"/>
        </w:rPr>
        <w:t xml:space="preserve">(c) Pursuant to Chapter V, Section III, the final settlement price is equal to </w:t>
      </w:r>
      <w:r w:rsidR="009E608A" w:rsidRPr="00D6770B">
        <w:rPr>
          <w:b w:val="0"/>
          <w:u w:val="single"/>
        </w:rPr>
        <w:t xml:space="preserve">the arithmetic average of the ICE Brent Futures </w:t>
      </w:r>
      <w:r w:rsidR="00D35EB3" w:rsidRPr="00D6770B">
        <w:rPr>
          <w:b w:val="0"/>
          <w:u w:val="single"/>
        </w:rPr>
        <w:t xml:space="preserve">(B) </w:t>
      </w:r>
      <w:r w:rsidR="009E608A"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Brent Futures </w:t>
      </w:r>
      <w:r w:rsidR="00D35EB3" w:rsidRPr="00D6770B">
        <w:rPr>
          <w:b w:val="0"/>
          <w:u w:val="single"/>
        </w:rPr>
        <w:t xml:space="preserve">(B) </w:t>
      </w:r>
      <w:r w:rsidR="009E608A" w:rsidRPr="00D6770B">
        <w:rPr>
          <w:b w:val="0"/>
          <w:u w:val="single"/>
        </w:rPr>
        <w:t>contract when the daily settlement price of the 2nd nearby contract will be used.</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101B.0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101B.0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9E608A" w:rsidRPr="00B36728">
        <w:rPr>
          <w:b w:val="0"/>
        </w:rPr>
        <w:t>10</w:t>
      </w:r>
      <w:r w:rsidRPr="00B36728">
        <w:rPr>
          <w:b w:val="0"/>
        </w:rPr>
        <w:t xml:space="preserve"> contracts and the Reporting Window shall be </w:t>
      </w:r>
      <w:r w:rsidR="00921836" w:rsidRPr="00B36728">
        <w:rPr>
          <w:b w:val="0"/>
        </w:rPr>
        <w:t>1</w:t>
      </w:r>
      <w:r w:rsidR="009E608A"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101B.</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9E608A" w:rsidRPr="00D6770B">
        <w:rPr>
          <w:b w:val="0"/>
          <w:u w:val="single"/>
        </w:rPr>
        <w:t>75</w:t>
      </w:r>
      <w:r w:rsidRPr="00D6770B">
        <w:rPr>
          <w:b w:val="0"/>
          <w:u w:val="single"/>
        </w:rPr>
        <w:t xml:space="preserve"> above and $0.</w:t>
      </w:r>
      <w:r w:rsidR="009E608A"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101B.1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t>For purposes of Chapter V, Section 5, the non-reviewable range shall be from $</w:t>
      </w:r>
      <w:r w:rsidR="009E608A" w:rsidRPr="00B36728">
        <w:rPr>
          <w:b w:val="0"/>
        </w:rPr>
        <w:t>1.00</w:t>
      </w:r>
      <w:r w:rsidRPr="00B36728">
        <w:rPr>
          <w:b w:val="0"/>
        </w:rPr>
        <w:t xml:space="preserve"> above to $</w:t>
      </w:r>
      <w:r w:rsidR="009E608A" w:rsidRPr="00B36728">
        <w:rPr>
          <w:b w:val="0"/>
        </w:rPr>
        <w:t>1.00</w:t>
      </w:r>
      <w:r w:rsidRPr="00B36728">
        <w:rPr>
          <w:b w:val="0"/>
        </w:rPr>
        <w:t xml:space="preserve"> below the true market price for the Contract as set forth in the Exchange's Error Trade Policy.</w:t>
      </w:r>
    </w:p>
    <w:p w:rsidR="009C5B0E" w:rsidRPr="00D6770B" w:rsidRDefault="009C5B0E" w:rsidP="009C5B0E">
      <w:pPr>
        <w:pStyle w:val="Heading4"/>
        <w:spacing w:line="240" w:lineRule="atLeast"/>
        <w:rPr>
          <w:u w:val="single"/>
        </w:rPr>
      </w:pPr>
      <w:r w:rsidRPr="00D6770B">
        <w:rPr>
          <w:u w:val="single"/>
        </w:rPr>
        <w:t>101B.1</w:t>
      </w:r>
      <w:r w:rsidR="00D05465">
        <w:rPr>
          <w:u w:val="single"/>
        </w:rPr>
        <w:t>1</w:t>
      </w:r>
      <w:r w:rsidRPr="00D6770B">
        <w:rPr>
          <w:u w:val="single"/>
        </w:rPr>
        <w:t xml:space="preserve"> Disclaimer</w:t>
      </w:r>
    </w:p>
    <w:p w:rsidR="009C5B0E" w:rsidRPr="00D6770B"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lastRenderedPageBreak/>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6D27FD" w:rsidRPr="00D6770B" w:rsidRDefault="009C5B0E"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D6770B">
        <w:rPr>
          <w:rFonts w:ascii="Times New Roman" w:eastAsia="Times New Roman" w:hAnsi="Times New Roman" w:cs="Times New Roman"/>
          <w:b/>
          <w:bCs/>
          <w:sz w:val="24"/>
          <w:szCs w:val="24"/>
        </w:rPr>
        <w:t>102</w:t>
      </w:r>
      <w:r w:rsidR="006D27FD" w:rsidRPr="00D6770B">
        <w:rPr>
          <w:rFonts w:ascii="Times New Roman" w:eastAsia="Times New Roman" w:hAnsi="Times New Roman" w:cs="Times New Roman"/>
          <w:b/>
          <w:bCs/>
          <w:sz w:val="24"/>
          <w:szCs w:val="24"/>
        </w:rPr>
        <w:t xml:space="preserve"> – 10</w:t>
      </w:r>
      <w:r w:rsidRPr="00D6770B">
        <w:rPr>
          <w:rFonts w:ascii="Times New Roman" w:eastAsia="Times New Roman" w:hAnsi="Times New Roman" w:cs="Times New Roman"/>
          <w:b/>
          <w:bCs/>
          <w:sz w:val="24"/>
          <w:szCs w:val="24"/>
        </w:rPr>
        <w:t>3A</w:t>
      </w:r>
      <w:r w:rsidR="006D27FD" w:rsidRPr="00D6770B">
        <w:rPr>
          <w:rFonts w:ascii="Times New Roman" w:eastAsia="Times New Roman" w:hAnsi="Times New Roman" w:cs="Times New Roman"/>
          <w:bCs/>
          <w:sz w:val="24"/>
          <w:szCs w:val="24"/>
        </w:rPr>
        <w:t xml:space="preserve"> </w:t>
      </w:r>
      <w:r w:rsidR="00AD239C" w:rsidRPr="00D6770B">
        <w:rPr>
          <w:rFonts w:ascii="Times New Roman" w:eastAsia="Times New Roman" w:hAnsi="Times New Roman" w:cs="Times New Roman"/>
          <w:bCs/>
          <w:sz w:val="24"/>
          <w:szCs w:val="24"/>
        </w:rPr>
        <w:t xml:space="preserve">  </w:t>
      </w:r>
      <w:r w:rsidR="00FD6456" w:rsidRPr="00D6770B">
        <w:rPr>
          <w:rFonts w:ascii="Times New Roman" w:eastAsia="Times New Roman" w:hAnsi="Times New Roman" w:cs="Times New Roman"/>
          <w:bCs/>
          <w:sz w:val="24"/>
          <w:szCs w:val="24"/>
        </w:rPr>
        <w:t>No c</w:t>
      </w:r>
      <w:r w:rsidR="006D27FD" w:rsidRPr="00D6770B">
        <w:rPr>
          <w:rFonts w:ascii="Times New Roman" w:eastAsia="Times New Roman" w:hAnsi="Times New Roman" w:cs="Times New Roman"/>
          <w:bCs/>
          <w:sz w:val="24"/>
          <w:szCs w:val="24"/>
        </w:rPr>
        <w:t xml:space="preserve">hange. </w:t>
      </w:r>
    </w:p>
    <w:p w:rsidR="00314AFA" w:rsidRPr="00D6770B" w:rsidRDefault="009C5B0E" w:rsidP="00314AFA">
      <w:pPr>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103B</w:t>
      </w:r>
      <w:r w:rsidR="00314AFA" w:rsidRPr="00D6770B">
        <w:rPr>
          <w:rFonts w:ascii="Times New Roman" w:eastAsia="Times New Roman" w:hAnsi="Times New Roman" w:cs="Times New Roman"/>
          <w:b/>
          <w:bCs/>
          <w:sz w:val="24"/>
          <w:szCs w:val="24"/>
          <w:u w:val="single"/>
        </w:rPr>
        <w:tab/>
      </w:r>
      <w:r w:rsidR="00314AFA" w:rsidRPr="00D6770B">
        <w:rPr>
          <w:rFonts w:ascii="Times New Roman" w:eastAsia="Times New Roman" w:hAnsi="Times New Roman" w:cs="Times New Roman"/>
          <w:b/>
          <w:bCs/>
          <w:sz w:val="24"/>
          <w:szCs w:val="24"/>
          <w:u w:val="single"/>
        </w:rPr>
        <w:tab/>
        <w:t>NFX WTI 1st Line Financial Futures (RTIQ)</w:t>
      </w:r>
    </w:p>
    <w:p w:rsidR="009C5B0E" w:rsidRPr="00D6770B" w:rsidRDefault="009C5B0E" w:rsidP="009C5B0E">
      <w:pPr>
        <w:pStyle w:val="Heading4"/>
        <w:spacing w:line="240" w:lineRule="atLeast"/>
        <w:rPr>
          <w:u w:val="single"/>
        </w:rPr>
      </w:pPr>
      <w:r w:rsidRPr="00D6770B">
        <w:rPr>
          <w:u w:val="single"/>
        </w:rPr>
        <w:t>103B.01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9E608A" w:rsidRPr="00D6770B">
        <w:rPr>
          <w:b w:val="0"/>
          <w:u w:val="single"/>
        </w:rPr>
        <w:t>1,000 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103B.02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9E608A"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103B.03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9E608A" w:rsidRPr="00D6770B">
        <w:rPr>
          <w:b w:val="0"/>
          <w:u w:val="single"/>
        </w:rPr>
        <w:t>barrel</w:t>
      </w:r>
      <w:r w:rsidRPr="00D6770B">
        <w:rPr>
          <w:b w:val="0"/>
          <w:u w:val="single"/>
        </w:rPr>
        <w:t>. The m</w:t>
      </w:r>
      <w:r w:rsidR="009E608A" w:rsidRPr="00D6770B">
        <w:rPr>
          <w:b w:val="0"/>
          <w:u w:val="single"/>
        </w:rPr>
        <w:t>inimum trading increment is $0.</w:t>
      </w:r>
      <w:r w:rsidRPr="00D6770B">
        <w:rPr>
          <w:b w:val="0"/>
          <w:u w:val="single"/>
        </w:rPr>
        <w:t xml:space="preserve">01 per </w:t>
      </w:r>
      <w:r w:rsidR="009E608A" w:rsidRPr="00D6770B">
        <w:rPr>
          <w:b w:val="0"/>
          <w:u w:val="single"/>
        </w:rPr>
        <w:t>barrel</w:t>
      </w:r>
      <w:r w:rsidRPr="00D6770B">
        <w:rPr>
          <w:b w:val="0"/>
          <w:u w:val="single"/>
        </w:rPr>
        <w:t>, which is equal to $</w:t>
      </w:r>
      <w:r w:rsidR="009E608A" w:rsidRPr="00D6770B">
        <w:rPr>
          <w:b w:val="0"/>
          <w:u w:val="single"/>
        </w:rPr>
        <w:t>10.00</w:t>
      </w:r>
      <w:r w:rsidRPr="00D6770B">
        <w:rPr>
          <w:b w:val="0"/>
          <w:u w:val="single"/>
        </w:rPr>
        <w:t xml:space="preserve"> per contract.</w:t>
      </w:r>
    </w:p>
    <w:p w:rsidR="009C5B0E" w:rsidRPr="00D6770B" w:rsidRDefault="009C5B0E" w:rsidP="009C5B0E">
      <w:pPr>
        <w:pStyle w:val="Heading4"/>
        <w:spacing w:line="240" w:lineRule="atLeast"/>
        <w:rPr>
          <w:u w:val="single"/>
        </w:rPr>
      </w:pPr>
      <w:r w:rsidRPr="00D6770B">
        <w:rPr>
          <w:u w:val="single"/>
        </w:rPr>
        <w:t>103B.04 Last Trading Day</w:t>
      </w:r>
    </w:p>
    <w:p w:rsidR="009C5B0E" w:rsidRPr="00B36728" w:rsidRDefault="009C5B0E" w:rsidP="009C5B0E">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 xml:space="preserve">Trading ceases at 2:30 PM EPT on the last trading day.  </w:t>
      </w:r>
    </w:p>
    <w:p w:rsidR="009C5B0E" w:rsidRPr="00D6770B" w:rsidRDefault="009C5B0E" w:rsidP="009C5B0E">
      <w:pPr>
        <w:pStyle w:val="Heading4"/>
        <w:spacing w:line="240" w:lineRule="atLeast"/>
        <w:rPr>
          <w:u w:val="single"/>
        </w:rPr>
      </w:pPr>
      <w:r w:rsidRPr="00D6770B">
        <w:rPr>
          <w:u w:val="single"/>
        </w:rPr>
        <w:t>103B.05 Final Settlement Date</w:t>
      </w:r>
    </w:p>
    <w:p w:rsidR="009C5B0E" w:rsidRPr="00D6770B" w:rsidRDefault="009C5B0E" w:rsidP="009C5B0E">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103B.06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lastRenderedPageBreak/>
        <w:t>(a) Final settlement for contracts held to their maturity date is by cash settlement in U.S. dollars.</w:t>
      </w:r>
    </w:p>
    <w:p w:rsidR="009C5B0E" w:rsidRPr="00B36728" w:rsidRDefault="009C5B0E" w:rsidP="009E608A">
      <w:pPr>
        <w:pStyle w:val="Heading4"/>
        <w:spacing w:line="240" w:lineRule="atLeast"/>
        <w:rPr>
          <w:b w:val="0"/>
        </w:rPr>
      </w:pPr>
      <w:r w:rsidRPr="00B36728">
        <w:rPr>
          <w:b w:val="0"/>
        </w:rPr>
        <w:t>(b) Pursuant to Chapter V, Section III, the daily settlement price</w:t>
      </w:r>
      <w:r w:rsidR="00C755A4" w:rsidRPr="00B36728">
        <w:t xml:space="preserve"> </w:t>
      </w:r>
      <w:r w:rsidR="009E608A" w:rsidRPr="00B36728">
        <w:rPr>
          <w:b w:val="0"/>
        </w:rPr>
        <w:t xml:space="preserve">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9E608A" w:rsidRPr="00B36728">
        <w:rPr>
          <w:b w:val="0"/>
        </w:rPr>
        <w:t>using price data from a number of</w:t>
      </w:r>
      <w:r w:rsidR="00C755A4" w:rsidRPr="00B36728">
        <w:rPr>
          <w:b w:val="0"/>
        </w:rPr>
        <w:t xml:space="preserve"> </w:t>
      </w:r>
      <w:r w:rsidR="009E608A" w:rsidRPr="00B36728">
        <w:rPr>
          <w:b w:val="0"/>
        </w:rPr>
        <w:t>sources including, spot, forward and derivative markets for similar financial</w:t>
      </w:r>
      <w:r w:rsidR="00C755A4" w:rsidRPr="00B36728">
        <w:rPr>
          <w:b w:val="0"/>
        </w:rPr>
        <w:t xml:space="preserve"> products.</w:t>
      </w:r>
    </w:p>
    <w:p w:rsidR="009C5B0E" w:rsidRPr="00D6770B" w:rsidRDefault="009C5B0E" w:rsidP="009C5B0E">
      <w:pPr>
        <w:pStyle w:val="Heading4"/>
        <w:spacing w:line="240" w:lineRule="atLeast"/>
        <w:rPr>
          <w:b w:val="0"/>
          <w:u w:val="single"/>
        </w:rPr>
      </w:pPr>
      <w:r w:rsidRPr="00D6770B">
        <w:rPr>
          <w:b w:val="0"/>
          <w:u w:val="single"/>
        </w:rPr>
        <w:t>(c) Pursuant to Chapter V, Section III, the final settlement price</w:t>
      </w:r>
      <w:r w:rsidR="00C755A4" w:rsidRPr="00D6770B">
        <w:rPr>
          <w:b w:val="0"/>
          <w:u w:val="single"/>
        </w:rPr>
        <w:t xml:space="preserve"> shall be the arithmetic average of the NYMEX WTI Futures </w:t>
      </w:r>
      <w:r w:rsidR="00F3150B">
        <w:rPr>
          <w:b w:val="0"/>
          <w:u w:val="single"/>
        </w:rPr>
        <w:t xml:space="preserve">contract </w:t>
      </w:r>
      <w:r w:rsidR="00D35EB3" w:rsidRPr="00D6770B">
        <w:rPr>
          <w:b w:val="0"/>
          <w:u w:val="single"/>
        </w:rPr>
        <w:t xml:space="preserve">(CL) </w:t>
      </w:r>
      <w:r w:rsidR="00C755A4" w:rsidRPr="00D6770B">
        <w:rPr>
          <w:b w:val="0"/>
          <w:u w:val="single"/>
        </w:rPr>
        <w:t xml:space="preserve">front month daily settlement prices during the contract month.  </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103B.0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103B.0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C755A4" w:rsidRPr="00B36728">
        <w:rPr>
          <w:b w:val="0"/>
        </w:rPr>
        <w:t>5</w:t>
      </w:r>
      <w:r w:rsidRPr="00B36728">
        <w:rPr>
          <w:b w:val="0"/>
        </w:rPr>
        <w:t xml:space="preserve"> contracts and the Reporting Window shall be </w:t>
      </w:r>
      <w:r w:rsidR="00921836" w:rsidRPr="00B36728">
        <w:rPr>
          <w:b w:val="0"/>
        </w:rPr>
        <w:t>1</w:t>
      </w:r>
      <w:r w:rsidR="00C755A4"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103B.</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C755A4" w:rsidRPr="00D6770B">
        <w:rPr>
          <w:b w:val="0"/>
          <w:u w:val="single"/>
        </w:rPr>
        <w:t>75</w:t>
      </w:r>
      <w:r w:rsidRPr="00D6770B">
        <w:rPr>
          <w:b w:val="0"/>
          <w:u w:val="single"/>
        </w:rPr>
        <w:t xml:space="preserve"> above and $0.</w:t>
      </w:r>
      <w:r w:rsidR="00C755A4"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103B.1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t>For purposes of Chapter V, Section 5, the non-reviewable range shall be from $</w:t>
      </w:r>
      <w:r w:rsidR="00C755A4" w:rsidRPr="00B36728">
        <w:rPr>
          <w:b w:val="0"/>
        </w:rPr>
        <w:t>1.00</w:t>
      </w:r>
      <w:r w:rsidRPr="00B36728">
        <w:rPr>
          <w:b w:val="0"/>
        </w:rPr>
        <w:t xml:space="preserve"> above to $</w:t>
      </w:r>
      <w:r w:rsidR="00C755A4" w:rsidRPr="00B36728">
        <w:rPr>
          <w:b w:val="0"/>
        </w:rPr>
        <w:t>1.00</w:t>
      </w:r>
      <w:r w:rsidRPr="00B36728">
        <w:rPr>
          <w:b w:val="0"/>
        </w:rPr>
        <w:t xml:space="preserve"> below the true market price for the Contract as set forth in the Exchange's Error Trade Policy.</w:t>
      </w:r>
    </w:p>
    <w:p w:rsidR="009C5B0E" w:rsidRPr="00B36728"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B36728">
        <w:rPr>
          <w:rFonts w:ascii="Times New Roman" w:hAnsi="Times New Roman" w:cs="Times New Roman"/>
          <w:sz w:val="24"/>
          <w:szCs w:val="24"/>
        </w:rPr>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103C</w:t>
      </w:r>
      <w:r w:rsidR="00DD3411" w:rsidRPr="00D6770B">
        <w:rPr>
          <w:rFonts w:ascii="Times New Roman" w:eastAsia="Times New Roman" w:hAnsi="Times New Roman" w:cs="Times New Roman"/>
          <w:b/>
          <w:bCs/>
          <w:sz w:val="24"/>
          <w:szCs w:val="24"/>
          <w:u w:val="single"/>
        </w:rPr>
        <w:tab/>
        <w:t>NFX WTI 1st Line Mini Financial Futures (RMMQ)</w:t>
      </w:r>
    </w:p>
    <w:p w:rsidR="005D3E43" w:rsidRPr="00D6770B" w:rsidRDefault="005D3E43" w:rsidP="005D3E43">
      <w:pPr>
        <w:pStyle w:val="Heading4"/>
        <w:spacing w:line="240" w:lineRule="atLeast"/>
        <w:rPr>
          <w:u w:val="single"/>
        </w:rPr>
      </w:pPr>
      <w:r w:rsidRPr="00D6770B">
        <w:rPr>
          <w:u w:val="single"/>
        </w:rPr>
        <w:t>103C.01 Unit of Trading</w:t>
      </w:r>
    </w:p>
    <w:p w:rsidR="005D3E43" w:rsidRPr="00D6770B" w:rsidRDefault="005D3E43" w:rsidP="005D3E43">
      <w:pPr>
        <w:pStyle w:val="Heading4"/>
        <w:spacing w:line="240" w:lineRule="atLeast"/>
        <w:rPr>
          <w:b w:val="0"/>
          <w:u w:val="single"/>
        </w:rPr>
      </w:pPr>
      <w:r w:rsidRPr="00D6770B">
        <w:rPr>
          <w:b w:val="0"/>
          <w:u w:val="single"/>
        </w:rPr>
        <w:t xml:space="preserve">The unit of trading for one contract is </w:t>
      </w:r>
      <w:r w:rsidR="00885B07" w:rsidRPr="00D6770B">
        <w:rPr>
          <w:b w:val="0"/>
          <w:u w:val="single"/>
        </w:rPr>
        <w:t>100 barrels</w:t>
      </w:r>
      <w:r w:rsidRPr="00D6770B">
        <w:rPr>
          <w:b w:val="0"/>
          <w:u w:val="single"/>
        </w:rPr>
        <w:t>.</w:t>
      </w:r>
    </w:p>
    <w:p w:rsidR="005D3E43" w:rsidRPr="00D6770B" w:rsidRDefault="005D3E43" w:rsidP="005D3E43">
      <w:pPr>
        <w:pStyle w:val="Heading4"/>
        <w:spacing w:line="240" w:lineRule="atLeast"/>
        <w:rPr>
          <w:u w:val="single"/>
        </w:rPr>
      </w:pPr>
      <w:r w:rsidRPr="00D6770B">
        <w:rPr>
          <w:u w:val="single"/>
        </w:rPr>
        <w:lastRenderedPageBreak/>
        <w:t>103C.02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885B07" w:rsidRPr="00D6770B">
        <w:rPr>
          <w:b w:val="0"/>
          <w:u w:val="single"/>
        </w:rPr>
        <w:t>72</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103C.03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D35EB3" w:rsidRPr="00D6770B">
        <w:rPr>
          <w:b w:val="0"/>
          <w:u w:val="single"/>
        </w:rPr>
        <w:t>barrel</w:t>
      </w:r>
      <w:r w:rsidRPr="00D6770B">
        <w:rPr>
          <w:b w:val="0"/>
          <w:u w:val="single"/>
        </w:rPr>
        <w:t>. The mi</w:t>
      </w:r>
      <w:r w:rsidR="00885B07" w:rsidRPr="00D6770B">
        <w:rPr>
          <w:b w:val="0"/>
          <w:u w:val="single"/>
        </w:rPr>
        <w:t>nimum trading increment is $0.</w:t>
      </w:r>
      <w:r w:rsidRPr="00D6770B">
        <w:rPr>
          <w:b w:val="0"/>
          <w:u w:val="single"/>
        </w:rPr>
        <w:t xml:space="preserve">01 per </w:t>
      </w:r>
      <w:r w:rsidR="00D35EB3" w:rsidRPr="00D6770B">
        <w:rPr>
          <w:b w:val="0"/>
          <w:u w:val="single"/>
        </w:rPr>
        <w:t>barrel</w:t>
      </w:r>
      <w:r w:rsidRPr="00D6770B">
        <w:rPr>
          <w:b w:val="0"/>
          <w:u w:val="single"/>
        </w:rPr>
        <w:t>, which is equal to $</w:t>
      </w:r>
      <w:r w:rsidR="00885B07" w:rsidRPr="00D6770B">
        <w:rPr>
          <w:b w:val="0"/>
          <w:u w:val="single"/>
        </w:rPr>
        <w:t>1.00</w:t>
      </w:r>
      <w:r w:rsidRPr="00D6770B">
        <w:rPr>
          <w:b w:val="0"/>
          <w:u w:val="single"/>
        </w:rPr>
        <w:t xml:space="preserve"> per contract.  </w:t>
      </w:r>
    </w:p>
    <w:p w:rsidR="005D3E43" w:rsidRPr="00D6770B" w:rsidRDefault="005D3E43" w:rsidP="005D3E43">
      <w:pPr>
        <w:pStyle w:val="Heading4"/>
        <w:spacing w:line="240" w:lineRule="atLeast"/>
        <w:rPr>
          <w:u w:val="single"/>
        </w:rPr>
      </w:pPr>
      <w:r w:rsidRPr="00D6770B">
        <w:rPr>
          <w:u w:val="single"/>
        </w:rPr>
        <w:t>103C.04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103C.05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103C.06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885B07">
      <w:pPr>
        <w:pStyle w:val="Heading4"/>
        <w:spacing w:line="240" w:lineRule="atLeast"/>
        <w:rPr>
          <w:b w:val="0"/>
        </w:rPr>
      </w:pPr>
      <w:r w:rsidRPr="00B36728">
        <w:rPr>
          <w:b w:val="0"/>
        </w:rPr>
        <w:t>(b) Pursuant to Chapter V, Section III, the daily settlement price</w:t>
      </w:r>
      <w:r w:rsidR="00885B07"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885B07"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885B07" w:rsidRPr="00D6770B">
        <w:rPr>
          <w:b w:val="0"/>
          <w:u w:val="single"/>
        </w:rPr>
        <w:t xml:space="preserve"> the arithmetic average of the NYMEX WTI Futures </w:t>
      </w:r>
      <w:r w:rsidR="00F3150B">
        <w:rPr>
          <w:b w:val="0"/>
          <w:u w:val="single"/>
        </w:rPr>
        <w:t xml:space="preserve">contract </w:t>
      </w:r>
      <w:r w:rsidR="00D6770B">
        <w:rPr>
          <w:b w:val="0"/>
          <w:u w:val="single"/>
        </w:rPr>
        <w:t xml:space="preserve">(CL) </w:t>
      </w:r>
      <w:r w:rsidR="00885B07" w:rsidRPr="00D6770B">
        <w:rPr>
          <w:b w:val="0"/>
          <w:u w:val="single"/>
        </w:rPr>
        <w:t xml:space="preserve">front month daily settlement prices during the contract month.  </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103C.0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lastRenderedPageBreak/>
        <w:t>103C.0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885B07" w:rsidRPr="00B36728">
        <w:rPr>
          <w:b w:val="0"/>
        </w:rPr>
        <w:t>5</w:t>
      </w:r>
      <w:r w:rsidRPr="00B36728">
        <w:rPr>
          <w:b w:val="0"/>
        </w:rPr>
        <w:t xml:space="preserve"> contracts and the Reporting Window shall be </w:t>
      </w:r>
      <w:r w:rsidR="00BC6E37" w:rsidRPr="00B36728">
        <w:rPr>
          <w:b w:val="0"/>
        </w:rPr>
        <w:t>1</w:t>
      </w:r>
      <w:r w:rsidR="00885B07" w:rsidRPr="00B36728">
        <w:rPr>
          <w:b w:val="0"/>
        </w:rPr>
        <w:t>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103C.</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885B07" w:rsidRPr="00D6770B">
        <w:rPr>
          <w:b w:val="0"/>
          <w:u w:val="single"/>
        </w:rPr>
        <w:t>75</w:t>
      </w:r>
      <w:r w:rsidRPr="00D6770B">
        <w:rPr>
          <w:b w:val="0"/>
          <w:u w:val="single"/>
        </w:rPr>
        <w:t xml:space="preserve"> above and $0.</w:t>
      </w:r>
      <w:r w:rsidR="00885B07" w:rsidRPr="00D6770B">
        <w:rPr>
          <w:b w:val="0"/>
          <w:u w:val="single"/>
        </w:rPr>
        <w:t>75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103C.1</w:t>
      </w:r>
      <w:r w:rsidR="00D05465" w:rsidRPr="00B36728">
        <w:t>0</w:t>
      </w:r>
      <w:r w:rsidRPr="00B36728">
        <w:t xml:space="preserve"> Non-Reviewable Range</w:t>
      </w:r>
    </w:p>
    <w:p w:rsidR="005D3E43" w:rsidRPr="00B36728" w:rsidRDefault="005D3E43" w:rsidP="007C2329">
      <w:pPr>
        <w:pStyle w:val="Heading4"/>
        <w:spacing w:line="240" w:lineRule="atLeast"/>
        <w:rPr>
          <w:b w:val="0"/>
          <w:bCs w:val="0"/>
        </w:rPr>
      </w:pPr>
      <w:r w:rsidRPr="00B36728">
        <w:rPr>
          <w:b w:val="0"/>
        </w:rPr>
        <w:t>For purposes of Chapter V, Section 5, the non-reviewable range shall be from $</w:t>
      </w:r>
      <w:r w:rsidR="00885B07" w:rsidRPr="00B36728">
        <w:rPr>
          <w:b w:val="0"/>
        </w:rPr>
        <w:t>1.00</w:t>
      </w:r>
      <w:r w:rsidRPr="00B36728">
        <w:rPr>
          <w:b w:val="0"/>
        </w:rPr>
        <w:t xml:space="preserve"> above to $</w:t>
      </w:r>
      <w:r w:rsidR="00885B07" w:rsidRPr="00B36728">
        <w:rPr>
          <w:b w:val="0"/>
        </w:rPr>
        <w:t>1.00</w:t>
      </w:r>
      <w:r w:rsidRPr="00B36728">
        <w:rPr>
          <w:b w:val="0"/>
        </w:rPr>
        <w:t xml:space="preserve"> below the true market price for the Contract as set forth in the Exchange's Error Trade</w:t>
      </w:r>
      <w:r w:rsidR="002642C8" w:rsidRPr="00B36728">
        <w:t>.</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Chapter 104 – 105 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105A</w:t>
      </w:r>
      <w:r w:rsidR="00DD3411" w:rsidRPr="00D6770B">
        <w:rPr>
          <w:rFonts w:ascii="Times New Roman" w:eastAsia="Times New Roman" w:hAnsi="Times New Roman" w:cs="Times New Roman"/>
          <w:b/>
          <w:bCs/>
          <w:sz w:val="24"/>
          <w:szCs w:val="24"/>
          <w:u w:val="single"/>
        </w:rPr>
        <w:tab/>
        <w:t>NFX Low Sulphur Gasoil 1st Line Financial Futures (ULAQ)</w:t>
      </w:r>
    </w:p>
    <w:p w:rsidR="005D3E43" w:rsidRPr="00D6770B" w:rsidRDefault="005D3E43" w:rsidP="005D3E43">
      <w:pPr>
        <w:pStyle w:val="Heading4"/>
        <w:spacing w:line="240" w:lineRule="atLeast"/>
        <w:rPr>
          <w:u w:val="single"/>
        </w:rPr>
      </w:pPr>
      <w:r w:rsidRPr="00D6770B">
        <w:rPr>
          <w:u w:val="single"/>
        </w:rPr>
        <w:t>105A.01 Unit of Trading</w:t>
      </w:r>
    </w:p>
    <w:p w:rsidR="005D3E43" w:rsidRPr="00D6770B" w:rsidRDefault="005D3E43" w:rsidP="005D3E43">
      <w:pPr>
        <w:pStyle w:val="Heading4"/>
        <w:spacing w:line="240" w:lineRule="atLeast"/>
        <w:rPr>
          <w:b w:val="0"/>
          <w:u w:val="single"/>
        </w:rPr>
      </w:pPr>
      <w:r w:rsidRPr="00D6770B">
        <w:rPr>
          <w:b w:val="0"/>
          <w:u w:val="single"/>
        </w:rPr>
        <w:t xml:space="preserve">The unit of trading for one contract is </w:t>
      </w:r>
      <w:r w:rsidR="00885B07" w:rsidRPr="00D6770B">
        <w:rPr>
          <w:b w:val="0"/>
          <w:u w:val="single"/>
        </w:rPr>
        <w:t>100 metric tonnes</w:t>
      </w:r>
      <w:r w:rsidRPr="00D6770B">
        <w:rPr>
          <w:b w:val="0"/>
          <w:u w:val="single"/>
        </w:rPr>
        <w:t>.</w:t>
      </w:r>
    </w:p>
    <w:p w:rsidR="005D3E43" w:rsidRPr="00D6770B" w:rsidRDefault="005D3E43" w:rsidP="005D3E43">
      <w:pPr>
        <w:pStyle w:val="Heading4"/>
        <w:spacing w:line="240" w:lineRule="atLeast"/>
        <w:rPr>
          <w:u w:val="single"/>
        </w:rPr>
      </w:pPr>
      <w:r w:rsidRPr="00D6770B">
        <w:rPr>
          <w:u w:val="single"/>
        </w:rPr>
        <w:t>105A.02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885B07" w:rsidRPr="00D6770B">
        <w:rPr>
          <w:b w:val="0"/>
          <w:u w:val="single"/>
        </w:rPr>
        <w:t>72</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105A.03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885B07" w:rsidRPr="00D6770B">
        <w:rPr>
          <w:b w:val="0"/>
          <w:u w:val="single"/>
        </w:rPr>
        <w:t>metric tonne</w:t>
      </w:r>
      <w:r w:rsidRPr="00D6770B">
        <w:rPr>
          <w:b w:val="0"/>
          <w:u w:val="single"/>
        </w:rPr>
        <w:t xml:space="preserve">. The minimum trading increment is $0.01 per </w:t>
      </w:r>
      <w:r w:rsidR="00885B07" w:rsidRPr="00D6770B">
        <w:rPr>
          <w:b w:val="0"/>
          <w:u w:val="single"/>
        </w:rPr>
        <w:t>metric tonne</w:t>
      </w:r>
      <w:r w:rsidRPr="00D6770B">
        <w:rPr>
          <w:b w:val="0"/>
          <w:u w:val="single"/>
        </w:rPr>
        <w:t>, which is equal to $</w:t>
      </w:r>
      <w:r w:rsidR="00885B07" w:rsidRPr="00D6770B">
        <w:rPr>
          <w:b w:val="0"/>
          <w:u w:val="single"/>
        </w:rPr>
        <w:t>1.00</w:t>
      </w:r>
      <w:r w:rsidRPr="00D6770B">
        <w:rPr>
          <w:b w:val="0"/>
          <w:u w:val="single"/>
        </w:rPr>
        <w:t xml:space="preserve"> per contract</w:t>
      </w:r>
      <w:r w:rsidR="00D35EB3" w:rsidRPr="00D6770B">
        <w:rPr>
          <w:b w:val="0"/>
          <w:u w:val="single"/>
        </w:rPr>
        <w:t>.</w:t>
      </w:r>
    </w:p>
    <w:p w:rsidR="005D3E43" w:rsidRPr="00D6770B" w:rsidRDefault="005D3E43" w:rsidP="005D3E43">
      <w:pPr>
        <w:pStyle w:val="Heading4"/>
        <w:spacing w:line="240" w:lineRule="atLeast"/>
        <w:rPr>
          <w:u w:val="single"/>
        </w:rPr>
      </w:pPr>
      <w:r w:rsidRPr="00D6770B">
        <w:rPr>
          <w:u w:val="single"/>
        </w:rPr>
        <w:t>105A.04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105A.05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105A.06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lastRenderedPageBreak/>
        <w:t>(a) Final settlement for contracts held to their maturity date is by cash settlement in U.S. dollars.</w:t>
      </w:r>
    </w:p>
    <w:p w:rsidR="005D3E43" w:rsidRPr="00B36728" w:rsidRDefault="005D3E43" w:rsidP="00885B07">
      <w:pPr>
        <w:pStyle w:val="Heading4"/>
        <w:spacing w:line="240" w:lineRule="atLeast"/>
        <w:rPr>
          <w:b w:val="0"/>
        </w:rPr>
      </w:pPr>
      <w:r w:rsidRPr="00B36728">
        <w:rPr>
          <w:b w:val="0"/>
        </w:rPr>
        <w:t>(b) Pursuant to Chapter V, Section III, the daily settlement price</w:t>
      </w:r>
      <w:r w:rsidR="00D35EB3" w:rsidRPr="00B36728">
        <w:rPr>
          <w:b w:val="0"/>
        </w:rPr>
        <w:t xml:space="preserve"> </w:t>
      </w:r>
      <w:r w:rsidR="00885B07" w:rsidRPr="00B36728">
        <w:rPr>
          <w:b w:val="0"/>
        </w:rPr>
        <w:t xml:space="preserve">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885B07" w:rsidRPr="00B36728">
        <w:rPr>
          <w:b w:val="0"/>
        </w:rPr>
        <w:t>using price data from a number of</w:t>
      </w:r>
      <w:r w:rsidR="00D35EB3" w:rsidRPr="00B36728">
        <w:rPr>
          <w:b w:val="0"/>
        </w:rPr>
        <w:t xml:space="preserve"> </w:t>
      </w:r>
      <w:r w:rsidR="00885B07" w:rsidRPr="00B36728">
        <w:rPr>
          <w:b w:val="0"/>
        </w:rPr>
        <w:t>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885B07" w:rsidRPr="00D6770B">
        <w:t xml:space="preserve"> </w:t>
      </w:r>
      <w:r w:rsidR="00885B07" w:rsidRPr="00D6770B">
        <w:rPr>
          <w:b w:val="0"/>
          <w:u w:val="single"/>
        </w:rPr>
        <w:t xml:space="preserve">the arithmetic average of the ICE Low Sulphur Gasoil Futures </w:t>
      </w:r>
      <w:r w:rsidR="00F3150B">
        <w:rPr>
          <w:b w:val="0"/>
          <w:u w:val="single"/>
        </w:rPr>
        <w:t xml:space="preserve">Contract </w:t>
      </w:r>
      <w:r w:rsidR="00D35EB3" w:rsidRPr="00D6770B">
        <w:rPr>
          <w:b w:val="0"/>
          <w:u w:val="single"/>
        </w:rPr>
        <w:t xml:space="preserve">(G) </w:t>
      </w:r>
      <w:r w:rsidR="00885B07"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Low Sulphur Gasoil Futures </w:t>
      </w:r>
      <w:r w:rsidR="00F3150B">
        <w:rPr>
          <w:b w:val="0"/>
          <w:u w:val="single"/>
        </w:rPr>
        <w:t xml:space="preserve">Contract </w:t>
      </w:r>
      <w:r w:rsidR="00D35EB3" w:rsidRPr="00D6770B">
        <w:rPr>
          <w:b w:val="0"/>
          <w:u w:val="single"/>
        </w:rPr>
        <w:t xml:space="preserve">(G) </w:t>
      </w:r>
      <w:r w:rsidR="00885B07" w:rsidRPr="00D6770B">
        <w:rPr>
          <w:b w:val="0"/>
          <w:u w:val="single"/>
        </w:rPr>
        <w:t>front month contract when the daily settlement price of the 2nd nearby contract will be used.</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105A.0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105A.0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w:t>
      </w:r>
      <w:r w:rsidR="00885B07" w:rsidRPr="00B36728">
        <w:rPr>
          <w:b w:val="0"/>
        </w:rPr>
        <w:t>minimum quantity threshold of 5</w:t>
      </w:r>
      <w:r w:rsidRPr="00B36728">
        <w:rPr>
          <w:b w:val="0"/>
        </w:rPr>
        <w:t xml:space="preserve"> contracts and the Reporting Window shall be </w:t>
      </w:r>
      <w:r w:rsidR="00885B07"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105A.</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w:t>
      </w:r>
      <w:r w:rsidR="00450D7F" w:rsidRPr="00D6770B">
        <w:rPr>
          <w:b w:val="0"/>
          <w:u w:val="single"/>
        </w:rPr>
        <w:t>10.00</w:t>
      </w:r>
      <w:r w:rsidRPr="00D6770B">
        <w:rPr>
          <w:b w:val="0"/>
          <w:u w:val="single"/>
        </w:rPr>
        <w:t xml:space="preserve"> above and $</w:t>
      </w:r>
      <w:r w:rsidR="00450D7F" w:rsidRPr="00D6770B">
        <w:rPr>
          <w:b w:val="0"/>
          <w:u w:val="single"/>
        </w:rPr>
        <w:t>10.00</w:t>
      </w:r>
      <w:r w:rsidRPr="00D6770B">
        <w:rPr>
          <w:b w:val="0"/>
          <w:u w:val="single"/>
        </w:rPr>
        <w:t xml:space="preserve"> below the Reference Price as defined in Chapter IV, Section 8.</w:t>
      </w:r>
    </w:p>
    <w:p w:rsidR="005D3E43" w:rsidRPr="00B36728" w:rsidRDefault="00D05465" w:rsidP="005D3E43">
      <w:pPr>
        <w:pStyle w:val="Heading4"/>
        <w:spacing w:line="240" w:lineRule="atLeast"/>
      </w:pPr>
      <w:r w:rsidRPr="00B36728">
        <w:t>105A.10</w:t>
      </w:r>
      <w:r w:rsidR="005D3E43"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non-reviewable range shall be from $</w:t>
      </w:r>
      <w:r w:rsidR="00450D7F" w:rsidRPr="00B36728">
        <w:rPr>
          <w:b w:val="0"/>
        </w:rPr>
        <w:t>10.00</w:t>
      </w:r>
      <w:r w:rsidRPr="00B36728">
        <w:rPr>
          <w:b w:val="0"/>
        </w:rPr>
        <w:t xml:space="preserve"> above to $</w:t>
      </w:r>
      <w:r w:rsidR="00450D7F" w:rsidRPr="00B36728">
        <w:rPr>
          <w:b w:val="0"/>
        </w:rPr>
        <w:t>10.00</w:t>
      </w:r>
      <w:r w:rsidRPr="00B36728">
        <w:rPr>
          <w:b w:val="0"/>
        </w:rPr>
        <w:t xml:space="preserve"> below the true market price for the Contract as set forth in the Exchange's Error Trade Policy.</w:t>
      </w:r>
    </w:p>
    <w:p w:rsidR="005D3E43" w:rsidRPr="00D6770B" w:rsidRDefault="005D3E43" w:rsidP="005D3E43">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105B</w:t>
      </w:r>
      <w:r w:rsidR="00DD3411" w:rsidRPr="00D6770B">
        <w:rPr>
          <w:rFonts w:ascii="Times New Roman" w:eastAsia="Times New Roman" w:hAnsi="Times New Roman" w:cs="Times New Roman"/>
          <w:b/>
          <w:bCs/>
          <w:sz w:val="24"/>
          <w:szCs w:val="24"/>
          <w:u w:val="single"/>
        </w:rPr>
        <w:tab/>
      </w:r>
      <w:r w:rsidR="00382D82">
        <w:rPr>
          <w:rFonts w:ascii="Times New Roman" w:eastAsia="Times New Roman" w:hAnsi="Times New Roman" w:cs="Times New Roman"/>
          <w:b/>
          <w:bCs/>
          <w:sz w:val="24"/>
          <w:szCs w:val="24"/>
          <w:u w:val="single"/>
        </w:rPr>
        <w:t xml:space="preserve">  </w:t>
      </w:r>
      <w:r w:rsidR="00DD3411" w:rsidRPr="00D6770B">
        <w:rPr>
          <w:rFonts w:ascii="Times New Roman" w:eastAsia="Times New Roman" w:hAnsi="Times New Roman" w:cs="Times New Roman"/>
          <w:b/>
          <w:bCs/>
          <w:sz w:val="24"/>
          <w:szCs w:val="24"/>
          <w:u w:val="single"/>
        </w:rPr>
        <w:t>NFX Gasoil Crack</w:t>
      </w:r>
      <w:r w:rsidR="00064E7A">
        <w:rPr>
          <w:rFonts w:ascii="Times New Roman" w:eastAsia="Times New Roman" w:hAnsi="Times New Roman" w:cs="Times New Roman"/>
          <w:b/>
          <w:bCs/>
          <w:sz w:val="24"/>
          <w:szCs w:val="24"/>
          <w:u w:val="single"/>
        </w:rPr>
        <w:t xml:space="preserve"> Financial Futures (in BBLS)</w:t>
      </w:r>
      <w:r w:rsidR="00DD3411" w:rsidRPr="00D6770B">
        <w:rPr>
          <w:rFonts w:ascii="Times New Roman" w:eastAsia="Times New Roman" w:hAnsi="Times New Roman" w:cs="Times New Roman"/>
          <w:b/>
          <w:bCs/>
          <w:sz w:val="24"/>
          <w:szCs w:val="24"/>
          <w:u w:val="single"/>
        </w:rPr>
        <w:t xml:space="preserve"> - Low Sulphur Gasoil 1st Line vs</w:t>
      </w:r>
      <w:r w:rsidR="00BC6E37">
        <w:rPr>
          <w:rFonts w:ascii="Times New Roman" w:eastAsia="Times New Roman" w:hAnsi="Times New Roman" w:cs="Times New Roman"/>
          <w:b/>
          <w:bCs/>
          <w:sz w:val="24"/>
          <w:szCs w:val="24"/>
          <w:u w:val="single"/>
        </w:rPr>
        <w:t>.</w:t>
      </w:r>
      <w:r w:rsidR="00DD3411" w:rsidRPr="00D6770B">
        <w:rPr>
          <w:rFonts w:ascii="Times New Roman" w:eastAsia="Times New Roman" w:hAnsi="Times New Roman" w:cs="Times New Roman"/>
          <w:b/>
          <w:bCs/>
          <w:sz w:val="24"/>
          <w:szCs w:val="24"/>
          <w:u w:val="single"/>
        </w:rPr>
        <w:t xml:space="preserve"> Brent 1st Line (GZQ)</w:t>
      </w:r>
    </w:p>
    <w:p w:rsidR="005D3E43" w:rsidRPr="00D6770B" w:rsidRDefault="005D3E43" w:rsidP="005D3E43">
      <w:pPr>
        <w:pStyle w:val="Heading4"/>
        <w:spacing w:line="240" w:lineRule="atLeast"/>
        <w:rPr>
          <w:u w:val="single"/>
        </w:rPr>
      </w:pPr>
      <w:r w:rsidRPr="00D6770B">
        <w:rPr>
          <w:u w:val="single"/>
        </w:rPr>
        <w:lastRenderedPageBreak/>
        <w:t xml:space="preserve">105B.01 </w:t>
      </w:r>
      <w:r w:rsidR="007C2329">
        <w:rPr>
          <w:u w:val="single"/>
        </w:rPr>
        <w:t xml:space="preserve">Nature of Contract and </w:t>
      </w:r>
      <w:r w:rsidRPr="00D6770B">
        <w:rPr>
          <w:u w:val="single"/>
        </w:rPr>
        <w:t>Unit of Trading</w:t>
      </w:r>
    </w:p>
    <w:p w:rsidR="005D3E43" w:rsidRPr="00D6770B" w:rsidRDefault="002642C8" w:rsidP="005D3E43">
      <w:pPr>
        <w:pStyle w:val="Heading4"/>
        <w:spacing w:line="240" w:lineRule="atLeast"/>
        <w:rPr>
          <w:b w:val="0"/>
          <w:u w:val="single"/>
        </w:rPr>
      </w:pPr>
      <w:r w:rsidRPr="00656802">
        <w:rPr>
          <w:b w:val="0"/>
          <w:u w:val="single"/>
        </w:rPr>
        <w:t xml:space="preserve">Contracts are based on the difference between the daily settlement prices for the </w:t>
      </w:r>
      <w:r w:rsidR="0074086F" w:rsidRPr="00656802">
        <w:rPr>
          <w:b w:val="0"/>
          <w:u w:val="single"/>
        </w:rPr>
        <w:t xml:space="preserve">NFX </w:t>
      </w:r>
      <w:r w:rsidRPr="00656802">
        <w:rPr>
          <w:b w:val="0"/>
          <w:u w:val="single"/>
        </w:rPr>
        <w:t xml:space="preserve">Low Sulphur Gasoil 1st Line </w:t>
      </w:r>
      <w:r w:rsidR="00656802" w:rsidRPr="00656802">
        <w:rPr>
          <w:b w:val="0"/>
          <w:u w:val="single"/>
        </w:rPr>
        <w:t xml:space="preserve">Financial </w:t>
      </w:r>
      <w:r w:rsidRPr="00656802">
        <w:rPr>
          <w:b w:val="0"/>
          <w:u w:val="single"/>
        </w:rPr>
        <w:t>Future</w:t>
      </w:r>
      <w:r w:rsidR="00DE1F38">
        <w:rPr>
          <w:b w:val="0"/>
          <w:u w:val="single"/>
        </w:rPr>
        <w:t>s</w:t>
      </w:r>
      <w:r w:rsidRPr="00656802">
        <w:rPr>
          <w:b w:val="0"/>
          <w:u w:val="single"/>
        </w:rPr>
        <w:t xml:space="preserve"> </w:t>
      </w:r>
      <w:r w:rsidR="00D35EB3" w:rsidRPr="00656802">
        <w:rPr>
          <w:b w:val="0"/>
          <w:u w:val="single"/>
        </w:rPr>
        <w:t>(</w:t>
      </w:r>
      <w:r w:rsidR="00656802" w:rsidRPr="00656802">
        <w:rPr>
          <w:b w:val="0"/>
          <w:u w:val="single"/>
        </w:rPr>
        <w:t>ULAQ</w:t>
      </w:r>
      <w:r w:rsidR="00D35EB3" w:rsidRPr="00656802">
        <w:rPr>
          <w:b w:val="0"/>
          <w:u w:val="single"/>
        </w:rPr>
        <w:t xml:space="preserve">) </w:t>
      </w:r>
      <w:r w:rsidRPr="00656802">
        <w:rPr>
          <w:b w:val="0"/>
          <w:u w:val="single"/>
        </w:rPr>
        <w:t xml:space="preserve">and the daily settlement price for the </w:t>
      </w:r>
      <w:r w:rsidR="0074086F" w:rsidRPr="00656802">
        <w:rPr>
          <w:b w:val="0"/>
          <w:u w:val="single"/>
        </w:rPr>
        <w:t xml:space="preserve">NFX </w:t>
      </w:r>
      <w:r w:rsidRPr="00656802">
        <w:rPr>
          <w:b w:val="0"/>
          <w:u w:val="single"/>
        </w:rPr>
        <w:t xml:space="preserve">Brent 1st Line </w:t>
      </w:r>
      <w:r w:rsidR="00656802" w:rsidRPr="00656802">
        <w:rPr>
          <w:b w:val="0"/>
          <w:u w:val="single"/>
        </w:rPr>
        <w:t xml:space="preserve">Financial </w:t>
      </w:r>
      <w:r w:rsidRPr="00656802">
        <w:rPr>
          <w:b w:val="0"/>
          <w:u w:val="single"/>
        </w:rPr>
        <w:t>Futures</w:t>
      </w:r>
      <w:r w:rsidR="00D35EB3" w:rsidRPr="00656802">
        <w:rPr>
          <w:b w:val="0"/>
          <w:u w:val="single"/>
        </w:rPr>
        <w:t xml:space="preserve"> (</w:t>
      </w:r>
      <w:r w:rsidR="00656802" w:rsidRPr="00656802">
        <w:rPr>
          <w:b w:val="0"/>
          <w:u w:val="single"/>
        </w:rPr>
        <w:t>IBQ</w:t>
      </w:r>
      <w:r w:rsidR="00D35EB3" w:rsidRPr="00656802">
        <w:rPr>
          <w:b w:val="0"/>
          <w:u w:val="single"/>
        </w:rPr>
        <w:t xml:space="preserve">) </w:t>
      </w:r>
      <w:r w:rsidRPr="00656802">
        <w:rPr>
          <w:b w:val="0"/>
          <w:u w:val="single"/>
        </w:rPr>
        <w:t>in barrels.</w:t>
      </w:r>
      <w:r w:rsidR="007C2329">
        <w:rPr>
          <w:b w:val="0"/>
          <w:u w:val="single"/>
        </w:rPr>
        <w:t xml:space="preserve"> </w:t>
      </w:r>
      <w:r w:rsidR="007C2329" w:rsidRPr="00D6770B">
        <w:rPr>
          <w:b w:val="0"/>
          <w:u w:val="single"/>
        </w:rPr>
        <w:t xml:space="preserve">The unit of trading for </w:t>
      </w:r>
      <w:r w:rsidR="007C2329" w:rsidRPr="00656802">
        <w:rPr>
          <w:b w:val="0"/>
          <w:u w:val="single"/>
        </w:rPr>
        <w:t>one contract is 1,000 barrels.</w:t>
      </w:r>
    </w:p>
    <w:p w:rsidR="005D3E43" w:rsidRPr="00D6770B" w:rsidRDefault="005D3E43" w:rsidP="005D3E43">
      <w:pPr>
        <w:pStyle w:val="Heading4"/>
        <w:spacing w:line="240" w:lineRule="atLeast"/>
        <w:rPr>
          <w:u w:val="single"/>
        </w:rPr>
      </w:pPr>
      <w:r w:rsidRPr="00D6770B">
        <w:rPr>
          <w:u w:val="single"/>
        </w:rPr>
        <w:t>105B.02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450D7F" w:rsidRPr="00D6770B">
        <w:rPr>
          <w:b w:val="0"/>
          <w:u w:val="single"/>
        </w:rPr>
        <w:t>60</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105B.03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D35EB3" w:rsidRPr="00D6770B">
        <w:rPr>
          <w:b w:val="0"/>
          <w:u w:val="single"/>
        </w:rPr>
        <w:t>barrel</w:t>
      </w:r>
      <w:r w:rsidRPr="00D6770B">
        <w:rPr>
          <w:b w:val="0"/>
          <w:u w:val="single"/>
        </w:rPr>
        <w:t>. The minimu</w:t>
      </w:r>
      <w:r w:rsidR="00450D7F" w:rsidRPr="00D6770B">
        <w:rPr>
          <w:b w:val="0"/>
          <w:u w:val="single"/>
        </w:rPr>
        <w:t>m trading increment is $0.0</w:t>
      </w:r>
      <w:r w:rsidRPr="00D6770B">
        <w:rPr>
          <w:b w:val="0"/>
          <w:u w:val="single"/>
        </w:rPr>
        <w:t xml:space="preserve">01 per </w:t>
      </w:r>
      <w:r w:rsidR="00450D7F" w:rsidRPr="00D6770B">
        <w:rPr>
          <w:b w:val="0"/>
          <w:u w:val="single"/>
        </w:rPr>
        <w:t>barrel</w:t>
      </w:r>
      <w:r w:rsidRPr="00D6770B">
        <w:rPr>
          <w:b w:val="0"/>
          <w:u w:val="single"/>
        </w:rPr>
        <w:t>, which is equal to $</w:t>
      </w:r>
      <w:r w:rsidR="00450D7F" w:rsidRPr="00D6770B">
        <w:rPr>
          <w:b w:val="0"/>
          <w:u w:val="single"/>
        </w:rPr>
        <w:t>1.00</w:t>
      </w:r>
      <w:r w:rsidRPr="00D6770B">
        <w:rPr>
          <w:b w:val="0"/>
          <w:u w:val="single"/>
        </w:rPr>
        <w:t xml:space="preserve"> per contract. </w:t>
      </w:r>
    </w:p>
    <w:p w:rsidR="005D3E43" w:rsidRPr="00D6770B" w:rsidRDefault="005D3E43" w:rsidP="005D3E43">
      <w:pPr>
        <w:pStyle w:val="Heading4"/>
        <w:spacing w:line="240" w:lineRule="atLeast"/>
        <w:rPr>
          <w:u w:val="single"/>
        </w:rPr>
      </w:pPr>
      <w:r w:rsidRPr="00D6770B">
        <w:rPr>
          <w:u w:val="single"/>
        </w:rPr>
        <w:t>105B.04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105B.05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105B.06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450D7F">
      <w:pPr>
        <w:pStyle w:val="Heading4"/>
        <w:spacing w:line="240" w:lineRule="atLeast"/>
        <w:rPr>
          <w:b w:val="0"/>
        </w:rPr>
      </w:pPr>
      <w:r w:rsidRPr="00B36728">
        <w:rPr>
          <w:b w:val="0"/>
        </w:rPr>
        <w:t>(b) Pursuant to Chapter V, Section III, the daily settlement price</w:t>
      </w:r>
      <w:r w:rsidR="00450D7F"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450D7F" w:rsidRPr="00B36728">
        <w:rPr>
          <w:b w:val="0"/>
        </w:rPr>
        <w:t>using price data from a number of sources including, spot, forward and derivative markets for similar financial products.</w:t>
      </w:r>
    </w:p>
    <w:p w:rsidR="005D3E43" w:rsidRPr="00D6770B" w:rsidRDefault="005D3E43" w:rsidP="00D6770B">
      <w:pPr>
        <w:pStyle w:val="Heading4"/>
        <w:spacing w:line="240" w:lineRule="atLeast"/>
        <w:jc w:val="both"/>
        <w:rPr>
          <w:b w:val="0"/>
          <w:u w:val="single"/>
        </w:rPr>
      </w:pPr>
      <w:r w:rsidRPr="00D6770B">
        <w:rPr>
          <w:b w:val="0"/>
          <w:u w:val="single"/>
        </w:rPr>
        <w:t>(c) Pursuant to Chapter V, Section III, the final settlement price</w:t>
      </w:r>
      <w:r w:rsidR="00450D7F" w:rsidRPr="00D6770B">
        <w:rPr>
          <w:b w:val="0"/>
          <w:u w:val="single"/>
        </w:rPr>
        <w:t xml:space="preserve"> for each contract month is equal to the arithmetic average of the </w:t>
      </w:r>
      <w:r w:rsidR="00D6770B" w:rsidRPr="00D6770B">
        <w:rPr>
          <w:b w:val="0"/>
          <w:u w:val="single"/>
        </w:rPr>
        <w:t xml:space="preserve">ICE </w:t>
      </w:r>
      <w:r w:rsidR="00450D7F" w:rsidRPr="00D6770B">
        <w:rPr>
          <w:b w:val="0"/>
          <w:u w:val="single"/>
        </w:rPr>
        <w:t xml:space="preserve">Low Sulphur Gasoil </w:t>
      </w:r>
      <w:r w:rsidR="00F3150B">
        <w:rPr>
          <w:b w:val="0"/>
          <w:u w:val="single"/>
        </w:rPr>
        <w:t xml:space="preserve">Futures Contract </w:t>
      </w:r>
      <w:r w:rsidR="00450D7F" w:rsidRPr="00D6770B">
        <w:rPr>
          <w:b w:val="0"/>
          <w:u w:val="single"/>
        </w:rPr>
        <w:t>(</w:t>
      </w:r>
      <w:r w:rsidR="00D35EB3" w:rsidRPr="00D6770B">
        <w:rPr>
          <w:b w:val="0"/>
          <w:u w:val="single"/>
        </w:rPr>
        <w:t>G)</w:t>
      </w:r>
      <w:r w:rsidR="00450D7F" w:rsidRPr="00D6770B">
        <w:rPr>
          <w:b w:val="0"/>
          <w:u w:val="single"/>
        </w:rPr>
        <w:t xml:space="preserve"> first nearby contract month daily settlement price minus the </w:t>
      </w:r>
      <w:r w:rsidR="00D6770B" w:rsidRPr="00D6770B">
        <w:rPr>
          <w:b w:val="0"/>
          <w:u w:val="single"/>
        </w:rPr>
        <w:t xml:space="preserve">ICE </w:t>
      </w:r>
      <w:r w:rsidR="00450D7F" w:rsidRPr="00D6770B">
        <w:rPr>
          <w:b w:val="0"/>
          <w:u w:val="single"/>
        </w:rPr>
        <w:t xml:space="preserve">Brent Crude Oil </w:t>
      </w:r>
      <w:r w:rsidR="00F3150B">
        <w:rPr>
          <w:b w:val="0"/>
          <w:u w:val="single"/>
        </w:rPr>
        <w:t xml:space="preserve">futures contract </w:t>
      </w:r>
      <w:r w:rsidR="00450D7F" w:rsidRPr="00D6770B">
        <w:rPr>
          <w:b w:val="0"/>
          <w:u w:val="single"/>
        </w:rPr>
        <w:t>(</w:t>
      </w:r>
      <w:r w:rsidR="00D6770B" w:rsidRPr="00D6770B">
        <w:rPr>
          <w:b w:val="0"/>
          <w:u w:val="single"/>
        </w:rPr>
        <w:t>B</w:t>
      </w:r>
      <w:r w:rsidR="00450D7F" w:rsidRPr="00D6770B">
        <w:rPr>
          <w:b w:val="0"/>
          <w:u w:val="single"/>
        </w:rPr>
        <w:t xml:space="preserve">) first nearby contract month daily settlement price for each business </w:t>
      </w:r>
      <w:r w:rsidR="0074086F">
        <w:rPr>
          <w:b w:val="0"/>
          <w:u w:val="single"/>
        </w:rPr>
        <w:t xml:space="preserve">day during the contract month. For </w:t>
      </w:r>
      <w:r w:rsidR="00450D7F" w:rsidRPr="00D6770B">
        <w:rPr>
          <w:b w:val="0"/>
          <w:u w:val="single"/>
        </w:rPr>
        <w:t xml:space="preserve">purposes of determining the </w:t>
      </w:r>
      <w:r w:rsidR="0074086F">
        <w:rPr>
          <w:b w:val="0"/>
          <w:u w:val="single"/>
        </w:rPr>
        <w:t>f</w:t>
      </w:r>
      <w:r w:rsidR="00450D7F" w:rsidRPr="00D6770B">
        <w:rPr>
          <w:b w:val="0"/>
          <w:u w:val="single"/>
        </w:rPr>
        <w:t xml:space="preserve">inal </w:t>
      </w:r>
      <w:r w:rsidR="0074086F">
        <w:rPr>
          <w:b w:val="0"/>
          <w:u w:val="single"/>
        </w:rPr>
        <w:t>s</w:t>
      </w:r>
      <w:r w:rsidR="00450D7F" w:rsidRPr="00D6770B">
        <w:rPr>
          <w:b w:val="0"/>
          <w:u w:val="single"/>
        </w:rPr>
        <w:t xml:space="preserve">ettlement </w:t>
      </w:r>
      <w:r w:rsidR="0074086F">
        <w:rPr>
          <w:b w:val="0"/>
          <w:u w:val="single"/>
        </w:rPr>
        <w:t>p</w:t>
      </w:r>
      <w:r w:rsidR="00401FFF">
        <w:rPr>
          <w:b w:val="0"/>
          <w:u w:val="single"/>
        </w:rPr>
        <w:t xml:space="preserve">rice, the </w:t>
      </w:r>
      <w:r w:rsidR="00450D7F" w:rsidRPr="0074086F">
        <w:rPr>
          <w:b w:val="0"/>
          <w:u w:val="single"/>
        </w:rPr>
        <w:t xml:space="preserve">ICE Low Sulphur Gasoil </w:t>
      </w:r>
      <w:r w:rsidR="00F3150B">
        <w:rPr>
          <w:b w:val="0"/>
          <w:u w:val="single"/>
        </w:rPr>
        <w:t xml:space="preserve">Futures Contract </w:t>
      </w:r>
      <w:r w:rsidR="009B4861" w:rsidRPr="0074086F">
        <w:rPr>
          <w:b w:val="0"/>
          <w:u w:val="single"/>
        </w:rPr>
        <w:t xml:space="preserve">(G) </w:t>
      </w:r>
      <w:r w:rsidR="00450D7F" w:rsidRPr="0074086F">
        <w:rPr>
          <w:b w:val="0"/>
          <w:u w:val="single"/>
        </w:rPr>
        <w:t>price</w:t>
      </w:r>
      <w:r w:rsidR="00450D7F" w:rsidRPr="00D6770B">
        <w:rPr>
          <w:b w:val="0"/>
          <w:u w:val="single"/>
        </w:rPr>
        <w:t xml:space="preserve"> will be converted each day to U.S. dollars and cents per barrel, rounded to the nearest tenth of a cent. The conversion factor will be 7.45 barrels per metric tonne.  The settlement prices of the 1st nearby contract month will be used except on the last day of trading </w:t>
      </w:r>
      <w:r w:rsidR="00450D7F" w:rsidRPr="00D6770B">
        <w:rPr>
          <w:b w:val="0"/>
          <w:u w:val="single"/>
        </w:rPr>
        <w:lastRenderedPageBreak/>
        <w:t xml:space="preserve">for the expiring </w:t>
      </w:r>
      <w:r w:rsidR="00D6770B" w:rsidRPr="00D6770B">
        <w:rPr>
          <w:b w:val="0"/>
          <w:u w:val="single"/>
        </w:rPr>
        <w:t xml:space="preserve">ICE </w:t>
      </w:r>
      <w:r w:rsidR="00450D7F" w:rsidRPr="00D6770B">
        <w:rPr>
          <w:b w:val="0"/>
          <w:u w:val="single"/>
        </w:rPr>
        <w:t xml:space="preserve">Brent Crude Oil </w:t>
      </w:r>
      <w:r w:rsidR="00F3150B">
        <w:rPr>
          <w:b w:val="0"/>
          <w:u w:val="single"/>
        </w:rPr>
        <w:t xml:space="preserve">Futures contract </w:t>
      </w:r>
      <w:r w:rsidR="00D6770B" w:rsidRPr="00D6770B">
        <w:rPr>
          <w:b w:val="0"/>
          <w:u w:val="single"/>
        </w:rPr>
        <w:t xml:space="preserve">(B) </w:t>
      </w:r>
      <w:r w:rsidR="00450D7F" w:rsidRPr="00D6770B">
        <w:rPr>
          <w:b w:val="0"/>
          <w:u w:val="single"/>
        </w:rPr>
        <w:t xml:space="preserve">and ICE Low Sulphur Gasoil </w:t>
      </w:r>
      <w:r w:rsidR="00F3150B">
        <w:rPr>
          <w:b w:val="0"/>
          <w:u w:val="single"/>
        </w:rPr>
        <w:t xml:space="preserve">Futures Contract </w:t>
      </w:r>
      <w:r w:rsidR="00D6770B" w:rsidRPr="00D6770B">
        <w:rPr>
          <w:b w:val="0"/>
          <w:u w:val="single"/>
        </w:rPr>
        <w:t xml:space="preserve">(G) </w:t>
      </w:r>
      <w:r w:rsidR="00450D7F" w:rsidRPr="00D6770B">
        <w:rPr>
          <w:b w:val="0"/>
          <w:u w:val="single"/>
        </w:rPr>
        <w:t>when the settlement prices of the 2nd nearby contracts will be used.</w:t>
      </w:r>
    </w:p>
    <w:p w:rsidR="005D3E43" w:rsidRPr="00B36728" w:rsidRDefault="005D3E43" w:rsidP="005D3E43">
      <w:pPr>
        <w:pStyle w:val="Heading4"/>
        <w:spacing w:line="240" w:lineRule="atLeast"/>
        <w:rPr>
          <w:b w:val="0"/>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105B.0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105B.0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450D7F" w:rsidRPr="00B36728">
        <w:rPr>
          <w:b w:val="0"/>
        </w:rPr>
        <w:t>10</w:t>
      </w:r>
      <w:r w:rsidRPr="00B36728">
        <w:rPr>
          <w:b w:val="0"/>
        </w:rPr>
        <w:t xml:space="preserve"> contracts and the Reporting Window shall be </w:t>
      </w:r>
      <w:r w:rsidR="00450D7F"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105B.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w:t>
      </w:r>
      <w:r w:rsidR="00450D7F" w:rsidRPr="00D6770B">
        <w:rPr>
          <w:b w:val="0"/>
          <w:u w:val="single"/>
        </w:rPr>
        <w:t>1.00</w:t>
      </w:r>
      <w:r w:rsidRPr="00D6770B">
        <w:rPr>
          <w:b w:val="0"/>
          <w:u w:val="single"/>
        </w:rPr>
        <w:t xml:space="preserve"> above and $</w:t>
      </w:r>
      <w:r w:rsidR="00450D7F" w:rsidRPr="00D6770B">
        <w:rPr>
          <w:b w:val="0"/>
          <w:u w:val="single"/>
        </w:rPr>
        <w:t>1.00</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105B.1</w:t>
      </w:r>
      <w:r w:rsidR="00D05465" w:rsidRPr="00B36728">
        <w:t>0</w:t>
      </w:r>
      <w:r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non-reviewable range shall be from $</w:t>
      </w:r>
      <w:r w:rsidR="00450D7F" w:rsidRPr="00B36728">
        <w:rPr>
          <w:b w:val="0"/>
        </w:rPr>
        <w:t>1.00</w:t>
      </w:r>
      <w:r w:rsidRPr="00B36728">
        <w:rPr>
          <w:b w:val="0"/>
        </w:rPr>
        <w:t xml:space="preserve"> above to $</w:t>
      </w:r>
      <w:r w:rsidR="00450D7F" w:rsidRPr="00B36728">
        <w:rPr>
          <w:b w:val="0"/>
        </w:rPr>
        <w:t>1.00</w:t>
      </w:r>
      <w:r w:rsidRPr="00B36728">
        <w:rPr>
          <w:b w:val="0"/>
        </w:rPr>
        <w:t xml:space="preserve"> below the true market price for the Contract as set forth in the Exchange's Error Trade Policy.</w:t>
      </w:r>
    </w:p>
    <w:p w:rsidR="005D3E43" w:rsidRPr="00D6770B" w:rsidRDefault="00D05465" w:rsidP="005D3E43">
      <w:pPr>
        <w:pStyle w:val="Heading4"/>
        <w:spacing w:line="240" w:lineRule="atLeast"/>
        <w:rPr>
          <w:u w:val="single"/>
        </w:rPr>
      </w:pPr>
      <w:r>
        <w:rPr>
          <w:u w:val="single"/>
        </w:rPr>
        <w:t>105B.11</w:t>
      </w:r>
      <w:r w:rsidR="005D3E43" w:rsidRPr="00D6770B">
        <w:rPr>
          <w:u w:val="single"/>
        </w:rPr>
        <w:t xml:space="preserve"> Disclaimer</w:t>
      </w:r>
    </w:p>
    <w:p w:rsidR="005D3E43" w:rsidRPr="00D6770B" w:rsidRDefault="005D3E43" w:rsidP="005D3E43">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lastRenderedPageBreak/>
        <w:t>Chapter 106 – 106A 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106B</w:t>
      </w:r>
      <w:r w:rsidR="00382D82">
        <w:rPr>
          <w:rFonts w:ascii="Times New Roman" w:eastAsia="Times New Roman" w:hAnsi="Times New Roman" w:cs="Times New Roman"/>
          <w:b/>
          <w:bCs/>
          <w:sz w:val="24"/>
          <w:szCs w:val="24"/>
          <w:u w:val="single"/>
        </w:rPr>
        <w:tab/>
        <w:t xml:space="preserve">  </w:t>
      </w:r>
      <w:r w:rsidR="00DD3411" w:rsidRPr="00D6770B">
        <w:rPr>
          <w:rFonts w:ascii="Times New Roman" w:eastAsia="Times New Roman" w:hAnsi="Times New Roman" w:cs="Times New Roman"/>
          <w:b/>
          <w:bCs/>
          <w:sz w:val="24"/>
          <w:szCs w:val="24"/>
          <w:u w:val="single"/>
        </w:rPr>
        <w:t>NFX Heating Oil 1st Line Financial Futures (HOFQ)</w:t>
      </w:r>
    </w:p>
    <w:p w:rsidR="005D3E43" w:rsidRPr="00D6770B" w:rsidRDefault="005D3E43" w:rsidP="005D3E43">
      <w:pPr>
        <w:pStyle w:val="Heading4"/>
        <w:spacing w:line="240" w:lineRule="atLeast"/>
        <w:rPr>
          <w:u w:val="single"/>
        </w:rPr>
      </w:pPr>
      <w:r w:rsidRPr="00D6770B">
        <w:rPr>
          <w:u w:val="single"/>
        </w:rPr>
        <w:t>106B.01 Unit of Trading</w:t>
      </w:r>
    </w:p>
    <w:p w:rsidR="005D3E43" w:rsidRPr="00D6770B" w:rsidRDefault="005D3E43" w:rsidP="005D3E43">
      <w:pPr>
        <w:pStyle w:val="Heading4"/>
        <w:spacing w:line="240" w:lineRule="atLeast"/>
        <w:rPr>
          <w:b w:val="0"/>
          <w:u w:val="single"/>
        </w:rPr>
      </w:pPr>
      <w:r w:rsidRPr="00D6770B">
        <w:rPr>
          <w:b w:val="0"/>
          <w:u w:val="single"/>
        </w:rPr>
        <w:t>The unit of trading for one contract is 42,000 gallons.</w:t>
      </w:r>
    </w:p>
    <w:p w:rsidR="005D3E43" w:rsidRPr="00D6770B" w:rsidRDefault="005D3E43" w:rsidP="005D3E43">
      <w:pPr>
        <w:pStyle w:val="Heading4"/>
        <w:spacing w:line="240" w:lineRule="atLeast"/>
        <w:rPr>
          <w:u w:val="single"/>
        </w:rPr>
      </w:pPr>
      <w:r w:rsidRPr="00D6770B">
        <w:rPr>
          <w:u w:val="single"/>
        </w:rPr>
        <w:t>106B.02 Contract Months</w:t>
      </w:r>
    </w:p>
    <w:p w:rsidR="005D3E43" w:rsidRPr="00D6770B" w:rsidRDefault="005D3E43" w:rsidP="005D3E43">
      <w:pPr>
        <w:pStyle w:val="Heading4"/>
        <w:spacing w:line="240" w:lineRule="atLeast"/>
        <w:rPr>
          <w:b w:val="0"/>
          <w:u w:val="single"/>
        </w:rPr>
      </w:pPr>
      <w:r w:rsidRPr="00D6770B">
        <w:rPr>
          <w:b w:val="0"/>
          <w:u w:val="single"/>
        </w:rPr>
        <w:t>The Exchange may list for trading up to 36 consecutive monthly contracts.</w:t>
      </w:r>
    </w:p>
    <w:p w:rsidR="005D3E43" w:rsidRPr="00D6770B" w:rsidRDefault="005D3E43" w:rsidP="005D3E43">
      <w:pPr>
        <w:pStyle w:val="Heading4"/>
        <w:spacing w:line="240" w:lineRule="atLeast"/>
        <w:rPr>
          <w:u w:val="single"/>
        </w:rPr>
      </w:pPr>
      <w:r w:rsidRPr="00D6770B">
        <w:rPr>
          <w:u w:val="single"/>
        </w:rPr>
        <w:t>106B.03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gallon. The minimum trading increment is $0.0001 per gallon, which is equal to $4.20 per contract. </w:t>
      </w:r>
    </w:p>
    <w:p w:rsidR="005D3E43" w:rsidRPr="00D6770B" w:rsidRDefault="005D3E43" w:rsidP="005D3E43">
      <w:pPr>
        <w:pStyle w:val="Heading4"/>
        <w:spacing w:line="240" w:lineRule="atLeast"/>
        <w:rPr>
          <w:u w:val="single"/>
        </w:rPr>
      </w:pPr>
      <w:r w:rsidRPr="00D6770B">
        <w:rPr>
          <w:u w:val="single"/>
        </w:rPr>
        <w:t>106B.04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106B.05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106B.06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1842DB">
      <w:pPr>
        <w:pStyle w:val="Heading4"/>
        <w:spacing w:line="240" w:lineRule="atLeast"/>
        <w:rPr>
          <w:b w:val="0"/>
        </w:rPr>
      </w:pPr>
      <w:r w:rsidRPr="00B36728">
        <w:rPr>
          <w:b w:val="0"/>
        </w:rPr>
        <w:t xml:space="preserve">(b) Pursuant to Chapter V, Section III, the daily settlement price is </w:t>
      </w:r>
      <w:r w:rsidR="001842DB" w:rsidRPr="00B36728">
        <w:rPr>
          <w:b w:val="0"/>
        </w:rPr>
        <w:t xml:space="preserve">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1842DB"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1842DB" w:rsidRPr="00D6770B">
        <w:rPr>
          <w:u w:val="single"/>
        </w:rPr>
        <w:t xml:space="preserve"> </w:t>
      </w:r>
      <w:r w:rsidR="001842DB" w:rsidRPr="00D6770B">
        <w:rPr>
          <w:b w:val="0"/>
          <w:u w:val="single"/>
        </w:rPr>
        <w:t xml:space="preserve">the arithmetic average of the NYMEX Heating Oil Futures front month daily settlement prices during the contract month. </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 xml:space="preserve">If the final settlement price is not available or the normal settlement procedure cannot be utilized due to a trading disruption or other unusual circumstance, the final </w:t>
      </w:r>
      <w:r w:rsidRPr="00382D82">
        <w:rPr>
          <w:b w:val="0"/>
          <w:u w:val="single"/>
        </w:rPr>
        <w:lastRenderedPageBreak/>
        <w:t>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106B.0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106B.0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1842DB" w:rsidRPr="00B36728">
        <w:rPr>
          <w:b w:val="0"/>
        </w:rPr>
        <w:t>10</w:t>
      </w:r>
      <w:r w:rsidRPr="00B36728">
        <w:rPr>
          <w:b w:val="0"/>
        </w:rPr>
        <w:t xml:space="preserve"> contracts and the Reporting Window shall be </w:t>
      </w:r>
      <w:r w:rsidR="007E2816" w:rsidRPr="00B36728">
        <w:rPr>
          <w:b w:val="0"/>
        </w:rPr>
        <w:t>1</w:t>
      </w:r>
      <w:r w:rsidR="001842DB" w:rsidRPr="00B36728">
        <w:rPr>
          <w:b w:val="0"/>
        </w:rPr>
        <w:t>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106B.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1842DB" w:rsidRPr="00D6770B">
        <w:rPr>
          <w:b w:val="0"/>
          <w:u w:val="single"/>
        </w:rPr>
        <w:t>025</w:t>
      </w:r>
      <w:r w:rsidRPr="00D6770B">
        <w:rPr>
          <w:b w:val="0"/>
          <w:u w:val="single"/>
        </w:rPr>
        <w:t xml:space="preserve"> above and $0.</w:t>
      </w:r>
      <w:r w:rsidR="001842DB" w:rsidRPr="00D6770B">
        <w:rPr>
          <w:b w:val="0"/>
          <w:u w:val="single"/>
        </w:rPr>
        <w:t>025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106B.1</w:t>
      </w:r>
      <w:r w:rsidR="00D05465" w:rsidRPr="00B36728">
        <w:t>0</w:t>
      </w:r>
      <w:r w:rsidRPr="00B36728">
        <w:t xml:space="preserve"> Non-Reviewable Range</w:t>
      </w:r>
    </w:p>
    <w:p w:rsidR="005D3E43" w:rsidRPr="00B36728" w:rsidRDefault="005D3E43" w:rsidP="00D05465">
      <w:pPr>
        <w:pStyle w:val="Heading4"/>
        <w:spacing w:line="240" w:lineRule="atLeast"/>
        <w:rPr>
          <w:b w:val="0"/>
          <w:bCs w:val="0"/>
        </w:rPr>
      </w:pPr>
      <w:r w:rsidRPr="00B36728">
        <w:rPr>
          <w:b w:val="0"/>
        </w:rPr>
        <w:t>For purposes of Chapter V, Section 5, the non-reviewable range shall be from $</w:t>
      </w:r>
      <w:r w:rsidR="001842DB" w:rsidRPr="00B36728">
        <w:rPr>
          <w:b w:val="0"/>
        </w:rPr>
        <w:t>0.025</w:t>
      </w:r>
      <w:r w:rsidRPr="00B36728">
        <w:rPr>
          <w:b w:val="0"/>
        </w:rPr>
        <w:t xml:space="preserve"> above to $</w:t>
      </w:r>
      <w:r w:rsidR="001842DB" w:rsidRPr="00B36728">
        <w:rPr>
          <w:b w:val="0"/>
        </w:rPr>
        <w:t>0.025</w:t>
      </w:r>
      <w:r w:rsidRPr="00B36728">
        <w:rPr>
          <w:b w:val="0"/>
        </w:rPr>
        <w:t xml:space="preserve"> below the true market price for the Contract as set forth in the Exchange's Error Trade Policy.</w:t>
      </w:r>
      <w:r w:rsidRPr="00B36728">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 xml:space="preserve">Chapter 107 – 107A No </w:t>
      </w:r>
      <w:r w:rsidR="00FD6456" w:rsidRPr="00D6770B">
        <w:rPr>
          <w:rFonts w:ascii="Times New Roman" w:eastAsia="Times New Roman" w:hAnsi="Times New Roman" w:cs="Times New Roman"/>
          <w:b/>
          <w:bCs/>
          <w:sz w:val="24"/>
          <w:szCs w:val="24"/>
        </w:rPr>
        <w:t>c</w:t>
      </w:r>
      <w:r w:rsidRPr="00D6770B">
        <w:rPr>
          <w:rFonts w:ascii="Times New Roman" w:eastAsia="Times New Roman" w:hAnsi="Times New Roman" w:cs="Times New Roman"/>
          <w:b/>
          <w:bCs/>
          <w:sz w:val="24"/>
          <w:szCs w:val="24"/>
        </w:rPr>
        <w:t>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107B</w:t>
      </w:r>
      <w:r w:rsidR="00DD3411" w:rsidRPr="00D6770B">
        <w:rPr>
          <w:rFonts w:ascii="Times New Roman" w:eastAsia="Times New Roman" w:hAnsi="Times New Roman" w:cs="Times New Roman"/>
          <w:b/>
          <w:bCs/>
          <w:sz w:val="24"/>
          <w:szCs w:val="24"/>
          <w:u w:val="single"/>
        </w:rPr>
        <w:tab/>
      </w:r>
      <w:r w:rsidR="00DD3411" w:rsidRPr="00D6770B">
        <w:rPr>
          <w:rFonts w:ascii="Times New Roman" w:eastAsia="Times New Roman" w:hAnsi="Times New Roman" w:cs="Times New Roman"/>
          <w:b/>
          <w:bCs/>
          <w:sz w:val="24"/>
          <w:szCs w:val="24"/>
          <w:u w:val="single"/>
        </w:rPr>
        <w:tab/>
        <w:t>NFX RBOB Gasoline 1st Line Financial Futures (RBSQ)</w:t>
      </w:r>
    </w:p>
    <w:p w:rsidR="005D3E43" w:rsidRPr="00D6770B" w:rsidRDefault="005D3E43" w:rsidP="005D3E43">
      <w:pPr>
        <w:pStyle w:val="Heading4"/>
        <w:spacing w:line="240" w:lineRule="atLeast"/>
        <w:rPr>
          <w:u w:val="single"/>
        </w:rPr>
      </w:pPr>
      <w:r w:rsidRPr="00D6770B">
        <w:rPr>
          <w:u w:val="single"/>
        </w:rPr>
        <w:t>107B.01 Unit of Trading</w:t>
      </w:r>
    </w:p>
    <w:p w:rsidR="005D3E43" w:rsidRPr="00D6770B" w:rsidRDefault="005D3E43" w:rsidP="005D3E43">
      <w:pPr>
        <w:pStyle w:val="Heading4"/>
        <w:spacing w:line="240" w:lineRule="atLeast"/>
        <w:rPr>
          <w:b w:val="0"/>
          <w:u w:val="single"/>
        </w:rPr>
      </w:pPr>
      <w:r w:rsidRPr="00D6770B">
        <w:rPr>
          <w:b w:val="0"/>
          <w:u w:val="single"/>
        </w:rPr>
        <w:t>The unit of trading for one contract is 42,000 gallons.</w:t>
      </w:r>
    </w:p>
    <w:p w:rsidR="005D3E43" w:rsidRPr="00D6770B" w:rsidRDefault="005D3E43" w:rsidP="005D3E43">
      <w:pPr>
        <w:pStyle w:val="Heading4"/>
        <w:spacing w:line="240" w:lineRule="atLeast"/>
        <w:rPr>
          <w:u w:val="single"/>
        </w:rPr>
      </w:pPr>
      <w:r w:rsidRPr="00D6770B">
        <w:rPr>
          <w:u w:val="single"/>
        </w:rPr>
        <w:t>107B.02 Contract Months</w:t>
      </w:r>
    </w:p>
    <w:p w:rsidR="005D3E43" w:rsidRPr="00D6770B" w:rsidRDefault="005D3E43" w:rsidP="005D3E43">
      <w:pPr>
        <w:pStyle w:val="Heading4"/>
        <w:spacing w:line="240" w:lineRule="atLeast"/>
        <w:rPr>
          <w:b w:val="0"/>
          <w:u w:val="single"/>
        </w:rPr>
      </w:pPr>
      <w:r w:rsidRPr="00D6770B">
        <w:rPr>
          <w:b w:val="0"/>
          <w:u w:val="single"/>
        </w:rPr>
        <w:t>The Exchange may list for trading up to 36 consecutive monthly contracts.</w:t>
      </w:r>
    </w:p>
    <w:p w:rsidR="005D3E43" w:rsidRPr="00D6770B" w:rsidRDefault="005D3E43" w:rsidP="005D3E43">
      <w:pPr>
        <w:pStyle w:val="Heading4"/>
        <w:spacing w:line="240" w:lineRule="atLeast"/>
        <w:rPr>
          <w:u w:val="single"/>
        </w:rPr>
      </w:pPr>
      <w:r w:rsidRPr="00D6770B">
        <w:rPr>
          <w:u w:val="single"/>
        </w:rPr>
        <w:t>107B.03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gallon. The minimum trading increment is $0.0001 per gallon, which is equal to $4.20 per contract. </w:t>
      </w:r>
    </w:p>
    <w:p w:rsidR="005D3E43" w:rsidRPr="00D6770B" w:rsidRDefault="005D3E43" w:rsidP="005D3E43">
      <w:pPr>
        <w:pStyle w:val="Heading4"/>
        <w:spacing w:line="240" w:lineRule="atLeast"/>
        <w:rPr>
          <w:u w:val="single"/>
        </w:rPr>
      </w:pPr>
      <w:r w:rsidRPr="00D6770B">
        <w:rPr>
          <w:u w:val="single"/>
        </w:rPr>
        <w:t>107B.04 Last Trading Day</w:t>
      </w:r>
    </w:p>
    <w:p w:rsidR="005D3E43" w:rsidRPr="00B36728" w:rsidRDefault="005D3E43" w:rsidP="005D3E43">
      <w:pPr>
        <w:pStyle w:val="Heading4"/>
        <w:spacing w:line="240" w:lineRule="atLeast"/>
        <w:rPr>
          <w:b w:val="0"/>
        </w:rPr>
      </w:pPr>
      <w:r w:rsidRPr="00D6770B">
        <w:rPr>
          <w:b w:val="0"/>
          <w:u w:val="single"/>
        </w:rPr>
        <w:t>Trading for a particular contract month terminates on the last business day of the contract month and the last trading day will be announced by the Exchange when the contract is listed</w:t>
      </w:r>
      <w:r w:rsidRPr="00B36728">
        <w:rPr>
          <w:b w:val="0"/>
        </w:rPr>
        <w:t>. Trading ceases at 2:30 PM EPT on the last trading day.</w:t>
      </w:r>
    </w:p>
    <w:p w:rsidR="005D3E43" w:rsidRPr="00D6770B" w:rsidRDefault="005D3E43" w:rsidP="005D3E43">
      <w:pPr>
        <w:pStyle w:val="Heading4"/>
        <w:spacing w:line="240" w:lineRule="atLeast"/>
        <w:rPr>
          <w:u w:val="single"/>
        </w:rPr>
      </w:pPr>
      <w:r w:rsidRPr="00D6770B">
        <w:rPr>
          <w:u w:val="single"/>
        </w:rPr>
        <w:lastRenderedPageBreak/>
        <w:t>107B.05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107B.06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677519">
      <w:pPr>
        <w:pStyle w:val="Heading4"/>
        <w:spacing w:line="240" w:lineRule="atLeast"/>
        <w:rPr>
          <w:b w:val="0"/>
        </w:rPr>
      </w:pPr>
      <w:r w:rsidRPr="00B36728">
        <w:rPr>
          <w:b w:val="0"/>
        </w:rPr>
        <w:t>(b) Pursuant to Chapter V, Section III, the daily settlement price</w:t>
      </w:r>
      <w:r w:rsidR="00677519"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677519"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677519" w:rsidRPr="00D6770B">
        <w:rPr>
          <w:b w:val="0"/>
          <w:u w:val="single"/>
        </w:rPr>
        <w:t xml:space="preserve"> the arithmetic average of the NYMEX RBOB Gasoline Futures </w:t>
      </w:r>
      <w:r w:rsidR="00F3150B">
        <w:rPr>
          <w:b w:val="0"/>
          <w:u w:val="single"/>
        </w:rPr>
        <w:t xml:space="preserve">contract </w:t>
      </w:r>
      <w:r w:rsidR="00D6770B" w:rsidRPr="00D6770B">
        <w:rPr>
          <w:b w:val="0"/>
          <w:u w:val="single"/>
        </w:rPr>
        <w:t xml:space="preserve">(RB) </w:t>
      </w:r>
      <w:r w:rsidR="00677519" w:rsidRPr="00D6770B">
        <w:rPr>
          <w:b w:val="0"/>
          <w:u w:val="single"/>
        </w:rPr>
        <w:t>front month daily settlement prices during the contract month.</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107B.0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107B.0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block trades shall be permitted with a minimum quantity threshold of</w:t>
      </w:r>
      <w:r w:rsidR="00677519" w:rsidRPr="00B36728">
        <w:rPr>
          <w:b w:val="0"/>
        </w:rPr>
        <w:t xml:space="preserve"> 10 c</w:t>
      </w:r>
      <w:r w:rsidRPr="00B36728">
        <w:rPr>
          <w:b w:val="0"/>
        </w:rPr>
        <w:t xml:space="preserve">ontracts and the Reporting Window shall be </w:t>
      </w:r>
      <w:r w:rsidR="00677519"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107B.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677519" w:rsidRPr="00D6770B">
        <w:rPr>
          <w:b w:val="0"/>
          <w:u w:val="single"/>
        </w:rPr>
        <w:t>025 above and $0.025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107B.1</w:t>
      </w:r>
      <w:r w:rsidR="00D05465" w:rsidRPr="00B36728">
        <w:t>0</w:t>
      </w:r>
      <w:r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w:t>
      </w:r>
      <w:r w:rsidR="00677519" w:rsidRPr="00B36728">
        <w:rPr>
          <w:b w:val="0"/>
        </w:rPr>
        <w:t>viewable range shall be from $0.025 above to $0.025</w:t>
      </w:r>
      <w:r w:rsidRPr="00B36728">
        <w:rPr>
          <w:b w:val="0"/>
        </w:rPr>
        <w:t xml:space="preserve"> below the true market price for the Contract as set forth in the Exchange's Error Trade Policy.</w:t>
      </w:r>
    </w:p>
    <w:p w:rsidR="005D3E43" w:rsidRPr="00D6770B" w:rsidRDefault="005D3E43" w:rsidP="006D27FD">
      <w:pPr>
        <w:spacing w:before="100" w:beforeAutospacing="1" w:after="100" w:afterAutospacing="1" w:line="240" w:lineRule="auto"/>
        <w:outlineLvl w:val="3"/>
        <w:rPr>
          <w:rFonts w:ascii="Times New Roman" w:eastAsia="Times New Roman" w:hAnsi="Times New Roman" w:cs="Times New Roman"/>
          <w:b/>
          <w:bCs/>
          <w:sz w:val="24"/>
          <w:szCs w:val="24"/>
        </w:rPr>
      </w:pP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107C</w:t>
      </w:r>
      <w:r w:rsidR="00DD3411" w:rsidRPr="00D6770B">
        <w:rPr>
          <w:rFonts w:ascii="Times New Roman" w:eastAsia="Times New Roman" w:hAnsi="Times New Roman" w:cs="Times New Roman"/>
          <w:b/>
          <w:bCs/>
          <w:sz w:val="24"/>
          <w:szCs w:val="24"/>
          <w:u w:val="single"/>
        </w:rPr>
        <w:t xml:space="preserve">      NFX Gasoline Crack</w:t>
      </w:r>
      <w:r w:rsidR="00FE3835">
        <w:rPr>
          <w:rFonts w:ascii="Times New Roman" w:eastAsia="Times New Roman" w:hAnsi="Times New Roman" w:cs="Times New Roman"/>
          <w:b/>
          <w:bCs/>
          <w:sz w:val="24"/>
          <w:szCs w:val="24"/>
          <w:u w:val="single"/>
        </w:rPr>
        <w:t xml:space="preserve"> Financial Futures (in BBLS)</w:t>
      </w:r>
      <w:r w:rsidR="00DD3411" w:rsidRPr="00D6770B">
        <w:rPr>
          <w:rFonts w:ascii="Times New Roman" w:eastAsia="Times New Roman" w:hAnsi="Times New Roman" w:cs="Times New Roman"/>
          <w:b/>
          <w:bCs/>
          <w:sz w:val="24"/>
          <w:szCs w:val="24"/>
          <w:u w:val="single"/>
        </w:rPr>
        <w:t xml:space="preserve"> - RBOB Gasoline 1st Line vs Brent 1st Line </w:t>
      </w:r>
      <w:r w:rsidR="007E2816">
        <w:rPr>
          <w:rFonts w:ascii="Times New Roman" w:eastAsia="Times New Roman" w:hAnsi="Times New Roman" w:cs="Times New Roman"/>
          <w:b/>
          <w:bCs/>
          <w:sz w:val="24"/>
          <w:szCs w:val="24"/>
          <w:u w:val="single"/>
        </w:rPr>
        <w:t>(RBRQ)</w:t>
      </w:r>
    </w:p>
    <w:p w:rsidR="00AD239C" w:rsidRPr="00D6770B" w:rsidRDefault="00AD239C" w:rsidP="00AD239C">
      <w:pPr>
        <w:pStyle w:val="Heading4"/>
        <w:spacing w:line="240" w:lineRule="atLeast"/>
        <w:rPr>
          <w:u w:val="single"/>
        </w:rPr>
      </w:pPr>
      <w:r w:rsidRPr="00D6770B">
        <w:rPr>
          <w:u w:val="single"/>
        </w:rPr>
        <w:t>10</w:t>
      </w:r>
      <w:r w:rsidR="005D3E43" w:rsidRPr="00D6770B">
        <w:rPr>
          <w:u w:val="single"/>
        </w:rPr>
        <w:t>7C</w:t>
      </w:r>
      <w:r w:rsidRPr="00D6770B">
        <w:rPr>
          <w:u w:val="single"/>
        </w:rPr>
        <w:t xml:space="preserve">.01 </w:t>
      </w:r>
      <w:r w:rsidR="007C2329">
        <w:rPr>
          <w:u w:val="single"/>
        </w:rPr>
        <w:t xml:space="preserve">Nature of Contract and </w:t>
      </w:r>
      <w:r w:rsidRPr="00D6770B">
        <w:rPr>
          <w:u w:val="single"/>
        </w:rPr>
        <w:t>Unit of Trading</w:t>
      </w:r>
    </w:p>
    <w:p w:rsidR="00AD239C" w:rsidRPr="00D6770B" w:rsidRDefault="00677519" w:rsidP="00AD239C">
      <w:pPr>
        <w:pStyle w:val="Heading4"/>
        <w:spacing w:line="240" w:lineRule="atLeast"/>
        <w:rPr>
          <w:b w:val="0"/>
          <w:u w:val="single"/>
        </w:rPr>
      </w:pPr>
      <w:r w:rsidRPr="00D6770B">
        <w:rPr>
          <w:b w:val="0"/>
          <w:u w:val="single"/>
        </w:rPr>
        <w:t xml:space="preserve">Contracts are based on the difference between the daily settlement prices for the </w:t>
      </w:r>
      <w:r w:rsidR="00401FFF">
        <w:rPr>
          <w:b w:val="0"/>
          <w:u w:val="single"/>
        </w:rPr>
        <w:t xml:space="preserve">NFX </w:t>
      </w:r>
      <w:r w:rsidRPr="00D6770B">
        <w:rPr>
          <w:b w:val="0"/>
          <w:u w:val="single"/>
        </w:rPr>
        <w:t xml:space="preserve">RBOB Gasoline 1st Line </w:t>
      </w:r>
      <w:r w:rsidR="007C2329">
        <w:rPr>
          <w:b w:val="0"/>
          <w:u w:val="single"/>
        </w:rPr>
        <w:t xml:space="preserve">Financial </w:t>
      </w:r>
      <w:r w:rsidRPr="00D6770B">
        <w:rPr>
          <w:b w:val="0"/>
          <w:u w:val="single"/>
        </w:rPr>
        <w:t>Future</w:t>
      </w:r>
      <w:r w:rsidR="007C2329">
        <w:rPr>
          <w:b w:val="0"/>
          <w:u w:val="single"/>
        </w:rPr>
        <w:t>s</w:t>
      </w:r>
      <w:r w:rsidRPr="00D6770B">
        <w:rPr>
          <w:b w:val="0"/>
          <w:u w:val="single"/>
        </w:rPr>
        <w:t xml:space="preserve"> </w:t>
      </w:r>
      <w:r w:rsidR="00F3150B">
        <w:rPr>
          <w:b w:val="0"/>
          <w:u w:val="single"/>
        </w:rPr>
        <w:t xml:space="preserve">contract </w:t>
      </w:r>
      <w:r w:rsidR="007C2329">
        <w:rPr>
          <w:b w:val="0"/>
          <w:u w:val="single"/>
        </w:rPr>
        <w:t xml:space="preserve">(RBSQ) </w:t>
      </w:r>
      <w:r w:rsidRPr="00D6770B">
        <w:rPr>
          <w:b w:val="0"/>
          <w:u w:val="single"/>
        </w:rPr>
        <w:t>and the daily settlement price</w:t>
      </w:r>
      <w:r w:rsidR="007C2329">
        <w:rPr>
          <w:b w:val="0"/>
          <w:u w:val="single"/>
        </w:rPr>
        <w:t>s</w:t>
      </w:r>
      <w:r w:rsidRPr="00D6770B">
        <w:rPr>
          <w:b w:val="0"/>
          <w:u w:val="single"/>
        </w:rPr>
        <w:t xml:space="preserve"> for the </w:t>
      </w:r>
      <w:r w:rsidR="00401FFF">
        <w:rPr>
          <w:b w:val="0"/>
          <w:u w:val="single"/>
        </w:rPr>
        <w:t xml:space="preserve">NFX </w:t>
      </w:r>
      <w:r w:rsidRPr="00D6770B">
        <w:rPr>
          <w:b w:val="0"/>
          <w:u w:val="single"/>
        </w:rPr>
        <w:t xml:space="preserve">Brent 1st Line </w:t>
      </w:r>
      <w:r w:rsidR="007C2329">
        <w:rPr>
          <w:b w:val="0"/>
          <w:u w:val="single"/>
        </w:rPr>
        <w:t xml:space="preserve">Financial </w:t>
      </w:r>
      <w:r w:rsidRPr="00D6770B">
        <w:rPr>
          <w:b w:val="0"/>
          <w:u w:val="single"/>
        </w:rPr>
        <w:t xml:space="preserve">Futures </w:t>
      </w:r>
      <w:r w:rsidR="00F3150B">
        <w:rPr>
          <w:b w:val="0"/>
          <w:u w:val="single"/>
        </w:rPr>
        <w:t xml:space="preserve">contract </w:t>
      </w:r>
      <w:r w:rsidR="007C2329">
        <w:rPr>
          <w:b w:val="0"/>
          <w:u w:val="single"/>
        </w:rPr>
        <w:t xml:space="preserve">(IBQ) </w:t>
      </w:r>
      <w:r w:rsidRPr="00D6770B">
        <w:rPr>
          <w:b w:val="0"/>
          <w:u w:val="single"/>
        </w:rPr>
        <w:t>in barrels.</w:t>
      </w:r>
      <w:r w:rsidR="007C2329">
        <w:rPr>
          <w:b w:val="0"/>
          <w:u w:val="single"/>
        </w:rPr>
        <w:t xml:space="preserve"> </w:t>
      </w:r>
      <w:r w:rsidR="007C2329" w:rsidRPr="00D6770B">
        <w:rPr>
          <w:b w:val="0"/>
          <w:u w:val="single"/>
        </w:rPr>
        <w:t>The unit of trading for one contract is 1,000 barrels.</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.02 Contract Months</w:t>
      </w:r>
    </w:p>
    <w:p w:rsidR="00AD239C" w:rsidRPr="00D6770B" w:rsidRDefault="00AD239C" w:rsidP="00AD239C">
      <w:pPr>
        <w:pStyle w:val="Heading4"/>
        <w:spacing w:line="240" w:lineRule="atLeast"/>
        <w:rPr>
          <w:b w:val="0"/>
          <w:u w:val="single"/>
        </w:rPr>
      </w:pPr>
      <w:r w:rsidRPr="00D6770B">
        <w:rPr>
          <w:b w:val="0"/>
          <w:u w:val="single"/>
        </w:rPr>
        <w:t xml:space="preserve">The Exchange may list for trading up to </w:t>
      </w:r>
      <w:r w:rsidR="000D5A4D" w:rsidRPr="00D6770B">
        <w:rPr>
          <w:b w:val="0"/>
          <w:u w:val="single"/>
        </w:rPr>
        <w:t>36</w:t>
      </w:r>
      <w:r w:rsidRPr="00D6770B">
        <w:rPr>
          <w:b w:val="0"/>
          <w:u w:val="single"/>
        </w:rPr>
        <w:t xml:space="preserve"> consecutive monthly contracts.</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.03 Prices and Minimum Increments</w:t>
      </w:r>
    </w:p>
    <w:p w:rsidR="00AD239C" w:rsidRPr="00D6770B" w:rsidRDefault="00AD239C" w:rsidP="00AD239C">
      <w:pPr>
        <w:pStyle w:val="Heading4"/>
        <w:spacing w:line="240" w:lineRule="atLeast"/>
        <w:rPr>
          <w:b w:val="0"/>
          <w:u w:val="single"/>
        </w:rPr>
      </w:pPr>
      <w:r w:rsidRPr="00D6770B">
        <w:rPr>
          <w:b w:val="0"/>
          <w:u w:val="single"/>
        </w:rPr>
        <w:t xml:space="preserve">Prices are quoted in U.S. dollars and cents per </w:t>
      </w:r>
      <w:r w:rsidR="00D6770B" w:rsidRPr="00D6770B">
        <w:rPr>
          <w:b w:val="0"/>
          <w:u w:val="single"/>
        </w:rPr>
        <w:t>barrel</w:t>
      </w:r>
      <w:r w:rsidRPr="00D6770B">
        <w:rPr>
          <w:b w:val="0"/>
          <w:u w:val="single"/>
        </w:rPr>
        <w:t>. The m</w:t>
      </w:r>
      <w:r w:rsidR="002642C8" w:rsidRPr="00D6770B">
        <w:rPr>
          <w:b w:val="0"/>
          <w:u w:val="single"/>
        </w:rPr>
        <w:t>inimum trading increment is $0.</w:t>
      </w:r>
      <w:r w:rsidR="000D5A4D" w:rsidRPr="00D6770B">
        <w:rPr>
          <w:b w:val="0"/>
          <w:u w:val="single"/>
        </w:rPr>
        <w:t>00</w:t>
      </w:r>
      <w:r w:rsidRPr="00D6770B">
        <w:rPr>
          <w:b w:val="0"/>
          <w:u w:val="single"/>
        </w:rPr>
        <w:t xml:space="preserve">1 per </w:t>
      </w:r>
      <w:r w:rsidR="002642C8" w:rsidRPr="00D6770B">
        <w:rPr>
          <w:b w:val="0"/>
          <w:u w:val="single"/>
        </w:rPr>
        <w:t>barrel</w:t>
      </w:r>
      <w:r w:rsidRPr="00D6770B">
        <w:rPr>
          <w:b w:val="0"/>
          <w:u w:val="single"/>
        </w:rPr>
        <w:t>, which is equal to $</w:t>
      </w:r>
      <w:r w:rsidR="002642C8" w:rsidRPr="00D6770B">
        <w:rPr>
          <w:b w:val="0"/>
          <w:u w:val="single"/>
        </w:rPr>
        <w:t>1.00</w:t>
      </w:r>
      <w:r w:rsidRPr="00D6770B">
        <w:rPr>
          <w:b w:val="0"/>
          <w:u w:val="single"/>
        </w:rPr>
        <w:t xml:space="preserve"> per contract</w:t>
      </w:r>
      <w:r w:rsidR="00677519" w:rsidRPr="00D6770B">
        <w:rPr>
          <w:b w:val="0"/>
          <w:u w:val="single"/>
        </w:rPr>
        <w:t>.</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.04 Last Trading Day</w:t>
      </w:r>
    </w:p>
    <w:p w:rsidR="00AD239C" w:rsidRPr="00B36728" w:rsidRDefault="00AD239C" w:rsidP="00AD239C">
      <w:pPr>
        <w:pStyle w:val="Heading4"/>
        <w:spacing w:line="240" w:lineRule="atLeast"/>
        <w:rPr>
          <w:b w:val="0"/>
        </w:rPr>
      </w:pPr>
      <w:r w:rsidRPr="00D6770B">
        <w:rPr>
          <w:b w:val="0"/>
          <w:u w:val="single"/>
        </w:rPr>
        <w:t xml:space="preserve">Trading for a particular contract month terminates </w:t>
      </w:r>
      <w:r w:rsidR="007B307F" w:rsidRPr="00D6770B">
        <w:rPr>
          <w:b w:val="0"/>
          <w:u w:val="single"/>
        </w:rPr>
        <w:t xml:space="preserve">on the last business day of the contract month </w:t>
      </w:r>
      <w:r w:rsidRPr="00D6770B">
        <w:rPr>
          <w:b w:val="0"/>
          <w:u w:val="single"/>
        </w:rPr>
        <w:t xml:space="preserve">and the last trading day will be announced by the Exchange when the contract is listed. </w:t>
      </w:r>
      <w:r w:rsidRPr="00B36728">
        <w:rPr>
          <w:b w:val="0"/>
        </w:rPr>
        <w:t>Trading ceases at 2:30 PM EPT on the last trading day.</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.05 Final Settlement Date</w:t>
      </w:r>
    </w:p>
    <w:p w:rsidR="00AD239C" w:rsidRPr="00D6770B" w:rsidRDefault="00AD239C" w:rsidP="00AD239C">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.06 Final and Daily Settlement and Settlement Prices</w:t>
      </w:r>
    </w:p>
    <w:p w:rsidR="006D27FD" w:rsidRPr="00D6770B" w:rsidRDefault="006D27FD" w:rsidP="006D27FD">
      <w:pPr>
        <w:pStyle w:val="Heading4"/>
        <w:spacing w:line="240" w:lineRule="atLeast"/>
        <w:rPr>
          <w:b w:val="0"/>
          <w:u w:val="single"/>
        </w:rPr>
      </w:pPr>
      <w:r w:rsidRPr="00D6770B">
        <w:rPr>
          <w:b w:val="0"/>
          <w:u w:val="single"/>
        </w:rPr>
        <w:t>(a) Final settlement for contracts held to their maturity date is by cash settlement in U.S. dollars.</w:t>
      </w:r>
    </w:p>
    <w:p w:rsidR="007B307F" w:rsidRPr="00B36728" w:rsidRDefault="006D27FD" w:rsidP="002642C8">
      <w:pPr>
        <w:pStyle w:val="Heading4"/>
        <w:spacing w:line="240" w:lineRule="atLeast"/>
        <w:rPr>
          <w:b w:val="0"/>
        </w:rPr>
      </w:pPr>
      <w:r w:rsidRPr="00B36728">
        <w:rPr>
          <w:b w:val="0"/>
        </w:rPr>
        <w:t>(b) Pursuant to Chapter V, Section III, the daily settlement price</w:t>
      </w:r>
      <w:r w:rsidR="002642C8"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2642C8" w:rsidRPr="00B36728">
        <w:rPr>
          <w:b w:val="0"/>
        </w:rPr>
        <w:t>using price data from a number of sources including, spot, forward and derivative markets for similar financial products.</w:t>
      </w:r>
    </w:p>
    <w:p w:rsidR="006D27FD" w:rsidRPr="00D6770B" w:rsidRDefault="006D27FD" w:rsidP="006D27FD">
      <w:pPr>
        <w:pStyle w:val="Heading4"/>
        <w:spacing w:line="240" w:lineRule="atLeast"/>
        <w:rPr>
          <w:b w:val="0"/>
          <w:u w:val="single"/>
        </w:rPr>
      </w:pPr>
      <w:r w:rsidRPr="00D6770B">
        <w:rPr>
          <w:b w:val="0"/>
          <w:u w:val="single"/>
        </w:rPr>
        <w:t xml:space="preserve">(c) Pursuant to Chapter V, Section III, the final settlement price </w:t>
      </w:r>
      <w:r w:rsidR="002642C8" w:rsidRPr="00D6770B">
        <w:rPr>
          <w:b w:val="0"/>
          <w:u w:val="single"/>
        </w:rPr>
        <w:t xml:space="preserve">for each contract month is equal to the arithmetic average of the </w:t>
      </w:r>
      <w:r w:rsidR="00D6770B" w:rsidRPr="00D6770B">
        <w:rPr>
          <w:b w:val="0"/>
          <w:u w:val="single"/>
        </w:rPr>
        <w:t xml:space="preserve">NYMEX </w:t>
      </w:r>
      <w:r w:rsidR="002642C8" w:rsidRPr="00D6770B">
        <w:rPr>
          <w:b w:val="0"/>
          <w:u w:val="single"/>
        </w:rPr>
        <w:t xml:space="preserve">RBOB Gasoline </w:t>
      </w:r>
      <w:r w:rsidR="00F3150B">
        <w:rPr>
          <w:b w:val="0"/>
          <w:u w:val="single"/>
        </w:rPr>
        <w:t xml:space="preserve">Futures contract </w:t>
      </w:r>
      <w:r w:rsidR="002642C8" w:rsidRPr="00D6770B">
        <w:rPr>
          <w:b w:val="0"/>
          <w:u w:val="single"/>
        </w:rPr>
        <w:t>(</w:t>
      </w:r>
      <w:r w:rsidR="00D6770B" w:rsidRPr="00D6770B">
        <w:rPr>
          <w:b w:val="0"/>
          <w:u w:val="single"/>
        </w:rPr>
        <w:t>RB</w:t>
      </w:r>
      <w:r w:rsidR="002642C8" w:rsidRPr="00D6770B">
        <w:rPr>
          <w:b w:val="0"/>
          <w:u w:val="single"/>
        </w:rPr>
        <w:t xml:space="preserve">) first nearby contract month daily settlement price minus the </w:t>
      </w:r>
      <w:r w:rsidR="00D6770B" w:rsidRPr="00D6770B">
        <w:rPr>
          <w:b w:val="0"/>
          <w:u w:val="single"/>
        </w:rPr>
        <w:t xml:space="preserve">ICE </w:t>
      </w:r>
      <w:r w:rsidR="002642C8" w:rsidRPr="00D6770B">
        <w:rPr>
          <w:b w:val="0"/>
          <w:u w:val="single"/>
        </w:rPr>
        <w:t xml:space="preserve">Brent Crude Oil </w:t>
      </w:r>
      <w:r w:rsidR="00F3150B">
        <w:rPr>
          <w:b w:val="0"/>
          <w:u w:val="single"/>
        </w:rPr>
        <w:t xml:space="preserve">Futures contract </w:t>
      </w:r>
      <w:r w:rsidR="002642C8" w:rsidRPr="00D6770B">
        <w:rPr>
          <w:b w:val="0"/>
          <w:u w:val="single"/>
        </w:rPr>
        <w:t>(</w:t>
      </w:r>
      <w:r w:rsidR="00D6770B" w:rsidRPr="00D6770B">
        <w:rPr>
          <w:b w:val="0"/>
          <w:u w:val="single"/>
        </w:rPr>
        <w:t>B</w:t>
      </w:r>
      <w:r w:rsidR="002642C8" w:rsidRPr="00D6770B">
        <w:rPr>
          <w:b w:val="0"/>
          <w:u w:val="single"/>
        </w:rPr>
        <w:t xml:space="preserve">) first nearby contract month daily settlement price for each business day during the contract month.  For purposes of determining the Final Settlement Price, the NYMEX RBOB Gasoline </w:t>
      </w:r>
      <w:r w:rsidR="00F3150B">
        <w:rPr>
          <w:b w:val="0"/>
          <w:u w:val="single"/>
        </w:rPr>
        <w:t xml:space="preserve">Futures contract </w:t>
      </w:r>
      <w:r w:rsidR="00D6770B" w:rsidRPr="00D6770B">
        <w:rPr>
          <w:b w:val="0"/>
          <w:u w:val="single"/>
        </w:rPr>
        <w:t>(</w:t>
      </w:r>
      <w:r w:rsidR="00F3150B">
        <w:rPr>
          <w:b w:val="0"/>
          <w:u w:val="single"/>
        </w:rPr>
        <w:t>R</w:t>
      </w:r>
      <w:r w:rsidR="00D6770B" w:rsidRPr="00D6770B">
        <w:rPr>
          <w:b w:val="0"/>
          <w:u w:val="single"/>
        </w:rPr>
        <w:t xml:space="preserve">B) </w:t>
      </w:r>
      <w:r w:rsidR="002642C8" w:rsidRPr="00D6770B">
        <w:rPr>
          <w:b w:val="0"/>
          <w:u w:val="single"/>
        </w:rPr>
        <w:t xml:space="preserve">price will be converted each day to U.S. dollars and cents per barrel, rounded to the nearest tenth of a cent. The conversion factor will be 1 barrel per 42 gallons.   The settlement prices of the 1st nearby contract month will be used except on the for the expiring ICE Brent Crude Oil </w:t>
      </w:r>
      <w:r w:rsidR="00F3150B">
        <w:rPr>
          <w:b w:val="0"/>
          <w:u w:val="single"/>
        </w:rPr>
        <w:t xml:space="preserve">Futures  contract </w:t>
      </w:r>
      <w:r w:rsidR="00D6770B" w:rsidRPr="00D6770B">
        <w:rPr>
          <w:b w:val="0"/>
          <w:u w:val="single"/>
        </w:rPr>
        <w:t xml:space="preserve">(B) </w:t>
      </w:r>
      <w:r w:rsidR="002642C8" w:rsidRPr="00D6770B">
        <w:rPr>
          <w:b w:val="0"/>
          <w:u w:val="single"/>
        </w:rPr>
        <w:t>contract, when the daily settlement prices of the 2nd nearby contracts will be used</w:t>
      </w:r>
      <w:r w:rsidR="007B307F" w:rsidRPr="00D6770B">
        <w:rPr>
          <w:b w:val="0"/>
          <w:u w:val="single"/>
        </w:rPr>
        <w:t>.</w:t>
      </w:r>
    </w:p>
    <w:p w:rsidR="006D27FD" w:rsidRPr="00382D82" w:rsidRDefault="006D27FD" w:rsidP="006D27FD">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.0</w:t>
      </w:r>
      <w:r w:rsidR="00D05465">
        <w:rPr>
          <w:u w:val="single"/>
        </w:rPr>
        <w:t>7</w:t>
      </w:r>
      <w:r w:rsidRPr="00D6770B">
        <w:rPr>
          <w:u w:val="single"/>
        </w:rPr>
        <w:t xml:space="preserve"> Trading Algorithm</w:t>
      </w:r>
    </w:p>
    <w:p w:rsidR="006D27FD" w:rsidRPr="00D6770B" w:rsidRDefault="006D27FD" w:rsidP="006D27FD">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6D27FD" w:rsidRPr="00B36728" w:rsidRDefault="006D27FD" w:rsidP="006D27FD">
      <w:pPr>
        <w:pStyle w:val="Heading4"/>
        <w:spacing w:line="240" w:lineRule="atLeast"/>
      </w:pPr>
      <w:r w:rsidRPr="00B36728">
        <w:t>10</w:t>
      </w:r>
      <w:r w:rsidR="005D3E43" w:rsidRPr="00B36728">
        <w:t>7C</w:t>
      </w:r>
      <w:r w:rsidRPr="00B36728">
        <w:t>.0</w:t>
      </w:r>
      <w:r w:rsidR="00D05465" w:rsidRPr="00B36728">
        <w:t>8</w:t>
      </w:r>
      <w:r w:rsidRPr="00B36728">
        <w:t xml:space="preserve"> Block Trade Minimum Quantity Threshold and Reporting Window</w:t>
      </w:r>
    </w:p>
    <w:p w:rsidR="006D27FD" w:rsidRPr="00B36728" w:rsidRDefault="006D27FD" w:rsidP="006D27FD">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2642C8" w:rsidRPr="00B36728">
        <w:rPr>
          <w:b w:val="0"/>
        </w:rPr>
        <w:t>10</w:t>
      </w:r>
      <w:r w:rsidRPr="00B36728">
        <w:rPr>
          <w:b w:val="0"/>
        </w:rPr>
        <w:t xml:space="preserve"> contracts and the Reporting Window shall be </w:t>
      </w:r>
      <w:r w:rsidR="002642C8" w:rsidRPr="00B36728">
        <w:rPr>
          <w:b w:val="0"/>
        </w:rPr>
        <w:t>15</w:t>
      </w:r>
      <w:r w:rsidRPr="00B36728">
        <w:rPr>
          <w:b w:val="0"/>
        </w:rPr>
        <w:t xml:space="preserve"> minutes.</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w:t>
      </w:r>
      <w:r w:rsidR="00D05465">
        <w:rPr>
          <w:u w:val="single"/>
        </w:rPr>
        <w:t>09</w:t>
      </w:r>
      <w:r w:rsidRPr="00D6770B">
        <w:rPr>
          <w:u w:val="single"/>
        </w:rPr>
        <w:t xml:space="preserve"> Order Price Limit Protection</w:t>
      </w:r>
    </w:p>
    <w:p w:rsidR="006D27FD" w:rsidRPr="00D6770B" w:rsidRDefault="006D27FD" w:rsidP="006D27FD">
      <w:pPr>
        <w:pStyle w:val="Heading4"/>
        <w:spacing w:line="240" w:lineRule="atLeast"/>
        <w:rPr>
          <w:b w:val="0"/>
          <w:u w:val="single"/>
        </w:rPr>
      </w:pPr>
      <w:r w:rsidRPr="00D6770B">
        <w:rPr>
          <w:b w:val="0"/>
          <w:u w:val="single"/>
        </w:rPr>
        <w:t>Pursuant to Chapter IV, Section 8, the Order Price Limits shall be $</w:t>
      </w:r>
      <w:r w:rsidR="002642C8" w:rsidRPr="00D6770B">
        <w:rPr>
          <w:b w:val="0"/>
          <w:u w:val="single"/>
        </w:rPr>
        <w:t>1.00</w:t>
      </w:r>
      <w:r w:rsidRPr="00D6770B">
        <w:rPr>
          <w:b w:val="0"/>
          <w:u w:val="single"/>
        </w:rPr>
        <w:t xml:space="preserve"> above and $</w:t>
      </w:r>
      <w:r w:rsidR="002642C8" w:rsidRPr="00D6770B">
        <w:rPr>
          <w:b w:val="0"/>
          <w:u w:val="single"/>
        </w:rPr>
        <w:t>1.00</w:t>
      </w:r>
      <w:r w:rsidRPr="00D6770B">
        <w:rPr>
          <w:b w:val="0"/>
          <w:u w:val="single"/>
        </w:rPr>
        <w:t xml:space="preserve"> below the Reference Price as defined in Chapter IV, Section 8.</w:t>
      </w:r>
    </w:p>
    <w:p w:rsidR="006D27FD" w:rsidRPr="00B36728" w:rsidRDefault="006D27FD" w:rsidP="006D27FD">
      <w:pPr>
        <w:pStyle w:val="Heading4"/>
        <w:spacing w:line="240" w:lineRule="atLeast"/>
      </w:pPr>
      <w:r w:rsidRPr="00B36728">
        <w:t>10</w:t>
      </w:r>
      <w:r w:rsidR="005D3E43" w:rsidRPr="00B36728">
        <w:t>7C</w:t>
      </w:r>
      <w:r w:rsidR="00D05465" w:rsidRPr="00B36728">
        <w:t>.10</w:t>
      </w:r>
      <w:r w:rsidRPr="00B36728">
        <w:t xml:space="preserve"> Non-Reviewable Range</w:t>
      </w:r>
    </w:p>
    <w:p w:rsidR="006D27FD" w:rsidRPr="00B36728" w:rsidRDefault="006D27FD" w:rsidP="006D27FD">
      <w:pPr>
        <w:pStyle w:val="Heading4"/>
        <w:spacing w:line="240" w:lineRule="atLeast"/>
        <w:rPr>
          <w:b w:val="0"/>
        </w:rPr>
      </w:pPr>
      <w:r w:rsidRPr="00B36728">
        <w:rPr>
          <w:b w:val="0"/>
        </w:rPr>
        <w:t>For purposes of Chapter V, Section 5, the non-reviewable range shall be from $</w:t>
      </w:r>
      <w:r w:rsidR="002642C8" w:rsidRPr="00B36728">
        <w:rPr>
          <w:b w:val="0"/>
        </w:rPr>
        <w:t>1.00</w:t>
      </w:r>
      <w:r w:rsidR="007B307F" w:rsidRPr="00B36728">
        <w:rPr>
          <w:b w:val="0"/>
        </w:rPr>
        <w:t xml:space="preserve"> above to $</w:t>
      </w:r>
      <w:r w:rsidR="00401FFF" w:rsidRPr="00B36728">
        <w:rPr>
          <w:b w:val="0"/>
        </w:rPr>
        <w:t>1.00</w:t>
      </w:r>
      <w:r w:rsidRPr="00B36728">
        <w:rPr>
          <w:b w:val="0"/>
        </w:rPr>
        <w:t xml:space="preserve"> below the true market price for the Contract as set forth in the Exchange's Error Trade Policy.</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.1</w:t>
      </w:r>
      <w:r w:rsidR="00D05465">
        <w:rPr>
          <w:u w:val="single"/>
        </w:rPr>
        <w:t>1</w:t>
      </w:r>
      <w:r w:rsidRPr="00D6770B">
        <w:rPr>
          <w:u w:val="single"/>
        </w:rPr>
        <w:t xml:space="preserve"> Disclaimer</w:t>
      </w:r>
    </w:p>
    <w:p w:rsidR="006D27FD" w:rsidRPr="00D6770B" w:rsidRDefault="006D27FD" w:rsidP="006D27FD">
      <w:pPr>
        <w:pStyle w:val="Heading4"/>
        <w:spacing w:line="240" w:lineRule="atLeast"/>
        <w:rPr>
          <w:b w:val="0"/>
          <w:u w:val="single"/>
        </w:rPr>
      </w:pPr>
      <w:r w:rsidRPr="00D6770B">
        <w:rPr>
          <w:b w:val="0"/>
          <w:u w:val="single"/>
        </w:rPr>
        <w:t xml:space="preserve">THE EXCHANGE DOES NOT GUARANTEE THE ACCURACY AND/OR COMPLETENESS OF THE </w:t>
      </w:r>
      <w:r w:rsidR="007C2329">
        <w:rPr>
          <w:b w:val="0"/>
          <w:u w:val="single"/>
        </w:rPr>
        <w:t xml:space="preserve">BRENT </w:t>
      </w:r>
      <w:r w:rsidRPr="00D6770B">
        <w:rPr>
          <w:b w:val="0"/>
          <w:u w:val="single"/>
        </w:rPr>
        <w:t>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w:t>
      </w:r>
      <w:r w:rsidR="007B307F" w:rsidRPr="00D6770B">
        <w:rPr>
          <w:b w:val="0"/>
          <w:u w:val="single"/>
        </w:rPr>
        <w:t xml:space="preserve">  </w:t>
      </w:r>
    </w:p>
    <w:p w:rsidR="00AD239C" w:rsidRPr="00D6770B" w:rsidRDefault="00AD239C" w:rsidP="00AD239C">
      <w:pPr>
        <w:rPr>
          <w:rFonts w:ascii="Times New Roman" w:hAnsi="Times New Roman" w:cs="Times New Roman"/>
          <w:sz w:val="24"/>
          <w:szCs w:val="24"/>
        </w:rPr>
      </w:pPr>
      <w:r w:rsidRPr="00D6770B">
        <w:rPr>
          <w:rFonts w:ascii="Times New Roman" w:hAnsi="Times New Roman" w:cs="Times New Roman"/>
          <w:sz w:val="24"/>
          <w:szCs w:val="24"/>
        </w:rPr>
        <w:t>* * * * *</w:t>
      </w:r>
    </w:p>
    <w:sectPr w:rsidR="00AD239C" w:rsidRPr="00D677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A4" w:rsidRDefault="00C755A4" w:rsidP="00AD239C">
      <w:pPr>
        <w:spacing w:after="0" w:line="240" w:lineRule="auto"/>
      </w:pPr>
      <w:r>
        <w:separator/>
      </w:r>
    </w:p>
  </w:endnote>
  <w:endnote w:type="continuationSeparator" w:id="0">
    <w:p w:rsidR="00C755A4" w:rsidRDefault="00C755A4"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755A4" w:rsidRDefault="00C755A4">
        <w:pPr>
          <w:pStyle w:val="Footer"/>
          <w:jc w:val="center"/>
        </w:pPr>
        <w:r>
          <w:fldChar w:fldCharType="begin"/>
        </w:r>
        <w:r>
          <w:instrText xml:space="preserve"> PAGE   \* MERGEFORMAT </w:instrText>
        </w:r>
        <w:r>
          <w:fldChar w:fldCharType="separate"/>
        </w:r>
        <w:r w:rsidR="008D1502">
          <w:rPr>
            <w:noProof/>
          </w:rPr>
          <w:t>1</w:t>
        </w:r>
        <w:r>
          <w:rPr>
            <w:noProof/>
          </w:rPr>
          <w:fldChar w:fldCharType="end"/>
        </w:r>
      </w:p>
    </w:sdtContent>
  </w:sdt>
  <w:p w:rsidR="00C755A4" w:rsidRDefault="00C75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A4" w:rsidRDefault="00C755A4" w:rsidP="00AD239C">
      <w:pPr>
        <w:spacing w:after="0" w:line="240" w:lineRule="auto"/>
      </w:pPr>
      <w:r>
        <w:separator/>
      </w:r>
    </w:p>
  </w:footnote>
  <w:footnote w:type="continuationSeparator" w:id="0">
    <w:p w:rsidR="00C755A4" w:rsidRDefault="00C755A4" w:rsidP="00AD2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64E7A"/>
    <w:rsid w:val="0009356F"/>
    <w:rsid w:val="000D481E"/>
    <w:rsid w:val="000D5A4D"/>
    <w:rsid w:val="001179DE"/>
    <w:rsid w:val="001842DB"/>
    <w:rsid w:val="00186FA3"/>
    <w:rsid w:val="001E2180"/>
    <w:rsid w:val="001F1434"/>
    <w:rsid w:val="002642C8"/>
    <w:rsid w:val="00311BE1"/>
    <w:rsid w:val="00314AFA"/>
    <w:rsid w:val="00382D82"/>
    <w:rsid w:val="003A4BA6"/>
    <w:rsid w:val="00401FFF"/>
    <w:rsid w:val="00443481"/>
    <w:rsid w:val="00450D7F"/>
    <w:rsid w:val="0051011D"/>
    <w:rsid w:val="00524BEC"/>
    <w:rsid w:val="005D3E43"/>
    <w:rsid w:val="00606683"/>
    <w:rsid w:val="006263E8"/>
    <w:rsid w:val="00656802"/>
    <w:rsid w:val="00677519"/>
    <w:rsid w:val="006D27FD"/>
    <w:rsid w:val="0074086F"/>
    <w:rsid w:val="007427D3"/>
    <w:rsid w:val="007B307F"/>
    <w:rsid w:val="007C2329"/>
    <w:rsid w:val="007E2816"/>
    <w:rsid w:val="0082010D"/>
    <w:rsid w:val="00885B07"/>
    <w:rsid w:val="008C6635"/>
    <w:rsid w:val="008D1502"/>
    <w:rsid w:val="008F63E4"/>
    <w:rsid w:val="00921836"/>
    <w:rsid w:val="0095694B"/>
    <w:rsid w:val="009B3C27"/>
    <w:rsid w:val="009B4861"/>
    <w:rsid w:val="009C00EA"/>
    <w:rsid w:val="009C5B0E"/>
    <w:rsid w:val="009E608A"/>
    <w:rsid w:val="00A11F26"/>
    <w:rsid w:val="00AD14A2"/>
    <w:rsid w:val="00AD239C"/>
    <w:rsid w:val="00B13F24"/>
    <w:rsid w:val="00B36728"/>
    <w:rsid w:val="00BC6E37"/>
    <w:rsid w:val="00C755A4"/>
    <w:rsid w:val="00D05465"/>
    <w:rsid w:val="00D35EB3"/>
    <w:rsid w:val="00D56E24"/>
    <w:rsid w:val="00D6770B"/>
    <w:rsid w:val="00DB5B7A"/>
    <w:rsid w:val="00DC480B"/>
    <w:rsid w:val="00DD3411"/>
    <w:rsid w:val="00DE1F38"/>
    <w:rsid w:val="00F1474B"/>
    <w:rsid w:val="00F3150B"/>
    <w:rsid w:val="00FD4606"/>
    <w:rsid w:val="00FD6456"/>
    <w:rsid w:val="00FE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d78147e4-7985-449c-97df-8b8617b2e7a9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2016-01-14T17:42:46+00:00</Document_x0020_Date>
    <Document_x0020_No xmlns="4b47aac5-4c46-444f-8595-ce09b406fc61">21803</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3EA0B-7E3F-47BE-B871-D00B9817AFBA}"/>
</file>

<file path=customXml/itemProps2.xml><?xml version="1.0" encoding="utf-8"?>
<ds:datastoreItem xmlns:ds="http://schemas.openxmlformats.org/officeDocument/2006/customXml" ds:itemID="{0EBA9A27-89D6-417D-AE96-280E2F6EFEA7}"/>
</file>

<file path=customXml/itemProps3.xml><?xml version="1.0" encoding="utf-8"?>
<ds:datastoreItem xmlns:ds="http://schemas.openxmlformats.org/officeDocument/2006/customXml" ds:itemID="{C21E3A00-9645-4563-A52E-5B6D28DC7250}"/>
</file>

<file path=customXml/itemProps4.xml><?xml version="1.0" encoding="utf-8"?>
<ds:datastoreItem xmlns:ds="http://schemas.openxmlformats.org/officeDocument/2006/customXml" ds:itemID="{4B707CB2-1896-417B-A975-14F00DF89E99}"/>
</file>

<file path=customXml/itemProps5.xml><?xml version="1.0" encoding="utf-8"?>
<ds:datastoreItem xmlns:ds="http://schemas.openxmlformats.org/officeDocument/2006/customXml" ds:itemID="{E92B0B85-C467-444B-952C-0AB63B317780}"/>
</file>

<file path=docProps/app.xml><?xml version="1.0" encoding="utf-8"?>
<Properties xmlns="http://schemas.openxmlformats.org/officeDocument/2006/extended-properties" xmlns:vt="http://schemas.openxmlformats.org/officeDocument/2006/docPropsVTypes">
  <Template>Normal</Template>
  <TotalTime>1</TotalTime>
  <Pages>15</Pages>
  <Words>5486</Words>
  <Characters>31272</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2016-01-14T15:56:00Z</dcterms:created>
  <dcterms:modified xsi:type="dcterms:W3CDTF">2016-01-14T15:56:00Z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2077600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