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B8" w:rsidRPr="00EA4F65" w:rsidRDefault="00710CB8" w:rsidP="00710CB8">
      <w:pPr>
        <w:rPr>
          <w:rFonts w:ascii="Times New Roman" w:hAnsi="Times New Roman" w:cs="Times New Roman"/>
        </w:rPr>
      </w:pPr>
    </w:p>
    <w:p w:rsidR="00710CB8" w:rsidRPr="0065736C" w:rsidRDefault="00710CB8" w:rsidP="00710CB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sidR="00F01271">
        <w:rPr>
          <w:rFonts w:ascii="Times New Roman" w:eastAsia="Times New Roman" w:hAnsi="Times New Roman" w:cs="Times New Roman"/>
          <w:b/>
          <w:bCs/>
          <w:color w:val="333333"/>
          <w:sz w:val="24"/>
          <w:szCs w:val="24"/>
          <w:u w:val="single"/>
        </w:rPr>
        <w:t>XX</w:t>
      </w:r>
    </w:p>
    <w:p w:rsidR="00710CB8" w:rsidRPr="0065736C" w:rsidRDefault="00710CB8" w:rsidP="00710CB8">
      <w:pPr>
        <w:spacing w:before="150" w:after="15" w:line="240" w:lineRule="auto"/>
        <w:outlineLvl w:val="3"/>
        <w:rPr>
          <w:rFonts w:ascii="Times New Roman" w:eastAsia="Times New Roman" w:hAnsi="Times New Roman" w:cs="Times New Roman"/>
          <w:bCs/>
          <w:color w:val="333333"/>
          <w:sz w:val="24"/>
          <w:szCs w:val="24"/>
        </w:rPr>
      </w:pPr>
    </w:p>
    <w:p w:rsidR="00710CB8" w:rsidRPr="0065736C" w:rsidRDefault="00710CB8" w:rsidP="00710CB8">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rsidR="00710CB8" w:rsidRPr="0065736C" w:rsidRDefault="00710CB8" w:rsidP="00710CB8">
      <w:pPr>
        <w:spacing w:before="100" w:beforeAutospacing="1" w:after="100" w:afterAutospacing="1" w:line="240" w:lineRule="auto"/>
        <w:outlineLvl w:val="2"/>
        <w:rPr>
          <w:rFonts w:ascii="Times New Roman" w:eastAsia="Times New Roman" w:hAnsi="Times New Roman" w:cs="Times New Roman"/>
          <w:b/>
          <w:bCs/>
          <w:sz w:val="24"/>
          <w:szCs w:val="24"/>
        </w:rPr>
      </w:pPr>
      <w:r w:rsidRPr="0065736C">
        <w:rPr>
          <w:rFonts w:ascii="Times New Roman" w:eastAsia="Times New Roman" w:hAnsi="Times New Roman" w:cs="Times New Roman"/>
          <w:b/>
          <w:bCs/>
          <w:sz w:val="24"/>
          <w:szCs w:val="24"/>
        </w:rPr>
        <w:t>Rulebook Appendix A - Listed Contracts</w:t>
      </w:r>
    </w:p>
    <w:p w:rsidR="00710CB8" w:rsidRPr="0065736C" w:rsidRDefault="00710CB8" w:rsidP="00C10F42">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5736C">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2150"/>
        <w:gridCol w:w="7272"/>
      </w:tblGrid>
      <w:tr w:rsidR="00710CB8" w:rsidRPr="0065736C" w:rsidTr="00C10F42">
        <w:trPr>
          <w:tblHeader/>
        </w:trPr>
        <w:tc>
          <w:tcPr>
            <w:tcW w:w="2150" w:type="dxa"/>
          </w:tcPr>
          <w:p w:rsidR="00710CB8" w:rsidRPr="002807E3" w:rsidRDefault="00710CB8" w:rsidP="00EA0C8B">
            <w:pPr>
              <w:spacing w:line="240" w:lineRule="auto"/>
              <w:jc w:val="both"/>
              <w:rPr>
                <w:b/>
                <w:sz w:val="24"/>
                <w:szCs w:val="24"/>
              </w:rPr>
            </w:pPr>
            <w:r w:rsidRPr="002807E3">
              <w:rPr>
                <w:b/>
                <w:sz w:val="24"/>
                <w:szCs w:val="24"/>
              </w:rPr>
              <w:t>CHAPTER</w:t>
            </w:r>
          </w:p>
        </w:tc>
        <w:tc>
          <w:tcPr>
            <w:tcW w:w="7272" w:type="dxa"/>
          </w:tcPr>
          <w:p w:rsidR="00710CB8" w:rsidRPr="0065736C" w:rsidRDefault="00710CB8" w:rsidP="00EA0C8B">
            <w:pPr>
              <w:spacing w:line="240" w:lineRule="auto"/>
              <w:jc w:val="both"/>
              <w:rPr>
                <w:b/>
                <w:sz w:val="24"/>
                <w:szCs w:val="24"/>
              </w:rPr>
            </w:pPr>
            <w:r w:rsidRPr="0065736C">
              <w:rPr>
                <w:b/>
                <w:sz w:val="24"/>
                <w:szCs w:val="24"/>
              </w:rPr>
              <w:t>PRODUCT NAME AND SYMBOL</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OIL AND REFINED PRODUCTS – No Change</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 xml:space="preserve">NATURAL GAS PRODUCTS – No Change </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POWER CONTRACTS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321C</w:t>
            </w:r>
          </w:p>
        </w:tc>
        <w:tc>
          <w:tcPr>
            <w:tcW w:w="7272" w:type="dxa"/>
          </w:tcPr>
          <w:p w:rsidR="00C10F42" w:rsidRPr="00025F0B" w:rsidRDefault="00C10F42" w:rsidP="00C10F42">
            <w:pPr>
              <w:rPr>
                <w:sz w:val="24"/>
                <w:u w:val="single"/>
              </w:rPr>
            </w:pPr>
            <w:r w:rsidRPr="00025F0B">
              <w:rPr>
                <w:sz w:val="24"/>
                <w:u w:val="single"/>
              </w:rPr>
              <w:t>NFX ERCOT North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321D</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321E</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321F</w:t>
            </w:r>
          </w:p>
        </w:tc>
        <w:tc>
          <w:tcPr>
            <w:tcW w:w="7272" w:type="dxa"/>
          </w:tcPr>
          <w:p w:rsidR="00C10F42" w:rsidRPr="00025F0B" w:rsidRDefault="00C10F42" w:rsidP="00C10F42">
            <w:pPr>
              <w:rPr>
                <w:sz w:val="24"/>
                <w:u w:val="single"/>
              </w:rPr>
            </w:pPr>
            <w:r w:rsidRPr="00025F0B">
              <w:rPr>
                <w:sz w:val="24"/>
                <w:u w:val="single"/>
              </w:rPr>
              <w:t>NFX ERCOT North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321G</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321H</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322C</w:t>
            </w:r>
          </w:p>
        </w:tc>
        <w:tc>
          <w:tcPr>
            <w:tcW w:w="7272" w:type="dxa"/>
          </w:tcPr>
          <w:p w:rsidR="00C10F42" w:rsidRPr="00025F0B" w:rsidRDefault="00C10F42" w:rsidP="00C10F42">
            <w:pPr>
              <w:rPr>
                <w:sz w:val="24"/>
                <w:u w:val="single"/>
              </w:rPr>
            </w:pPr>
            <w:r w:rsidRPr="00025F0B">
              <w:rPr>
                <w:sz w:val="24"/>
                <w:u w:val="single"/>
              </w:rPr>
              <w:t>NFX ERCOT Houston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322D</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322E</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322F</w:t>
            </w:r>
          </w:p>
        </w:tc>
        <w:tc>
          <w:tcPr>
            <w:tcW w:w="7272" w:type="dxa"/>
          </w:tcPr>
          <w:p w:rsidR="00C10F42" w:rsidRPr="00025F0B" w:rsidRDefault="00C10F42" w:rsidP="00C10F42">
            <w:pPr>
              <w:rPr>
                <w:sz w:val="24"/>
                <w:u w:val="single"/>
              </w:rPr>
            </w:pPr>
            <w:r w:rsidRPr="00025F0B">
              <w:rPr>
                <w:sz w:val="24"/>
                <w:u w:val="single"/>
              </w:rPr>
              <w:t>NFX ERCOT Houston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322G</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322H</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323C</w:t>
            </w:r>
          </w:p>
        </w:tc>
        <w:tc>
          <w:tcPr>
            <w:tcW w:w="7272" w:type="dxa"/>
          </w:tcPr>
          <w:p w:rsidR="00C10F42" w:rsidRPr="00025F0B" w:rsidRDefault="00C10F42" w:rsidP="00C10F42">
            <w:pPr>
              <w:rPr>
                <w:sz w:val="24"/>
                <w:u w:val="single"/>
              </w:rPr>
            </w:pPr>
            <w:r w:rsidRPr="00025F0B">
              <w:rPr>
                <w:sz w:val="24"/>
                <w:u w:val="single"/>
              </w:rPr>
              <w:t>NFX ERCOT South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323D</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323E</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323F</w:t>
            </w:r>
          </w:p>
        </w:tc>
        <w:tc>
          <w:tcPr>
            <w:tcW w:w="7272" w:type="dxa"/>
          </w:tcPr>
          <w:p w:rsidR="00C10F42" w:rsidRPr="00025F0B" w:rsidRDefault="00C10F42" w:rsidP="00C10F42">
            <w:pPr>
              <w:rPr>
                <w:sz w:val="24"/>
                <w:u w:val="single"/>
              </w:rPr>
            </w:pPr>
            <w:r w:rsidRPr="00025F0B">
              <w:rPr>
                <w:sz w:val="24"/>
                <w:u w:val="single"/>
              </w:rPr>
              <w:t>NFX ERCOT South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323G</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323H</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324C</w:t>
            </w:r>
          </w:p>
        </w:tc>
        <w:tc>
          <w:tcPr>
            <w:tcW w:w="7272" w:type="dxa"/>
          </w:tcPr>
          <w:p w:rsidR="00C10F42" w:rsidRPr="00025F0B" w:rsidRDefault="00C10F42" w:rsidP="00C10F42">
            <w:pPr>
              <w:rPr>
                <w:sz w:val="24"/>
                <w:u w:val="single"/>
              </w:rPr>
            </w:pPr>
            <w:r w:rsidRPr="00025F0B">
              <w:rPr>
                <w:sz w:val="24"/>
                <w:u w:val="single"/>
              </w:rPr>
              <w:t>NFX ERCOT West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324D</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324E</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324F</w:t>
            </w:r>
          </w:p>
        </w:tc>
        <w:tc>
          <w:tcPr>
            <w:tcW w:w="7272" w:type="dxa"/>
          </w:tcPr>
          <w:p w:rsidR="00C10F42" w:rsidRPr="00025F0B" w:rsidRDefault="00C10F42" w:rsidP="00C10F42">
            <w:pPr>
              <w:rPr>
                <w:sz w:val="24"/>
                <w:u w:val="single"/>
              </w:rPr>
            </w:pPr>
            <w:r w:rsidRPr="00025F0B">
              <w:rPr>
                <w:sz w:val="24"/>
                <w:u w:val="single"/>
              </w:rPr>
              <w:t>NFX ERCOT West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324G</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324H</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- 1 MWh</w:t>
            </w:r>
          </w:p>
        </w:tc>
      </w:tr>
      <w:tr w:rsidR="00C10F42" w:rsidRPr="0065736C" w:rsidTr="00EA0C8B">
        <w:tc>
          <w:tcPr>
            <w:tcW w:w="2150" w:type="dxa"/>
          </w:tcPr>
          <w:p w:rsidR="00C10F42" w:rsidRPr="002807E3" w:rsidRDefault="00C10F42" w:rsidP="00EA0C8B">
            <w:pPr>
              <w:spacing w:line="240" w:lineRule="auto"/>
              <w:jc w:val="both"/>
              <w:rPr>
                <w:sz w:val="24"/>
                <w:szCs w:val="24"/>
              </w:rPr>
            </w:pPr>
          </w:p>
        </w:tc>
        <w:tc>
          <w:tcPr>
            <w:tcW w:w="7272" w:type="dxa"/>
          </w:tcPr>
          <w:p w:rsidR="00C10F42" w:rsidRPr="0065736C" w:rsidRDefault="00C10F42" w:rsidP="00EA0C8B">
            <w:pPr>
              <w:spacing w:line="240" w:lineRule="auto"/>
              <w:jc w:val="both"/>
              <w:rPr>
                <w:b/>
                <w:sz w:val="24"/>
                <w:szCs w:val="24"/>
              </w:rPr>
            </w:pPr>
          </w:p>
        </w:tc>
      </w:tr>
      <w:tr w:rsidR="00C10F42" w:rsidRPr="0065736C" w:rsidTr="00EA0C8B">
        <w:tc>
          <w:tcPr>
            <w:tcW w:w="2150" w:type="dxa"/>
          </w:tcPr>
          <w:p w:rsidR="00C10F42" w:rsidRPr="002807E3" w:rsidRDefault="00C10F42" w:rsidP="00EA0C8B">
            <w:pPr>
              <w:spacing w:line="240" w:lineRule="auto"/>
              <w:jc w:val="both"/>
              <w:rPr>
                <w:sz w:val="24"/>
                <w:szCs w:val="24"/>
                <w:u w:val="single"/>
              </w:rPr>
            </w:pPr>
          </w:p>
        </w:tc>
        <w:tc>
          <w:tcPr>
            <w:tcW w:w="7272" w:type="dxa"/>
          </w:tcPr>
          <w:p w:rsidR="00C10F42" w:rsidRPr="008B74E5" w:rsidRDefault="00C10F42" w:rsidP="00EA0C8B">
            <w:pPr>
              <w:spacing w:after="0" w:line="240" w:lineRule="auto"/>
              <w:rPr>
                <w:rFonts w:eastAsia="Calibri"/>
                <w:b/>
                <w:sz w:val="24"/>
                <w:szCs w:val="24"/>
              </w:rPr>
            </w:pPr>
            <w:r w:rsidRPr="008B74E5">
              <w:rPr>
                <w:rFonts w:eastAsia="Calibri"/>
                <w:b/>
                <w:sz w:val="24"/>
                <w:szCs w:val="24"/>
              </w:rPr>
              <w:t>PETROCHEMICALS PRODUCTS</w:t>
            </w:r>
            <w:r w:rsidRPr="0065736C">
              <w:rPr>
                <w:b/>
                <w:sz w:val="24"/>
                <w:szCs w:val="24"/>
              </w:rPr>
              <w:t>– No Change</w:t>
            </w:r>
            <w:r>
              <w:rPr>
                <w:b/>
                <w:sz w:val="24"/>
                <w:szCs w:val="24"/>
              </w:rPr>
              <w:t xml:space="preserve"> </w:t>
            </w: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r w:rsidRPr="009D18FC">
              <w:rPr>
                <w:rFonts w:eastAsia="Calibri"/>
                <w:b/>
                <w:sz w:val="24"/>
                <w:szCs w:val="24"/>
              </w:rPr>
              <w:t>FERROUS METALS</w:t>
            </w:r>
            <w:r>
              <w:rPr>
                <w:rFonts w:eastAsia="Calibri"/>
                <w:b/>
                <w:sz w:val="24"/>
                <w:szCs w:val="24"/>
              </w:rPr>
              <w:t xml:space="preserve"> – No Change</w:t>
            </w:r>
          </w:p>
        </w:tc>
      </w:tr>
    </w:tbl>
    <w:p w:rsidR="00710CB8" w:rsidRPr="0065736C" w:rsidRDefault="00710CB8" w:rsidP="00710CB8">
      <w:pPr>
        <w:spacing w:line="240" w:lineRule="auto"/>
        <w:rPr>
          <w:rFonts w:ascii="Times New Roman" w:hAnsi="Times New Roman" w:cs="Times New Roman"/>
          <w:sz w:val="24"/>
          <w:szCs w:val="24"/>
        </w:rPr>
      </w:pPr>
    </w:p>
    <w:p w:rsidR="00710CB8" w:rsidRPr="0065736C" w:rsidRDefault="00710CB8" w:rsidP="00EA0C8B">
      <w:pPr>
        <w:spacing w:line="240" w:lineRule="auto"/>
        <w:rPr>
          <w:rFonts w:ascii="Times New Roman" w:hAnsi="Times New Roman" w:cs="Times New Roman"/>
          <w:sz w:val="24"/>
          <w:szCs w:val="24"/>
        </w:rPr>
      </w:pPr>
      <w:r w:rsidRPr="0065736C">
        <w:rPr>
          <w:rFonts w:ascii="Times New Roman" w:hAnsi="Times New Roman" w:cs="Times New Roman"/>
          <w:sz w:val="24"/>
          <w:szCs w:val="24"/>
        </w:rPr>
        <w:t>*****</w:t>
      </w: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t>321C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XPCQ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7E1D8C" w:rsidRDefault="008F199B" w:rsidP="008F199B">
      <w:pPr>
        <w:keepNext/>
        <w:spacing w:line="240" w:lineRule="auto"/>
        <w:rPr>
          <w:rFonts w:ascii="Times New Roman" w:hAnsi="Times New Roman" w:cs="Times New Roman"/>
          <w:b/>
          <w:sz w:val="24"/>
          <w:szCs w:val="24"/>
          <w:u w:val="single"/>
        </w:rPr>
      </w:pPr>
      <w:r w:rsidRPr="007E1D8C">
        <w:rPr>
          <w:rFonts w:ascii="Times New Roman" w:hAnsi="Times New Roman" w:cs="Times New Roman"/>
          <w:b/>
          <w:noProof/>
          <w:sz w:val="24"/>
          <w:szCs w:val="24"/>
          <w:u w:val="single"/>
        </w:rPr>
        <w:t>321C</w:t>
      </w:r>
      <w:r w:rsidRPr="007E1D8C">
        <w:rPr>
          <w:rFonts w:ascii="Times New Roman" w:hAnsi="Times New Roman" w:cs="Times New Roman"/>
          <w:b/>
          <w:sz w:val="24"/>
          <w:szCs w:val="24"/>
          <w:u w:val="single"/>
        </w:rPr>
        <w:t>.03 Prices and Minimum Increments</w:t>
      </w:r>
    </w:p>
    <w:p w:rsidR="008F199B" w:rsidRPr="007E1D8C" w:rsidRDefault="008F199B" w:rsidP="008F199B">
      <w:pPr>
        <w:spacing w:line="240" w:lineRule="auto"/>
        <w:rPr>
          <w:rFonts w:ascii="Times New Roman" w:hAnsi="Times New Roman" w:cs="Times New Roman"/>
          <w:sz w:val="24"/>
          <w:szCs w:val="24"/>
          <w:u w:val="single"/>
        </w:rPr>
      </w:pPr>
      <w:r w:rsidRPr="007E1D8C">
        <w:rPr>
          <w:rFonts w:ascii="Times New Roman" w:hAnsi="Times New Roman" w:cs="Times New Roman"/>
          <w:sz w:val="24"/>
          <w:szCs w:val="24"/>
          <w:u w:val="single"/>
        </w:rPr>
        <w:t xml:space="preserve">Prices are quoted in U.S. dollars and cents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The minimum trading increment is $</w:t>
      </w:r>
      <w:r w:rsidRPr="007E1D8C">
        <w:rPr>
          <w:rFonts w:ascii="Times New Roman" w:hAnsi="Times New Roman" w:cs="Times New Roman"/>
          <w:noProof/>
          <w:sz w:val="24"/>
          <w:szCs w:val="24"/>
          <w:u w:val="single"/>
        </w:rPr>
        <w:t>0.01</w:t>
      </w:r>
      <w:r w:rsidRPr="007E1D8C">
        <w:rPr>
          <w:rFonts w:ascii="Times New Roman" w:hAnsi="Times New Roman" w:cs="Times New Roman"/>
          <w:sz w:val="24"/>
          <w:szCs w:val="24"/>
          <w:u w:val="single"/>
        </w:rPr>
        <w:t xml:space="preserve">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7E1D8C">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AE4AB1">
        <w:rPr>
          <w:rStyle w:val="FootnoteReference"/>
          <w:rFonts w:ascii="Times New Roman" w:hAnsi="Times New Roman" w:cs="Times New Roman"/>
          <w:sz w:val="24"/>
          <w:szCs w:val="24"/>
          <w:u w:val="single"/>
        </w:rPr>
        <w:t xml:space="preserve"> </w:t>
      </w:r>
      <w:r w:rsidRPr="003E2D5A">
        <w:rPr>
          <w:rStyle w:val="FootnoteReference"/>
          <w:rFonts w:ascii="Times New Roman" w:hAnsi="Times New Roman" w:cs="Times New Roman"/>
          <w:sz w:val="24"/>
          <w:szCs w:val="24"/>
          <w:u w:val="single"/>
        </w:rPr>
        <w:footnoteReference w:id="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XPMQ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XPBQ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XPLQ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XPHQ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XPUQ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YFSQ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XOEQ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YGYQ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1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YFTQ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Pr="00EA4F65" w:rsidRDefault="008F199B" w:rsidP="008F199B">
      <w:pPr>
        <w:spacing w:line="240" w:lineRule="auto"/>
        <w:rPr>
          <w:rFonts w:ascii="Times New Roman" w:hAnsi="Times New Roman" w:cs="Times New Roman"/>
          <w:sz w:val="24"/>
          <w:szCs w:val="24"/>
          <w:u w:val="single"/>
        </w:rPr>
      </w:pPr>
    </w:p>
    <w:sectPr w:rsidR="008F199B" w:rsidRPr="00EA4F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79" w:rsidRDefault="00D50F79" w:rsidP="008F199B">
      <w:pPr>
        <w:spacing w:after="0" w:line="240" w:lineRule="auto"/>
      </w:pPr>
      <w:r>
        <w:separator/>
      </w:r>
    </w:p>
  </w:endnote>
  <w:endnote w:type="continuationSeparator" w:id="0">
    <w:p w:rsidR="00D50F79" w:rsidRDefault="00D50F79" w:rsidP="008F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79" w:rsidRDefault="00D50F79" w:rsidP="008F199B">
      <w:pPr>
        <w:spacing w:after="0" w:line="240" w:lineRule="auto"/>
      </w:pPr>
      <w:r>
        <w:separator/>
      </w:r>
    </w:p>
  </w:footnote>
  <w:footnote w:type="continuationSeparator" w:id="0">
    <w:p w:rsidR="00D50F79" w:rsidRDefault="00D50F79" w:rsidP="008F199B">
      <w:pPr>
        <w:spacing w:after="0" w:line="240" w:lineRule="auto"/>
      </w:pPr>
      <w:r>
        <w:continuationSeparator/>
      </w:r>
    </w:p>
  </w:footnote>
  <w:footnote w:id="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ofFebruary 7, 2018 ERCOT published the SPPs at http://www.ercot.com/content/cdr/html/real_time_spp. The webpage where the information is available could change.</w:t>
      </w:r>
    </w:p>
  </w:footnote>
  <w:footnote w:id="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Pr="00267562">
        <w:rPr>
          <w:rFonts w:ascii="Times New Roman" w:hAnsi="Times New Roman" w:cs="Times New Roman"/>
          <w:noProof/>
        </w:rPr>
        <w:t>February 7, 2018 ERCOT published the SPPs at http://www.ercot.com/content/cdr/html/real_time_spp. The webpage where the information is available could change.</w:t>
      </w:r>
    </w:p>
  </w:footnote>
  <w:footnote w:id="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bookmarkStart w:id="2" w:name="_GoBack"/>
      <w:bookmarkEnd w:id="2"/>
    </w:p>
  </w:footnote>
  <w:footnote w:id="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075C0A0F"/>
    <w:multiLevelType w:val="hybridMultilevel"/>
    <w:tmpl w:val="141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E5E2F0C"/>
    <w:multiLevelType w:val="hybridMultilevel"/>
    <w:tmpl w:val="2E00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2"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4"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3"/>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20"/>
  </w:num>
  <w:num w:numId="19">
    <w:abstractNumId w:val="22"/>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12"/>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B8"/>
    <w:rsid w:val="0001013A"/>
    <w:rsid w:val="000E4B6E"/>
    <w:rsid w:val="00267562"/>
    <w:rsid w:val="00710CB8"/>
    <w:rsid w:val="007E1D8C"/>
    <w:rsid w:val="008F199B"/>
    <w:rsid w:val="009804A6"/>
    <w:rsid w:val="009D18FC"/>
    <w:rsid w:val="00AB01D7"/>
    <w:rsid w:val="00B26CDC"/>
    <w:rsid w:val="00C10F42"/>
    <w:rsid w:val="00D50F79"/>
    <w:rsid w:val="00E70F46"/>
    <w:rsid w:val="00EA0C8B"/>
    <w:rsid w:val="00EA3E64"/>
    <w:rsid w:val="00F01271"/>
    <w:rsid w:val="00F7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A3C56-3130-4A22-88BB-A894637A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B8"/>
    <w:pPr>
      <w:spacing w:after="200" w:line="276" w:lineRule="auto"/>
    </w:pPr>
  </w:style>
  <w:style w:type="paragraph" w:styleId="Heading1">
    <w:name w:val="heading 1"/>
    <w:basedOn w:val="Normal"/>
    <w:next w:val="BodyText"/>
    <w:link w:val="Heading1Char"/>
    <w:qFormat/>
    <w:rsid w:val="008F199B"/>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8F199B"/>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8F199B"/>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8F199B"/>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8F199B"/>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C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F199B"/>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8F199B"/>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8F199B"/>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8F199B"/>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8F199B"/>
    <w:rPr>
      <w:rFonts w:ascii="Verdana" w:eastAsia="Times New Roman" w:hAnsi="Verdana" w:cs="Times New Roman"/>
      <w:i/>
      <w:kern w:val="20"/>
      <w:sz w:val="16"/>
      <w:szCs w:val="20"/>
      <w:lang w:eastAsia="sv-SE"/>
    </w:rPr>
  </w:style>
  <w:style w:type="paragraph" w:customStyle="1" w:styleId="Noparagraphstyle">
    <w:name w:val="[No paragraph style]"/>
    <w:rsid w:val="008F199B"/>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8F19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8F199B"/>
    <w:rPr>
      <w:rFonts w:ascii="Arial Narrow" w:eastAsia="Times New Roman" w:hAnsi="Arial Narrow" w:cs="Times New Roman"/>
      <w:szCs w:val="20"/>
      <w:lang w:eastAsia="sv-SE"/>
    </w:rPr>
  </w:style>
  <w:style w:type="character" w:styleId="Hyperlink">
    <w:name w:val="Hyperlink"/>
    <w:basedOn w:val="DefaultParagraphFont"/>
    <w:uiPriority w:val="99"/>
    <w:rsid w:val="008F199B"/>
    <w:rPr>
      <w:color w:val="808080"/>
      <w:spacing w:val="0"/>
      <w:u w:val="single"/>
    </w:rPr>
  </w:style>
  <w:style w:type="paragraph" w:customStyle="1" w:styleId="ImageText">
    <w:name w:val="Image Text"/>
    <w:basedOn w:val="BodyText"/>
    <w:rsid w:val="008F199B"/>
    <w:pPr>
      <w:keepNext/>
      <w:spacing w:after="60" w:line="200" w:lineRule="exact"/>
    </w:pPr>
    <w:rPr>
      <w:rFonts w:ascii="Verdana" w:hAnsi="Verdana"/>
      <w:sz w:val="16"/>
    </w:rPr>
  </w:style>
  <w:style w:type="paragraph" w:styleId="Index1">
    <w:name w:val="index 1"/>
    <w:basedOn w:val="Normal"/>
    <w:next w:val="Normal"/>
    <w:autoRedefine/>
    <w:semiHidden/>
    <w:rsid w:val="008F199B"/>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8F199B"/>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8F199B"/>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8F199B"/>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8F199B"/>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8F199B"/>
  </w:style>
  <w:style w:type="paragraph" w:styleId="TOC1">
    <w:name w:val="toc 1"/>
    <w:basedOn w:val="Normal"/>
    <w:next w:val="Normal"/>
    <w:autoRedefine/>
    <w:semiHidden/>
    <w:rsid w:val="008F199B"/>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8F199B"/>
    <w:pPr>
      <w:ind w:left="220"/>
    </w:pPr>
  </w:style>
  <w:style w:type="paragraph" w:styleId="TOC3">
    <w:name w:val="toc 3"/>
    <w:basedOn w:val="TOC1"/>
    <w:next w:val="Normal"/>
    <w:autoRedefine/>
    <w:semiHidden/>
    <w:rsid w:val="008F199B"/>
    <w:pPr>
      <w:ind w:left="440"/>
    </w:pPr>
    <w:rPr>
      <w:sz w:val="16"/>
    </w:rPr>
  </w:style>
  <w:style w:type="paragraph" w:styleId="TOC4">
    <w:name w:val="toc 4"/>
    <w:basedOn w:val="TOC1"/>
    <w:next w:val="Normal"/>
    <w:autoRedefine/>
    <w:semiHidden/>
    <w:rsid w:val="008F199B"/>
    <w:pPr>
      <w:ind w:left="660"/>
    </w:pPr>
    <w:rPr>
      <w:sz w:val="16"/>
    </w:rPr>
  </w:style>
  <w:style w:type="paragraph" w:styleId="TOC5">
    <w:name w:val="toc 5"/>
    <w:basedOn w:val="TOC1"/>
    <w:next w:val="Normal"/>
    <w:autoRedefine/>
    <w:semiHidden/>
    <w:rsid w:val="008F199B"/>
    <w:pPr>
      <w:ind w:left="880"/>
    </w:pPr>
    <w:rPr>
      <w:sz w:val="16"/>
    </w:rPr>
  </w:style>
  <w:style w:type="paragraph" w:styleId="TOC6">
    <w:name w:val="toc 6"/>
    <w:basedOn w:val="TOC1"/>
    <w:next w:val="Normal"/>
    <w:autoRedefine/>
    <w:semiHidden/>
    <w:rsid w:val="008F199B"/>
    <w:pPr>
      <w:ind w:left="1100"/>
    </w:pPr>
    <w:rPr>
      <w:sz w:val="16"/>
    </w:rPr>
  </w:style>
  <w:style w:type="paragraph" w:styleId="TOC7">
    <w:name w:val="toc 7"/>
    <w:basedOn w:val="TOC1"/>
    <w:next w:val="Normal"/>
    <w:autoRedefine/>
    <w:semiHidden/>
    <w:rsid w:val="008F199B"/>
    <w:pPr>
      <w:ind w:left="1320"/>
    </w:pPr>
    <w:rPr>
      <w:sz w:val="16"/>
    </w:rPr>
  </w:style>
  <w:style w:type="paragraph" w:styleId="TOC8">
    <w:name w:val="toc 8"/>
    <w:basedOn w:val="TOC1"/>
    <w:next w:val="Normal"/>
    <w:autoRedefine/>
    <w:semiHidden/>
    <w:rsid w:val="008F199B"/>
    <w:pPr>
      <w:ind w:left="1540"/>
    </w:pPr>
    <w:rPr>
      <w:sz w:val="16"/>
    </w:rPr>
  </w:style>
  <w:style w:type="paragraph" w:styleId="TOC9">
    <w:name w:val="toc 9"/>
    <w:basedOn w:val="TOC1"/>
    <w:next w:val="Normal"/>
    <w:autoRedefine/>
    <w:semiHidden/>
    <w:rsid w:val="008F199B"/>
    <w:pPr>
      <w:ind w:left="1760"/>
    </w:pPr>
    <w:rPr>
      <w:sz w:val="16"/>
    </w:rPr>
  </w:style>
  <w:style w:type="paragraph" w:styleId="ListNumber">
    <w:name w:val="List Number"/>
    <w:basedOn w:val="BodyText"/>
    <w:rsid w:val="008F199B"/>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8F199B"/>
    <w:pPr>
      <w:numPr>
        <w:numId w:val="17"/>
      </w:numPr>
      <w:tabs>
        <w:tab w:val="clear" w:pos="113"/>
        <w:tab w:val="num" w:pos="195"/>
      </w:tabs>
      <w:ind w:left="195" w:hanging="195"/>
    </w:pPr>
  </w:style>
  <w:style w:type="paragraph" w:styleId="Footer">
    <w:name w:val="footer"/>
    <w:basedOn w:val="Normal"/>
    <w:link w:val="FooterChar"/>
    <w:rsid w:val="008F199B"/>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8F199B"/>
    <w:rPr>
      <w:rFonts w:ascii="Arial Narrow" w:eastAsia="Times New Roman" w:hAnsi="Arial Narrow" w:cs="Times New Roman"/>
      <w:szCs w:val="20"/>
      <w:lang w:eastAsia="sv-SE"/>
    </w:rPr>
  </w:style>
  <w:style w:type="paragraph" w:styleId="Header">
    <w:name w:val="header"/>
    <w:basedOn w:val="Footer"/>
    <w:link w:val="HeaderChar"/>
    <w:rsid w:val="008F199B"/>
    <w:pPr>
      <w:tabs>
        <w:tab w:val="center" w:pos="4536"/>
        <w:tab w:val="right" w:pos="9072"/>
      </w:tabs>
      <w:ind w:right="1134"/>
    </w:pPr>
    <w:rPr>
      <w:noProof/>
    </w:rPr>
  </w:style>
  <w:style w:type="character" w:customStyle="1" w:styleId="HeaderChar">
    <w:name w:val="Header Char"/>
    <w:basedOn w:val="DefaultParagraphFont"/>
    <w:link w:val="Header"/>
    <w:rsid w:val="008F199B"/>
    <w:rPr>
      <w:rFonts w:ascii="Arial Narrow" w:eastAsia="Times New Roman" w:hAnsi="Arial Narrow" w:cs="Times New Roman"/>
      <w:noProof/>
      <w:szCs w:val="20"/>
      <w:lang w:eastAsia="sv-SE"/>
    </w:rPr>
  </w:style>
  <w:style w:type="character" w:styleId="PageNumber">
    <w:name w:val="page number"/>
    <w:basedOn w:val="DefaultParagraphFont"/>
    <w:rsid w:val="008F199B"/>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8F199B"/>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8F199B"/>
    <w:pPr>
      <w:spacing w:before="0" w:after="40"/>
    </w:pPr>
    <w:rPr>
      <w:caps w:val="0"/>
    </w:rPr>
  </w:style>
  <w:style w:type="paragraph" w:customStyle="1" w:styleId="TableNumberlist">
    <w:name w:val="Table Numberlist"/>
    <w:basedOn w:val="Normal"/>
    <w:rsid w:val="008F199B"/>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8F199B"/>
    <w:pPr>
      <w:numPr>
        <w:numId w:val="2"/>
      </w:numPr>
      <w:tabs>
        <w:tab w:val="clear" w:pos="308"/>
        <w:tab w:val="clear" w:pos="360"/>
      </w:tabs>
      <w:ind w:left="308" w:hanging="294"/>
    </w:pPr>
  </w:style>
  <w:style w:type="paragraph" w:customStyle="1" w:styleId="TableFooter">
    <w:name w:val="Table Footer"/>
    <w:basedOn w:val="BodyText"/>
    <w:rsid w:val="008F199B"/>
    <w:pPr>
      <w:spacing w:before="120" w:line="180" w:lineRule="exact"/>
    </w:pPr>
    <w:rPr>
      <w:rFonts w:ascii="Verdana" w:eastAsia="MS Mincho" w:hAnsi="Verdana"/>
      <w:sz w:val="16"/>
    </w:rPr>
  </w:style>
  <w:style w:type="paragraph" w:customStyle="1" w:styleId="TableHeading2">
    <w:name w:val="Table Heading2"/>
    <w:basedOn w:val="TableHeading1"/>
    <w:rsid w:val="008F199B"/>
    <w:pPr>
      <w:spacing w:before="120" w:after="60" w:line="180" w:lineRule="exact"/>
    </w:pPr>
    <w:rPr>
      <w:sz w:val="14"/>
    </w:rPr>
  </w:style>
  <w:style w:type="paragraph" w:styleId="BalloonText">
    <w:name w:val="Balloon Text"/>
    <w:basedOn w:val="Normal"/>
    <w:link w:val="BalloonTextChar"/>
    <w:rsid w:val="008F199B"/>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8F199B"/>
    <w:rPr>
      <w:rFonts w:ascii="Lucida Grande" w:eastAsia="Times New Roman" w:hAnsi="Lucida Grande" w:cs="Lucida Grande"/>
      <w:sz w:val="18"/>
      <w:szCs w:val="18"/>
      <w:lang w:eastAsia="sv-SE"/>
    </w:rPr>
  </w:style>
  <w:style w:type="paragraph" w:styleId="NoSpacing">
    <w:name w:val="No Spacing"/>
    <w:uiPriority w:val="1"/>
    <w:qFormat/>
    <w:rsid w:val="008F199B"/>
    <w:pPr>
      <w:spacing w:after="0" w:line="240" w:lineRule="auto"/>
    </w:pPr>
  </w:style>
  <w:style w:type="paragraph" w:styleId="NormalWeb">
    <w:name w:val="Normal (Web)"/>
    <w:basedOn w:val="Normal"/>
    <w:uiPriority w:val="99"/>
    <w:unhideWhenUsed/>
    <w:rsid w:val="008F199B"/>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8F199B"/>
    <w:pPr>
      <w:ind w:left="720"/>
      <w:contextualSpacing/>
    </w:pPr>
  </w:style>
  <w:style w:type="paragraph" w:styleId="PlainText">
    <w:name w:val="Plain Text"/>
    <w:basedOn w:val="Normal"/>
    <w:link w:val="PlainTextChar"/>
    <w:uiPriority w:val="99"/>
    <w:rsid w:val="008F199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F199B"/>
    <w:rPr>
      <w:rFonts w:ascii="Calibri" w:hAnsi="Calibri" w:cs="Times New Roman"/>
    </w:rPr>
  </w:style>
  <w:style w:type="paragraph" w:styleId="FootnoteText">
    <w:name w:val="footnote text"/>
    <w:basedOn w:val="Normal"/>
    <w:link w:val="FootnoteTextChar"/>
    <w:rsid w:val="008F199B"/>
    <w:pPr>
      <w:spacing w:after="0" w:line="240" w:lineRule="auto"/>
    </w:pPr>
    <w:rPr>
      <w:sz w:val="20"/>
      <w:szCs w:val="20"/>
    </w:rPr>
  </w:style>
  <w:style w:type="character" w:customStyle="1" w:styleId="FootnoteTextChar">
    <w:name w:val="Footnote Text Char"/>
    <w:basedOn w:val="DefaultParagraphFont"/>
    <w:link w:val="FootnoteText"/>
    <w:rsid w:val="008F199B"/>
    <w:rPr>
      <w:sz w:val="20"/>
      <w:szCs w:val="20"/>
    </w:rPr>
  </w:style>
  <w:style w:type="character" w:styleId="FootnoteReference">
    <w:name w:val="footnote reference"/>
    <w:basedOn w:val="DefaultParagraphFont"/>
    <w:rsid w:val="008F199B"/>
    <w:rPr>
      <w:vertAlign w:val="superscript"/>
    </w:rPr>
  </w:style>
  <w:style w:type="character" w:styleId="CommentReference">
    <w:name w:val="annotation reference"/>
    <w:basedOn w:val="DefaultParagraphFont"/>
    <w:rsid w:val="008F199B"/>
    <w:rPr>
      <w:sz w:val="16"/>
      <w:szCs w:val="16"/>
    </w:rPr>
  </w:style>
  <w:style w:type="paragraph" w:styleId="CommentText">
    <w:name w:val="annotation text"/>
    <w:basedOn w:val="Normal"/>
    <w:link w:val="CommentTextChar"/>
    <w:rsid w:val="008F199B"/>
    <w:pPr>
      <w:spacing w:line="240" w:lineRule="auto"/>
    </w:pPr>
    <w:rPr>
      <w:sz w:val="20"/>
      <w:szCs w:val="20"/>
    </w:rPr>
  </w:style>
  <w:style w:type="character" w:customStyle="1" w:styleId="CommentTextChar">
    <w:name w:val="Comment Text Char"/>
    <w:basedOn w:val="DefaultParagraphFont"/>
    <w:link w:val="CommentText"/>
    <w:rsid w:val="008F199B"/>
    <w:rPr>
      <w:sz w:val="20"/>
      <w:szCs w:val="20"/>
    </w:rPr>
  </w:style>
  <w:style w:type="paragraph" w:styleId="CommentSubject">
    <w:name w:val="annotation subject"/>
    <w:basedOn w:val="CommentText"/>
    <w:next w:val="CommentText"/>
    <w:link w:val="CommentSubjectChar"/>
    <w:rsid w:val="008F199B"/>
    <w:rPr>
      <w:b/>
      <w:bCs/>
    </w:rPr>
  </w:style>
  <w:style w:type="character" w:customStyle="1" w:styleId="CommentSubjectChar">
    <w:name w:val="Comment Subject Char"/>
    <w:basedOn w:val="CommentTextChar"/>
    <w:link w:val="CommentSubject"/>
    <w:rsid w:val="008F199B"/>
    <w:rPr>
      <w:b/>
      <w:bCs/>
      <w:sz w:val="20"/>
      <w:szCs w:val="20"/>
    </w:rPr>
  </w:style>
  <w:style w:type="paragraph" w:customStyle="1" w:styleId="LetterheadAddress">
    <w:name w:val="Letterhead Address"/>
    <w:basedOn w:val="Normal"/>
    <w:qFormat/>
    <w:rsid w:val="008F199B"/>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8F19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8F199B"/>
    <w:pPr>
      <w:spacing w:after="0" w:line="240" w:lineRule="auto"/>
    </w:pPr>
  </w:style>
  <w:style w:type="paragraph" w:customStyle="1" w:styleId="ol-1">
    <w:name w:val="ol-1"/>
    <w:basedOn w:val="Normal"/>
    <w:uiPriority w:val="99"/>
    <w:rsid w:val="008F199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8F199B"/>
    <w:rPr>
      <w:color w:val="954F72" w:themeColor="followedHyperlink"/>
      <w:u w:val="single"/>
    </w:rPr>
  </w:style>
  <w:style w:type="character" w:styleId="Strong">
    <w:name w:val="Strong"/>
    <w:basedOn w:val="DefaultParagraphFont"/>
    <w:uiPriority w:val="22"/>
    <w:qFormat/>
    <w:rsid w:val="008F199B"/>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180e30f4-fc83-4d24-ad33-a12708868e38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2018-02-07T22:26:58+00:00</Document_x0020_Date>
    <Document_x0020_No xmlns="4b47aac5-4c46-444f-8595-ce09b406fc61">37932</Document_x0020_No>
  </documentManagement>
</p:properties>
</file>

<file path=customXml/itemProps1.xml><?xml version="1.0" encoding="utf-8"?>
<ds:datastoreItem xmlns:ds="http://schemas.openxmlformats.org/officeDocument/2006/customXml" ds:itemID="{31FCC8E1-BFB2-412F-85CC-DE91F2639319}"/>
</file>

<file path=customXml/itemProps2.xml><?xml version="1.0" encoding="utf-8"?>
<ds:datastoreItem xmlns:ds="http://schemas.openxmlformats.org/officeDocument/2006/customXml" ds:itemID="{0E3C376B-A643-4C3F-8A28-ACF06AF7EF28}"/>
</file>

<file path=customXml/itemProps3.xml><?xml version="1.0" encoding="utf-8"?>
<ds:datastoreItem xmlns:ds="http://schemas.openxmlformats.org/officeDocument/2006/customXml" ds:itemID="{BC506C95-073A-4ED2-9534-E901AD80D359}"/>
</file>

<file path=customXml/itemProps4.xml><?xml version="1.0" encoding="utf-8"?>
<ds:datastoreItem xmlns:ds="http://schemas.openxmlformats.org/officeDocument/2006/customXml" ds:itemID="{92D869B3-9F64-47F4-B7DB-E72724324F63}"/>
</file>

<file path=customXml/itemProps5.xml><?xml version="1.0" encoding="utf-8"?>
<ds:datastoreItem xmlns:ds="http://schemas.openxmlformats.org/officeDocument/2006/customXml" ds:itemID="{7CC5CD6F-CC38-44CC-9522-4127415EE38A}"/>
</file>

<file path=docProps/app.xml><?xml version="1.0" encoding="utf-8"?>
<Properties xmlns="http://schemas.openxmlformats.org/officeDocument/2006/extended-properties" xmlns:vt="http://schemas.openxmlformats.org/officeDocument/2006/docPropsVTypes">
  <Template>Normal</Template>
  <TotalTime>2</TotalTime>
  <Pages>51</Pages>
  <Words>16352</Words>
  <Characters>93210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2018-02-07T19:42:00Z</dcterms:created>
  <dcterms:modified xsi:type="dcterms:W3CDTF">2018-02-07T19:42:00Z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5153100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