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1A7FF2" w14:textId="77777777" w:rsidR="005B30E4" w:rsidRPr="00864845" w:rsidRDefault="005B30E4">
      <w:pPr>
        <w:rPr>
          <w:rFonts w:ascii="Times New Roman" w:hAnsi="Times New Roman" w:cs="Times New Roman"/>
          <w:sz w:val="24"/>
          <w:szCs w:val="24"/>
        </w:rPr>
      </w:pPr>
    </w:p>
    <w:p w14:paraId="3AAB4E77" w14:textId="468395AE" w:rsidR="00154462" w:rsidRPr="00864845" w:rsidRDefault="00A33019" w:rsidP="00154462">
      <w:pPr>
        <w:spacing w:before="150" w:after="15" w:line="240" w:lineRule="auto"/>
        <w:jc w:val="center"/>
        <w:outlineLvl w:val="3"/>
        <w:rPr>
          <w:rFonts w:ascii="Times New Roman" w:eastAsia="Times New Roman" w:hAnsi="Times New Roman" w:cs="Times New Roman"/>
          <w:b/>
          <w:bCs/>
          <w:color w:val="333333"/>
          <w:sz w:val="24"/>
          <w:szCs w:val="24"/>
          <w:u w:val="single"/>
        </w:rPr>
      </w:pPr>
      <w:r w:rsidRPr="00864845">
        <w:rPr>
          <w:rFonts w:ascii="Times New Roman" w:eastAsia="Times New Roman" w:hAnsi="Times New Roman" w:cs="Times New Roman"/>
          <w:b/>
          <w:bCs/>
          <w:color w:val="333333"/>
          <w:sz w:val="24"/>
          <w:szCs w:val="24"/>
          <w:u w:val="single"/>
        </w:rPr>
        <w:t>Exhibit A</w:t>
      </w:r>
      <w:r w:rsidR="00574D1F" w:rsidRPr="00864845">
        <w:rPr>
          <w:rFonts w:ascii="Times New Roman" w:eastAsia="Times New Roman" w:hAnsi="Times New Roman" w:cs="Times New Roman"/>
          <w:b/>
          <w:bCs/>
          <w:color w:val="333333"/>
          <w:sz w:val="24"/>
          <w:szCs w:val="24"/>
          <w:u w:val="single"/>
        </w:rPr>
        <w:t xml:space="preserve"> to SR-NFX-2017</w:t>
      </w:r>
      <w:r w:rsidR="00154462" w:rsidRPr="00864845">
        <w:rPr>
          <w:rFonts w:ascii="Times New Roman" w:eastAsia="Times New Roman" w:hAnsi="Times New Roman" w:cs="Times New Roman"/>
          <w:b/>
          <w:bCs/>
          <w:color w:val="333333"/>
          <w:sz w:val="24"/>
          <w:szCs w:val="24"/>
          <w:u w:val="single"/>
        </w:rPr>
        <w:t>-</w:t>
      </w:r>
      <w:r w:rsidR="00574D1F" w:rsidRPr="00864845">
        <w:rPr>
          <w:rFonts w:ascii="Times New Roman" w:eastAsia="Times New Roman" w:hAnsi="Times New Roman" w:cs="Times New Roman"/>
          <w:b/>
          <w:bCs/>
          <w:color w:val="333333"/>
          <w:sz w:val="24"/>
          <w:szCs w:val="24"/>
          <w:u w:val="single"/>
        </w:rPr>
        <w:t>11</w:t>
      </w:r>
    </w:p>
    <w:p w14:paraId="58EE061E" w14:textId="77777777" w:rsidR="00154462" w:rsidRPr="00864845" w:rsidRDefault="00154462" w:rsidP="00154462">
      <w:pPr>
        <w:spacing w:before="150" w:after="15" w:line="240" w:lineRule="auto"/>
        <w:outlineLvl w:val="3"/>
        <w:rPr>
          <w:rFonts w:ascii="Times New Roman" w:eastAsia="Times New Roman" w:hAnsi="Times New Roman" w:cs="Times New Roman"/>
          <w:bCs/>
          <w:color w:val="333333"/>
          <w:sz w:val="24"/>
          <w:szCs w:val="24"/>
        </w:rPr>
      </w:pPr>
    </w:p>
    <w:p w14:paraId="3E6D9367" w14:textId="77777777" w:rsidR="00154462" w:rsidRPr="00864845" w:rsidRDefault="00154462" w:rsidP="00154462">
      <w:pPr>
        <w:spacing w:line="240" w:lineRule="auto"/>
        <w:rPr>
          <w:rFonts w:ascii="Times New Roman" w:hAnsi="Times New Roman" w:cs="Times New Roman"/>
          <w:sz w:val="24"/>
          <w:szCs w:val="24"/>
        </w:rPr>
      </w:pPr>
      <w:r w:rsidRPr="00864845">
        <w:rPr>
          <w:rFonts w:ascii="Times New Roman" w:hAnsi="Times New Roman" w:cs="Times New Roman"/>
          <w:sz w:val="24"/>
          <w:szCs w:val="24"/>
        </w:rPr>
        <w:t xml:space="preserve">New language is </w:t>
      </w:r>
      <w:r w:rsidRPr="00864845">
        <w:rPr>
          <w:rFonts w:ascii="Times New Roman" w:hAnsi="Times New Roman" w:cs="Times New Roman"/>
          <w:sz w:val="24"/>
          <w:szCs w:val="24"/>
          <w:u w:val="single"/>
        </w:rPr>
        <w:t>underlined</w:t>
      </w:r>
      <w:r w:rsidRPr="00864845">
        <w:rPr>
          <w:rFonts w:ascii="Times New Roman" w:hAnsi="Times New Roman" w:cs="Times New Roman"/>
          <w:sz w:val="24"/>
          <w:szCs w:val="24"/>
        </w:rPr>
        <w:t>.</w:t>
      </w:r>
    </w:p>
    <w:p w14:paraId="0CBC9C7B" w14:textId="77777777" w:rsidR="00154462" w:rsidRPr="00864845" w:rsidRDefault="00154462" w:rsidP="00154462">
      <w:pPr>
        <w:spacing w:before="100" w:beforeAutospacing="1" w:after="100" w:afterAutospacing="1" w:line="240" w:lineRule="auto"/>
        <w:outlineLvl w:val="2"/>
        <w:rPr>
          <w:rFonts w:ascii="Times New Roman" w:eastAsia="Times New Roman" w:hAnsi="Times New Roman" w:cs="Times New Roman"/>
          <w:b/>
          <w:bCs/>
          <w:sz w:val="24"/>
          <w:szCs w:val="24"/>
        </w:rPr>
      </w:pPr>
      <w:r w:rsidRPr="00864845">
        <w:rPr>
          <w:rFonts w:ascii="Times New Roman" w:eastAsia="Times New Roman" w:hAnsi="Times New Roman" w:cs="Times New Roman"/>
          <w:b/>
          <w:bCs/>
          <w:sz w:val="24"/>
          <w:szCs w:val="24"/>
        </w:rPr>
        <w:t>Rulebook Appendix A - Listed Contracts</w:t>
      </w:r>
    </w:p>
    <w:p w14:paraId="3ACBC7CB" w14:textId="77777777" w:rsidR="00154462" w:rsidRPr="00864845" w:rsidRDefault="00154462" w:rsidP="00154462">
      <w:pPr>
        <w:spacing w:before="100" w:beforeAutospacing="1" w:after="100" w:afterAutospacing="1" w:line="240" w:lineRule="auto"/>
        <w:outlineLvl w:val="3"/>
        <w:rPr>
          <w:rFonts w:ascii="Times New Roman" w:eastAsia="Times New Roman" w:hAnsi="Times New Roman" w:cs="Times New Roman"/>
          <w:bCs/>
          <w:sz w:val="24"/>
          <w:szCs w:val="24"/>
        </w:rPr>
      </w:pPr>
      <w:bookmarkStart w:id="0" w:name="sx-policymanual-phlx-philabot_Aintro"/>
      <w:bookmarkStart w:id="1" w:name="chp_1_1_1_9_1"/>
      <w:bookmarkEnd w:id="0"/>
      <w:bookmarkEnd w:id="1"/>
      <w:r w:rsidRPr="00864845">
        <w:rPr>
          <w:rFonts w:ascii="Times New Roman" w:eastAsia="Times New Roman" w:hAnsi="Times New Roman" w:cs="Times New Roman"/>
          <w:bCs/>
          <w:sz w:val="24"/>
          <w:szCs w:val="24"/>
        </w:rPr>
        <w:t>* * * * *</w:t>
      </w:r>
      <w:r w:rsidRPr="00864845">
        <w:rPr>
          <w:rFonts w:ascii="Times New Roman" w:eastAsia="Times New Roman" w:hAnsi="Times New Roman" w:cs="Times New Roman"/>
          <w:bCs/>
          <w:sz w:val="24"/>
          <w:szCs w:val="24"/>
        </w:rPr>
        <w:tab/>
      </w:r>
    </w:p>
    <w:tbl>
      <w:tblPr>
        <w:tblStyle w:val="TableGrid"/>
        <w:tblW w:w="0" w:type="auto"/>
        <w:tblInd w:w="-72" w:type="dxa"/>
        <w:tblLook w:val="04A0" w:firstRow="1" w:lastRow="0" w:firstColumn="1" w:lastColumn="0" w:noHBand="0" w:noVBand="1"/>
      </w:tblPr>
      <w:tblGrid>
        <w:gridCol w:w="1390"/>
        <w:gridCol w:w="8032"/>
      </w:tblGrid>
      <w:tr w:rsidR="00154462" w:rsidRPr="00864845" w14:paraId="74ACA92A" w14:textId="77777777" w:rsidTr="00AB76F5">
        <w:tc>
          <w:tcPr>
            <w:tcW w:w="1390" w:type="dxa"/>
          </w:tcPr>
          <w:p w14:paraId="36BC778F" w14:textId="77777777" w:rsidR="00154462" w:rsidRPr="00864845" w:rsidRDefault="00154462" w:rsidP="005B30E4">
            <w:pPr>
              <w:spacing w:line="240" w:lineRule="auto"/>
              <w:jc w:val="both"/>
              <w:rPr>
                <w:b/>
                <w:sz w:val="24"/>
                <w:szCs w:val="24"/>
              </w:rPr>
            </w:pPr>
            <w:r w:rsidRPr="00864845">
              <w:rPr>
                <w:b/>
                <w:sz w:val="24"/>
                <w:szCs w:val="24"/>
              </w:rPr>
              <w:t>CHAPTER</w:t>
            </w:r>
          </w:p>
        </w:tc>
        <w:tc>
          <w:tcPr>
            <w:tcW w:w="8032" w:type="dxa"/>
          </w:tcPr>
          <w:p w14:paraId="7743875B" w14:textId="77777777" w:rsidR="00154462" w:rsidRPr="00864845" w:rsidRDefault="00154462" w:rsidP="005B30E4">
            <w:pPr>
              <w:spacing w:line="240" w:lineRule="auto"/>
              <w:jc w:val="both"/>
              <w:rPr>
                <w:b/>
                <w:sz w:val="24"/>
                <w:szCs w:val="24"/>
              </w:rPr>
            </w:pPr>
            <w:r w:rsidRPr="00864845">
              <w:rPr>
                <w:b/>
                <w:sz w:val="24"/>
                <w:szCs w:val="24"/>
              </w:rPr>
              <w:t xml:space="preserve">                              PRODUCT NAME AND SYMBOL</w:t>
            </w:r>
          </w:p>
        </w:tc>
      </w:tr>
      <w:tr w:rsidR="00154462" w:rsidRPr="00864845" w14:paraId="58EDF6E1" w14:textId="77777777" w:rsidTr="00AB76F5">
        <w:tc>
          <w:tcPr>
            <w:tcW w:w="1390" w:type="dxa"/>
          </w:tcPr>
          <w:p w14:paraId="1EE29AE2" w14:textId="77777777" w:rsidR="00154462" w:rsidRPr="00864845" w:rsidRDefault="00154462" w:rsidP="005B30E4">
            <w:pPr>
              <w:spacing w:line="240" w:lineRule="auto"/>
              <w:jc w:val="both"/>
              <w:rPr>
                <w:b/>
                <w:sz w:val="24"/>
                <w:szCs w:val="24"/>
              </w:rPr>
            </w:pPr>
          </w:p>
        </w:tc>
        <w:tc>
          <w:tcPr>
            <w:tcW w:w="8032" w:type="dxa"/>
          </w:tcPr>
          <w:p w14:paraId="765C95DB" w14:textId="77777777" w:rsidR="00154462" w:rsidRPr="00864845" w:rsidRDefault="00154462" w:rsidP="005B30E4">
            <w:pPr>
              <w:spacing w:line="240" w:lineRule="auto"/>
              <w:jc w:val="both"/>
              <w:rPr>
                <w:b/>
                <w:sz w:val="24"/>
                <w:szCs w:val="24"/>
              </w:rPr>
            </w:pPr>
          </w:p>
        </w:tc>
      </w:tr>
      <w:tr w:rsidR="00154462" w:rsidRPr="00864845" w14:paraId="45266058" w14:textId="77777777" w:rsidTr="00AB76F5">
        <w:tc>
          <w:tcPr>
            <w:tcW w:w="1390" w:type="dxa"/>
          </w:tcPr>
          <w:p w14:paraId="3C250D8D" w14:textId="77777777" w:rsidR="00154462" w:rsidRPr="00864845" w:rsidRDefault="00154462" w:rsidP="005B30E4">
            <w:pPr>
              <w:spacing w:line="240" w:lineRule="auto"/>
              <w:jc w:val="both"/>
              <w:rPr>
                <w:b/>
                <w:sz w:val="24"/>
                <w:szCs w:val="24"/>
              </w:rPr>
            </w:pPr>
          </w:p>
        </w:tc>
        <w:tc>
          <w:tcPr>
            <w:tcW w:w="8032" w:type="dxa"/>
          </w:tcPr>
          <w:p w14:paraId="74859EB4" w14:textId="77777777" w:rsidR="00154462" w:rsidRPr="00864845" w:rsidRDefault="00154462" w:rsidP="005B30E4">
            <w:pPr>
              <w:spacing w:line="240" w:lineRule="auto"/>
              <w:jc w:val="both"/>
              <w:rPr>
                <w:b/>
                <w:sz w:val="24"/>
                <w:szCs w:val="24"/>
              </w:rPr>
            </w:pPr>
            <w:r w:rsidRPr="00864845">
              <w:rPr>
                <w:b/>
                <w:sz w:val="24"/>
                <w:szCs w:val="24"/>
              </w:rPr>
              <w:t>OIL AND REFINED PRODUCTS – No Change</w:t>
            </w:r>
          </w:p>
        </w:tc>
      </w:tr>
      <w:tr w:rsidR="00154462" w:rsidRPr="00864845" w14:paraId="2425657D" w14:textId="77777777" w:rsidTr="00AB76F5">
        <w:tc>
          <w:tcPr>
            <w:tcW w:w="1390" w:type="dxa"/>
          </w:tcPr>
          <w:p w14:paraId="6C4ADAAB" w14:textId="77777777" w:rsidR="00154462" w:rsidRPr="00864845" w:rsidRDefault="00154462" w:rsidP="005B30E4">
            <w:pPr>
              <w:spacing w:line="240" w:lineRule="auto"/>
              <w:jc w:val="both"/>
              <w:rPr>
                <w:sz w:val="24"/>
                <w:szCs w:val="24"/>
              </w:rPr>
            </w:pPr>
          </w:p>
        </w:tc>
        <w:tc>
          <w:tcPr>
            <w:tcW w:w="8032" w:type="dxa"/>
          </w:tcPr>
          <w:p w14:paraId="0EB3D600" w14:textId="77777777" w:rsidR="00154462" w:rsidRPr="00864845" w:rsidRDefault="00154462" w:rsidP="005B30E4">
            <w:pPr>
              <w:spacing w:line="240" w:lineRule="auto"/>
              <w:jc w:val="both"/>
              <w:rPr>
                <w:sz w:val="24"/>
                <w:szCs w:val="24"/>
              </w:rPr>
            </w:pPr>
          </w:p>
        </w:tc>
      </w:tr>
      <w:tr w:rsidR="00154462" w:rsidRPr="00864845" w14:paraId="7B6BA289" w14:textId="77777777" w:rsidTr="00AB76F5">
        <w:tc>
          <w:tcPr>
            <w:tcW w:w="1390" w:type="dxa"/>
          </w:tcPr>
          <w:p w14:paraId="49B33BAF" w14:textId="77777777" w:rsidR="00154462" w:rsidRPr="00864845" w:rsidRDefault="00154462" w:rsidP="005B30E4">
            <w:pPr>
              <w:spacing w:line="240" w:lineRule="auto"/>
              <w:jc w:val="both"/>
              <w:rPr>
                <w:b/>
                <w:sz w:val="24"/>
                <w:szCs w:val="24"/>
              </w:rPr>
            </w:pPr>
          </w:p>
        </w:tc>
        <w:tc>
          <w:tcPr>
            <w:tcW w:w="8032" w:type="dxa"/>
          </w:tcPr>
          <w:p w14:paraId="7C058927" w14:textId="77777777" w:rsidR="00154462" w:rsidRPr="00864845" w:rsidRDefault="00154462" w:rsidP="005B30E4">
            <w:pPr>
              <w:spacing w:line="240" w:lineRule="auto"/>
              <w:jc w:val="both"/>
              <w:rPr>
                <w:b/>
                <w:sz w:val="24"/>
                <w:szCs w:val="24"/>
              </w:rPr>
            </w:pPr>
            <w:r w:rsidRPr="00864845">
              <w:rPr>
                <w:b/>
                <w:sz w:val="24"/>
                <w:szCs w:val="24"/>
              </w:rPr>
              <w:t xml:space="preserve">NATURAL GAS PRODUCTS – No Change </w:t>
            </w:r>
          </w:p>
        </w:tc>
      </w:tr>
      <w:tr w:rsidR="00154462" w:rsidRPr="00864845" w14:paraId="5F1B0464" w14:textId="77777777" w:rsidTr="00AB76F5">
        <w:tc>
          <w:tcPr>
            <w:tcW w:w="1390" w:type="dxa"/>
          </w:tcPr>
          <w:p w14:paraId="6B476E42" w14:textId="77777777" w:rsidR="00154462" w:rsidRPr="00864845" w:rsidRDefault="00154462" w:rsidP="005B30E4">
            <w:pPr>
              <w:spacing w:line="240" w:lineRule="auto"/>
              <w:jc w:val="both"/>
              <w:rPr>
                <w:sz w:val="24"/>
                <w:szCs w:val="24"/>
              </w:rPr>
            </w:pPr>
          </w:p>
        </w:tc>
        <w:tc>
          <w:tcPr>
            <w:tcW w:w="8032" w:type="dxa"/>
          </w:tcPr>
          <w:p w14:paraId="2E5DC9FF" w14:textId="77777777" w:rsidR="00154462" w:rsidRPr="00864845" w:rsidRDefault="00154462" w:rsidP="005B30E4">
            <w:pPr>
              <w:spacing w:line="240" w:lineRule="auto"/>
              <w:jc w:val="both"/>
              <w:rPr>
                <w:sz w:val="24"/>
                <w:szCs w:val="24"/>
              </w:rPr>
            </w:pPr>
          </w:p>
        </w:tc>
      </w:tr>
      <w:tr w:rsidR="00154462" w:rsidRPr="00864845" w14:paraId="561288C0" w14:textId="77777777" w:rsidTr="00AB76F5">
        <w:tc>
          <w:tcPr>
            <w:tcW w:w="1390" w:type="dxa"/>
          </w:tcPr>
          <w:p w14:paraId="2A84587B" w14:textId="77777777" w:rsidR="00154462" w:rsidRPr="00864845" w:rsidRDefault="00154462" w:rsidP="005B30E4">
            <w:pPr>
              <w:spacing w:line="240" w:lineRule="auto"/>
              <w:jc w:val="both"/>
              <w:rPr>
                <w:b/>
                <w:sz w:val="24"/>
                <w:szCs w:val="24"/>
              </w:rPr>
            </w:pPr>
          </w:p>
        </w:tc>
        <w:tc>
          <w:tcPr>
            <w:tcW w:w="8032" w:type="dxa"/>
          </w:tcPr>
          <w:p w14:paraId="32432C98" w14:textId="77777777" w:rsidR="00154462" w:rsidRPr="00864845" w:rsidRDefault="00154462" w:rsidP="005B30E4">
            <w:pPr>
              <w:spacing w:line="240" w:lineRule="auto"/>
              <w:jc w:val="both"/>
              <w:rPr>
                <w:b/>
                <w:sz w:val="24"/>
                <w:szCs w:val="24"/>
              </w:rPr>
            </w:pPr>
            <w:r w:rsidRPr="00864845">
              <w:rPr>
                <w:b/>
                <w:sz w:val="24"/>
                <w:szCs w:val="24"/>
              </w:rPr>
              <w:t>POWER CONTRACTS</w:t>
            </w:r>
          </w:p>
        </w:tc>
      </w:tr>
      <w:tr w:rsidR="007A36DA" w:rsidRPr="00864845" w14:paraId="50C7A548" w14:textId="77777777" w:rsidTr="00AB76F5">
        <w:tc>
          <w:tcPr>
            <w:tcW w:w="1390" w:type="dxa"/>
          </w:tcPr>
          <w:p w14:paraId="28E80368" w14:textId="161C8DCE" w:rsidR="007A36DA" w:rsidRPr="00864845" w:rsidRDefault="007A36DA" w:rsidP="00574D1F">
            <w:pPr>
              <w:spacing w:line="240" w:lineRule="auto"/>
              <w:jc w:val="both"/>
              <w:rPr>
                <w:sz w:val="24"/>
                <w:szCs w:val="24"/>
                <w:u w:val="single"/>
              </w:rPr>
            </w:pPr>
            <w:r w:rsidRPr="00864845">
              <w:rPr>
                <w:sz w:val="24"/>
                <w:szCs w:val="24"/>
                <w:u w:val="single"/>
              </w:rPr>
              <w:t>*****</w:t>
            </w:r>
          </w:p>
        </w:tc>
        <w:tc>
          <w:tcPr>
            <w:tcW w:w="8032" w:type="dxa"/>
          </w:tcPr>
          <w:p w14:paraId="67D77C47" w14:textId="6078D8B9" w:rsidR="007A36DA" w:rsidRPr="00864845" w:rsidRDefault="007A36DA" w:rsidP="002649A6">
            <w:pPr>
              <w:spacing w:after="0" w:line="240" w:lineRule="auto"/>
              <w:rPr>
                <w:bCs/>
                <w:color w:val="000000"/>
                <w:sz w:val="24"/>
                <w:szCs w:val="24"/>
                <w:u w:val="single"/>
              </w:rPr>
            </w:pPr>
            <w:r w:rsidRPr="00864845">
              <w:rPr>
                <w:bCs/>
                <w:color w:val="000000"/>
                <w:sz w:val="24"/>
                <w:szCs w:val="24"/>
                <w:u w:val="single"/>
              </w:rPr>
              <w:t>*****</w:t>
            </w:r>
          </w:p>
        </w:tc>
      </w:tr>
      <w:tr w:rsidR="00154462" w:rsidRPr="00864845" w14:paraId="6FD393F2" w14:textId="77777777" w:rsidTr="00AB76F5">
        <w:tc>
          <w:tcPr>
            <w:tcW w:w="1390" w:type="dxa"/>
          </w:tcPr>
          <w:p w14:paraId="20151D2C" w14:textId="6B9DE6CF" w:rsidR="00154462" w:rsidRPr="00864845" w:rsidRDefault="00574D1F" w:rsidP="00574D1F">
            <w:pPr>
              <w:spacing w:line="240" w:lineRule="auto"/>
              <w:jc w:val="both"/>
              <w:rPr>
                <w:sz w:val="24"/>
                <w:szCs w:val="24"/>
                <w:u w:val="single"/>
              </w:rPr>
            </w:pPr>
            <w:r w:rsidRPr="00864845">
              <w:rPr>
                <w:sz w:val="24"/>
                <w:szCs w:val="24"/>
                <w:u w:val="single"/>
              </w:rPr>
              <w:t>343</w:t>
            </w:r>
          </w:p>
        </w:tc>
        <w:tc>
          <w:tcPr>
            <w:tcW w:w="8032" w:type="dxa"/>
          </w:tcPr>
          <w:p w14:paraId="38D21DF2" w14:textId="4E958555" w:rsidR="00154462" w:rsidRPr="00864845" w:rsidRDefault="002649A6" w:rsidP="002649A6">
            <w:pPr>
              <w:spacing w:after="0" w:line="240" w:lineRule="auto"/>
              <w:rPr>
                <w:rFonts w:eastAsia="Calibri"/>
                <w:sz w:val="24"/>
                <w:szCs w:val="24"/>
                <w:u w:val="single"/>
              </w:rPr>
            </w:pPr>
            <w:r w:rsidRPr="00864845">
              <w:rPr>
                <w:bCs/>
                <w:color w:val="000000"/>
                <w:sz w:val="24"/>
                <w:szCs w:val="24"/>
                <w:u w:val="single"/>
              </w:rPr>
              <w:t>NFX PJM ATSI Zone Day-Ahead Peak Financial Futures (PZVQ)</w:t>
            </w:r>
          </w:p>
        </w:tc>
      </w:tr>
      <w:tr w:rsidR="00EF1683" w:rsidRPr="00864845" w14:paraId="5A2BC87D" w14:textId="77777777" w:rsidTr="00AB76F5">
        <w:tc>
          <w:tcPr>
            <w:tcW w:w="1390" w:type="dxa"/>
          </w:tcPr>
          <w:p w14:paraId="254BDFAB" w14:textId="1ACACF53" w:rsidR="00EF1683" w:rsidRPr="00864845" w:rsidRDefault="00574D1F" w:rsidP="005B30E4">
            <w:pPr>
              <w:spacing w:line="240" w:lineRule="auto"/>
              <w:jc w:val="both"/>
              <w:rPr>
                <w:sz w:val="24"/>
                <w:szCs w:val="24"/>
                <w:u w:val="single"/>
              </w:rPr>
            </w:pPr>
            <w:r w:rsidRPr="00864845">
              <w:rPr>
                <w:sz w:val="24"/>
                <w:szCs w:val="24"/>
                <w:u w:val="single"/>
              </w:rPr>
              <w:t>343A</w:t>
            </w:r>
          </w:p>
        </w:tc>
        <w:tc>
          <w:tcPr>
            <w:tcW w:w="8032" w:type="dxa"/>
          </w:tcPr>
          <w:p w14:paraId="6AD0752A" w14:textId="4B63CBFD" w:rsidR="00EF1683" w:rsidRPr="00864845" w:rsidRDefault="002649A6" w:rsidP="002649A6">
            <w:pPr>
              <w:spacing w:after="0" w:line="240" w:lineRule="auto"/>
              <w:rPr>
                <w:bCs/>
                <w:color w:val="000000"/>
                <w:sz w:val="24"/>
                <w:szCs w:val="24"/>
                <w:u w:val="single"/>
              </w:rPr>
            </w:pPr>
            <w:r w:rsidRPr="00864845">
              <w:rPr>
                <w:bCs/>
                <w:color w:val="000000"/>
                <w:sz w:val="24"/>
                <w:szCs w:val="24"/>
                <w:u w:val="single"/>
              </w:rPr>
              <w:t>NFX PJM ATSI Zone Day-Ahead Peak Mini Financial Futures - 5MW (PAVQ)</w:t>
            </w:r>
          </w:p>
        </w:tc>
      </w:tr>
      <w:tr w:rsidR="00574D1F" w:rsidRPr="00864845" w14:paraId="764738C8" w14:textId="77777777" w:rsidTr="00AB76F5">
        <w:tc>
          <w:tcPr>
            <w:tcW w:w="1390" w:type="dxa"/>
          </w:tcPr>
          <w:p w14:paraId="57585F3F" w14:textId="255A3D3B" w:rsidR="00574D1F" w:rsidRPr="00864845" w:rsidRDefault="00574D1F" w:rsidP="005B30E4">
            <w:pPr>
              <w:spacing w:line="240" w:lineRule="auto"/>
              <w:jc w:val="both"/>
              <w:rPr>
                <w:sz w:val="24"/>
                <w:szCs w:val="24"/>
                <w:u w:val="single"/>
              </w:rPr>
            </w:pPr>
            <w:r w:rsidRPr="00864845">
              <w:rPr>
                <w:sz w:val="24"/>
                <w:szCs w:val="24"/>
                <w:u w:val="single"/>
              </w:rPr>
              <w:t>343B</w:t>
            </w:r>
          </w:p>
        </w:tc>
        <w:tc>
          <w:tcPr>
            <w:tcW w:w="8032" w:type="dxa"/>
          </w:tcPr>
          <w:p w14:paraId="744AD7D7" w14:textId="454F7F85" w:rsidR="00574D1F" w:rsidRPr="00864845" w:rsidRDefault="002649A6" w:rsidP="002649A6">
            <w:pPr>
              <w:spacing w:after="0" w:line="240" w:lineRule="auto"/>
              <w:rPr>
                <w:bCs/>
                <w:color w:val="000000"/>
                <w:sz w:val="24"/>
                <w:szCs w:val="24"/>
                <w:u w:val="single"/>
              </w:rPr>
            </w:pPr>
            <w:r w:rsidRPr="00864845">
              <w:rPr>
                <w:bCs/>
                <w:color w:val="000000"/>
                <w:sz w:val="24"/>
                <w:szCs w:val="24"/>
                <w:u w:val="single"/>
              </w:rPr>
              <w:t>NFX PJM ATSI Zone Day-Ahead Peak Mini Financial  Futures - 1MW (PAAQ)</w:t>
            </w:r>
          </w:p>
        </w:tc>
      </w:tr>
      <w:tr w:rsidR="00574D1F" w:rsidRPr="00864845" w14:paraId="04DABE90" w14:textId="77777777" w:rsidTr="00AB76F5">
        <w:tc>
          <w:tcPr>
            <w:tcW w:w="1390" w:type="dxa"/>
          </w:tcPr>
          <w:p w14:paraId="239D04AA" w14:textId="298C2A23" w:rsidR="00574D1F" w:rsidRPr="00864845" w:rsidRDefault="002649A6" w:rsidP="005B30E4">
            <w:pPr>
              <w:spacing w:line="240" w:lineRule="auto"/>
              <w:jc w:val="both"/>
              <w:rPr>
                <w:sz w:val="24"/>
                <w:szCs w:val="24"/>
                <w:u w:val="single"/>
              </w:rPr>
            </w:pPr>
            <w:r w:rsidRPr="00864845">
              <w:rPr>
                <w:sz w:val="24"/>
                <w:szCs w:val="24"/>
                <w:u w:val="single"/>
              </w:rPr>
              <w:t>344</w:t>
            </w:r>
          </w:p>
        </w:tc>
        <w:tc>
          <w:tcPr>
            <w:tcW w:w="8032" w:type="dxa"/>
          </w:tcPr>
          <w:p w14:paraId="59C8BBD5" w14:textId="34FB350E" w:rsidR="00574D1F" w:rsidRPr="00864845" w:rsidRDefault="002649A6" w:rsidP="002649A6">
            <w:pPr>
              <w:spacing w:after="0" w:line="240" w:lineRule="auto"/>
              <w:rPr>
                <w:rFonts w:eastAsia="Calibri"/>
                <w:sz w:val="24"/>
                <w:szCs w:val="24"/>
                <w:u w:val="single"/>
              </w:rPr>
            </w:pPr>
            <w:r w:rsidRPr="00864845">
              <w:rPr>
                <w:color w:val="000000"/>
                <w:sz w:val="24"/>
                <w:szCs w:val="24"/>
                <w:u w:val="single"/>
              </w:rPr>
              <w:t>NFX PJM ATSI Zone Day-Ahead Off-Peak Financial Futures (PZOQ)</w:t>
            </w:r>
          </w:p>
        </w:tc>
      </w:tr>
      <w:tr w:rsidR="002649A6" w:rsidRPr="00864845" w14:paraId="225C22A1" w14:textId="77777777" w:rsidTr="00AB76F5">
        <w:tc>
          <w:tcPr>
            <w:tcW w:w="1390" w:type="dxa"/>
          </w:tcPr>
          <w:p w14:paraId="51941D91" w14:textId="2375ED88" w:rsidR="002649A6" w:rsidRPr="00864845" w:rsidRDefault="002649A6" w:rsidP="005B30E4">
            <w:pPr>
              <w:spacing w:line="240" w:lineRule="auto"/>
              <w:jc w:val="both"/>
              <w:rPr>
                <w:sz w:val="24"/>
                <w:szCs w:val="24"/>
                <w:u w:val="single"/>
              </w:rPr>
            </w:pPr>
            <w:r w:rsidRPr="00864845">
              <w:rPr>
                <w:sz w:val="24"/>
                <w:szCs w:val="24"/>
                <w:u w:val="single"/>
              </w:rPr>
              <w:t>344A</w:t>
            </w:r>
          </w:p>
        </w:tc>
        <w:tc>
          <w:tcPr>
            <w:tcW w:w="8032" w:type="dxa"/>
          </w:tcPr>
          <w:p w14:paraId="3A3F1D84" w14:textId="5B421F91" w:rsidR="002649A6" w:rsidRPr="00864845" w:rsidRDefault="002649A6" w:rsidP="002649A6">
            <w:pPr>
              <w:spacing w:after="0" w:line="240" w:lineRule="auto"/>
              <w:rPr>
                <w:color w:val="000000"/>
                <w:sz w:val="24"/>
                <w:szCs w:val="24"/>
                <w:u w:val="single"/>
              </w:rPr>
            </w:pPr>
            <w:r w:rsidRPr="00864845">
              <w:rPr>
                <w:color w:val="000000"/>
                <w:sz w:val="24"/>
                <w:szCs w:val="24"/>
                <w:u w:val="single"/>
              </w:rPr>
              <w:t>NFX PJM ATSI Zone Day-Ahead Off-Peak Mini Financial Futures - 5MWh (PAWQ)</w:t>
            </w:r>
          </w:p>
        </w:tc>
      </w:tr>
      <w:tr w:rsidR="002649A6" w:rsidRPr="00864845" w14:paraId="35C39D91" w14:textId="77777777" w:rsidTr="00AB76F5">
        <w:tc>
          <w:tcPr>
            <w:tcW w:w="1390" w:type="dxa"/>
          </w:tcPr>
          <w:p w14:paraId="0B3F51D9" w14:textId="1AA6BE2C" w:rsidR="002649A6" w:rsidRPr="00864845" w:rsidRDefault="002649A6" w:rsidP="005B30E4">
            <w:pPr>
              <w:spacing w:line="240" w:lineRule="auto"/>
              <w:jc w:val="both"/>
              <w:rPr>
                <w:sz w:val="24"/>
                <w:szCs w:val="24"/>
                <w:u w:val="single"/>
              </w:rPr>
            </w:pPr>
            <w:r w:rsidRPr="00864845">
              <w:rPr>
                <w:sz w:val="24"/>
                <w:szCs w:val="24"/>
                <w:u w:val="single"/>
              </w:rPr>
              <w:t>344B</w:t>
            </w:r>
          </w:p>
        </w:tc>
        <w:tc>
          <w:tcPr>
            <w:tcW w:w="8032" w:type="dxa"/>
          </w:tcPr>
          <w:p w14:paraId="1733B56C" w14:textId="35C8753D" w:rsidR="002649A6" w:rsidRPr="00864845" w:rsidRDefault="002649A6" w:rsidP="002649A6">
            <w:pPr>
              <w:spacing w:after="0" w:line="240" w:lineRule="auto"/>
              <w:rPr>
                <w:color w:val="000000"/>
                <w:sz w:val="24"/>
                <w:szCs w:val="24"/>
                <w:u w:val="single"/>
              </w:rPr>
            </w:pPr>
            <w:r w:rsidRPr="00864845">
              <w:rPr>
                <w:color w:val="000000"/>
                <w:sz w:val="24"/>
                <w:szCs w:val="24"/>
                <w:u w:val="single"/>
              </w:rPr>
              <w:t>NFX PJM ATSI Zone Day-Ahead Off-Peak Mini Financial Futures - 1MWh (OPPQ)</w:t>
            </w:r>
          </w:p>
        </w:tc>
      </w:tr>
      <w:tr w:rsidR="002649A6" w:rsidRPr="00864845" w14:paraId="27F442BF" w14:textId="77777777" w:rsidTr="00AB76F5">
        <w:tc>
          <w:tcPr>
            <w:tcW w:w="1390" w:type="dxa"/>
          </w:tcPr>
          <w:p w14:paraId="7DBDF4BF" w14:textId="60B170D4" w:rsidR="002649A6" w:rsidRPr="00864845" w:rsidRDefault="002649A6" w:rsidP="005B30E4">
            <w:pPr>
              <w:spacing w:line="240" w:lineRule="auto"/>
              <w:jc w:val="both"/>
              <w:rPr>
                <w:sz w:val="24"/>
                <w:szCs w:val="24"/>
                <w:u w:val="single"/>
              </w:rPr>
            </w:pPr>
            <w:r w:rsidRPr="00864845">
              <w:rPr>
                <w:sz w:val="24"/>
                <w:szCs w:val="24"/>
                <w:u w:val="single"/>
              </w:rPr>
              <w:t>345</w:t>
            </w:r>
          </w:p>
        </w:tc>
        <w:tc>
          <w:tcPr>
            <w:tcW w:w="8032" w:type="dxa"/>
          </w:tcPr>
          <w:p w14:paraId="7B6334FA" w14:textId="0EF9DA18" w:rsidR="002649A6" w:rsidRPr="00864845" w:rsidRDefault="002649A6" w:rsidP="002649A6">
            <w:pPr>
              <w:spacing w:after="0" w:line="240" w:lineRule="auto"/>
              <w:rPr>
                <w:color w:val="000000"/>
                <w:sz w:val="24"/>
                <w:szCs w:val="24"/>
                <w:u w:val="single"/>
              </w:rPr>
            </w:pPr>
            <w:r w:rsidRPr="00864845">
              <w:rPr>
                <w:color w:val="000000"/>
                <w:sz w:val="24"/>
                <w:szCs w:val="24"/>
                <w:u w:val="single"/>
              </w:rPr>
              <w:t>NFX PJM PSEG Zone Day-Ahead Peak Financial Futures (PZAQ)</w:t>
            </w:r>
          </w:p>
        </w:tc>
      </w:tr>
      <w:tr w:rsidR="002649A6" w:rsidRPr="00864845" w14:paraId="3D399D62" w14:textId="77777777" w:rsidTr="00AB76F5">
        <w:tc>
          <w:tcPr>
            <w:tcW w:w="1390" w:type="dxa"/>
          </w:tcPr>
          <w:p w14:paraId="5EBE6DCC" w14:textId="665791EA" w:rsidR="002649A6" w:rsidRPr="00864845" w:rsidRDefault="002649A6" w:rsidP="005B30E4">
            <w:pPr>
              <w:spacing w:line="240" w:lineRule="auto"/>
              <w:jc w:val="both"/>
              <w:rPr>
                <w:sz w:val="24"/>
                <w:szCs w:val="24"/>
                <w:u w:val="single"/>
              </w:rPr>
            </w:pPr>
            <w:r w:rsidRPr="00864845">
              <w:rPr>
                <w:sz w:val="24"/>
                <w:szCs w:val="24"/>
                <w:u w:val="single"/>
              </w:rPr>
              <w:t>345A</w:t>
            </w:r>
          </w:p>
        </w:tc>
        <w:tc>
          <w:tcPr>
            <w:tcW w:w="8032" w:type="dxa"/>
          </w:tcPr>
          <w:p w14:paraId="4A87223F" w14:textId="26DC8C0B" w:rsidR="002649A6" w:rsidRPr="00864845" w:rsidRDefault="002649A6" w:rsidP="002649A6">
            <w:pPr>
              <w:spacing w:after="0" w:line="240" w:lineRule="auto"/>
              <w:rPr>
                <w:color w:val="000000"/>
                <w:sz w:val="24"/>
                <w:szCs w:val="24"/>
                <w:u w:val="single"/>
              </w:rPr>
            </w:pPr>
            <w:r w:rsidRPr="00864845">
              <w:rPr>
                <w:color w:val="000000"/>
                <w:sz w:val="24"/>
                <w:szCs w:val="24"/>
                <w:u w:val="single"/>
              </w:rPr>
              <w:t>NFX PJM PSEG Zone Day-Ahead Peak Mini Financial Futures - 5MW (PSAQ)</w:t>
            </w:r>
          </w:p>
        </w:tc>
      </w:tr>
      <w:tr w:rsidR="002649A6" w:rsidRPr="00864845" w14:paraId="2AFBAF46" w14:textId="77777777" w:rsidTr="00AB76F5">
        <w:tc>
          <w:tcPr>
            <w:tcW w:w="1390" w:type="dxa"/>
          </w:tcPr>
          <w:p w14:paraId="28582E64" w14:textId="147FE434" w:rsidR="002649A6" w:rsidRPr="00864845" w:rsidRDefault="002649A6" w:rsidP="005B30E4">
            <w:pPr>
              <w:spacing w:line="240" w:lineRule="auto"/>
              <w:jc w:val="both"/>
              <w:rPr>
                <w:sz w:val="24"/>
                <w:szCs w:val="24"/>
                <w:u w:val="single"/>
              </w:rPr>
            </w:pPr>
            <w:r w:rsidRPr="00864845">
              <w:rPr>
                <w:sz w:val="24"/>
                <w:szCs w:val="24"/>
                <w:u w:val="single"/>
              </w:rPr>
              <w:t>345B</w:t>
            </w:r>
          </w:p>
        </w:tc>
        <w:tc>
          <w:tcPr>
            <w:tcW w:w="8032" w:type="dxa"/>
          </w:tcPr>
          <w:p w14:paraId="59F8705E" w14:textId="49B29AB6" w:rsidR="002649A6" w:rsidRPr="00864845" w:rsidRDefault="002649A6" w:rsidP="002649A6">
            <w:pPr>
              <w:spacing w:after="0" w:line="240" w:lineRule="auto"/>
              <w:rPr>
                <w:color w:val="000000"/>
                <w:sz w:val="24"/>
                <w:szCs w:val="24"/>
                <w:u w:val="single"/>
              </w:rPr>
            </w:pPr>
            <w:r w:rsidRPr="00864845">
              <w:rPr>
                <w:color w:val="000000"/>
                <w:sz w:val="24"/>
                <w:szCs w:val="24"/>
                <w:u w:val="single"/>
              </w:rPr>
              <w:t>NFX PJM PSEG Zone Day-Ahead Peak Mini Financial  Futures - 1MW (PSSQ)</w:t>
            </w:r>
          </w:p>
        </w:tc>
      </w:tr>
      <w:tr w:rsidR="002649A6" w:rsidRPr="00864845" w14:paraId="6440DC21" w14:textId="77777777" w:rsidTr="00AB76F5">
        <w:tc>
          <w:tcPr>
            <w:tcW w:w="1390" w:type="dxa"/>
          </w:tcPr>
          <w:p w14:paraId="72F8B374" w14:textId="2749BAC0" w:rsidR="002649A6" w:rsidRPr="00864845" w:rsidRDefault="002649A6" w:rsidP="005B30E4">
            <w:pPr>
              <w:spacing w:line="240" w:lineRule="auto"/>
              <w:jc w:val="both"/>
              <w:rPr>
                <w:sz w:val="24"/>
                <w:szCs w:val="24"/>
                <w:u w:val="single"/>
              </w:rPr>
            </w:pPr>
            <w:r w:rsidRPr="00864845">
              <w:rPr>
                <w:sz w:val="24"/>
                <w:szCs w:val="24"/>
                <w:u w:val="single"/>
              </w:rPr>
              <w:t>346</w:t>
            </w:r>
          </w:p>
        </w:tc>
        <w:tc>
          <w:tcPr>
            <w:tcW w:w="8032" w:type="dxa"/>
          </w:tcPr>
          <w:p w14:paraId="4A095CFB" w14:textId="7A4F3B01" w:rsidR="002649A6" w:rsidRPr="00864845" w:rsidRDefault="002649A6" w:rsidP="002649A6">
            <w:pPr>
              <w:spacing w:after="0" w:line="240" w:lineRule="auto"/>
              <w:rPr>
                <w:color w:val="000000"/>
                <w:sz w:val="24"/>
                <w:szCs w:val="24"/>
                <w:u w:val="single"/>
              </w:rPr>
            </w:pPr>
            <w:r w:rsidRPr="00864845">
              <w:rPr>
                <w:color w:val="000000"/>
                <w:sz w:val="24"/>
                <w:szCs w:val="24"/>
                <w:u w:val="single"/>
              </w:rPr>
              <w:t>NFX PJM PSEG Zone Day-Ahead Off-Peak Financial Futures (PZGQ)</w:t>
            </w:r>
          </w:p>
        </w:tc>
      </w:tr>
      <w:tr w:rsidR="002649A6" w:rsidRPr="00864845" w14:paraId="254246ED" w14:textId="77777777" w:rsidTr="00AB76F5">
        <w:tc>
          <w:tcPr>
            <w:tcW w:w="1390" w:type="dxa"/>
          </w:tcPr>
          <w:p w14:paraId="32DD86D8" w14:textId="7AA7C20B" w:rsidR="002649A6" w:rsidRPr="00864845" w:rsidRDefault="002649A6" w:rsidP="005B30E4">
            <w:pPr>
              <w:spacing w:line="240" w:lineRule="auto"/>
              <w:jc w:val="both"/>
              <w:rPr>
                <w:sz w:val="24"/>
                <w:szCs w:val="24"/>
                <w:u w:val="single"/>
              </w:rPr>
            </w:pPr>
            <w:r w:rsidRPr="00864845">
              <w:rPr>
                <w:sz w:val="24"/>
                <w:szCs w:val="24"/>
                <w:u w:val="single"/>
              </w:rPr>
              <w:t>346A</w:t>
            </w:r>
          </w:p>
        </w:tc>
        <w:tc>
          <w:tcPr>
            <w:tcW w:w="8032" w:type="dxa"/>
          </w:tcPr>
          <w:p w14:paraId="778ADCB7" w14:textId="727C468C" w:rsidR="002649A6" w:rsidRPr="00864845" w:rsidRDefault="002649A6" w:rsidP="002649A6">
            <w:pPr>
              <w:spacing w:after="0" w:line="240" w:lineRule="auto"/>
              <w:rPr>
                <w:color w:val="000000"/>
                <w:sz w:val="24"/>
                <w:szCs w:val="24"/>
                <w:u w:val="single"/>
              </w:rPr>
            </w:pPr>
            <w:r w:rsidRPr="00864845">
              <w:rPr>
                <w:color w:val="000000"/>
                <w:sz w:val="24"/>
                <w:szCs w:val="24"/>
                <w:u w:val="single"/>
              </w:rPr>
              <w:t>NFX PJM PSEG Zone Day-Ahead Off-Peak Mini Financial Futures - 5MWh (PSBQ)</w:t>
            </w:r>
          </w:p>
        </w:tc>
      </w:tr>
      <w:tr w:rsidR="002649A6" w:rsidRPr="00864845" w14:paraId="63762E8F" w14:textId="77777777" w:rsidTr="00AB76F5">
        <w:tc>
          <w:tcPr>
            <w:tcW w:w="1390" w:type="dxa"/>
          </w:tcPr>
          <w:p w14:paraId="76441C43" w14:textId="47E518FD" w:rsidR="002649A6" w:rsidRPr="00864845" w:rsidRDefault="002649A6" w:rsidP="005B30E4">
            <w:pPr>
              <w:spacing w:line="240" w:lineRule="auto"/>
              <w:jc w:val="both"/>
              <w:rPr>
                <w:sz w:val="24"/>
                <w:szCs w:val="24"/>
                <w:u w:val="single"/>
              </w:rPr>
            </w:pPr>
            <w:r w:rsidRPr="00864845">
              <w:rPr>
                <w:sz w:val="24"/>
                <w:szCs w:val="24"/>
                <w:u w:val="single"/>
              </w:rPr>
              <w:t>346B</w:t>
            </w:r>
          </w:p>
        </w:tc>
        <w:tc>
          <w:tcPr>
            <w:tcW w:w="8032" w:type="dxa"/>
          </w:tcPr>
          <w:p w14:paraId="2DFD24B6" w14:textId="3A1BD7DE" w:rsidR="002649A6" w:rsidRPr="00864845" w:rsidRDefault="002649A6" w:rsidP="002649A6">
            <w:pPr>
              <w:spacing w:after="0" w:line="240" w:lineRule="auto"/>
              <w:rPr>
                <w:color w:val="000000"/>
                <w:sz w:val="24"/>
                <w:szCs w:val="24"/>
                <w:u w:val="single"/>
              </w:rPr>
            </w:pPr>
            <w:r w:rsidRPr="00864845">
              <w:rPr>
                <w:color w:val="000000"/>
                <w:sz w:val="24"/>
                <w:szCs w:val="24"/>
                <w:u w:val="single"/>
              </w:rPr>
              <w:t>NFX PJM PSEG Zone Day-Ahead Off-Peak Mini Financial Futures - 1MWh (OSSQ)</w:t>
            </w:r>
          </w:p>
        </w:tc>
      </w:tr>
      <w:tr w:rsidR="002649A6" w:rsidRPr="00864845" w14:paraId="0BAA6032" w14:textId="77777777" w:rsidTr="00AB76F5">
        <w:tc>
          <w:tcPr>
            <w:tcW w:w="1390" w:type="dxa"/>
          </w:tcPr>
          <w:p w14:paraId="6F9962E8" w14:textId="22391C82" w:rsidR="002649A6" w:rsidRPr="00864845" w:rsidRDefault="002649A6" w:rsidP="005B30E4">
            <w:pPr>
              <w:spacing w:line="240" w:lineRule="auto"/>
              <w:jc w:val="both"/>
              <w:rPr>
                <w:sz w:val="24"/>
                <w:szCs w:val="24"/>
                <w:u w:val="single"/>
              </w:rPr>
            </w:pPr>
            <w:r w:rsidRPr="00864845">
              <w:rPr>
                <w:sz w:val="24"/>
                <w:szCs w:val="24"/>
                <w:u w:val="single"/>
              </w:rPr>
              <w:lastRenderedPageBreak/>
              <w:t>347</w:t>
            </w:r>
          </w:p>
        </w:tc>
        <w:tc>
          <w:tcPr>
            <w:tcW w:w="8032" w:type="dxa"/>
          </w:tcPr>
          <w:p w14:paraId="6A74533E" w14:textId="2D61636C" w:rsidR="002649A6" w:rsidRPr="00864845" w:rsidRDefault="002649A6" w:rsidP="002649A6">
            <w:pPr>
              <w:spacing w:after="0" w:line="240" w:lineRule="auto"/>
              <w:rPr>
                <w:color w:val="000000"/>
                <w:sz w:val="24"/>
                <w:szCs w:val="24"/>
                <w:u w:val="single"/>
              </w:rPr>
            </w:pPr>
            <w:r w:rsidRPr="00864845">
              <w:rPr>
                <w:color w:val="000000"/>
                <w:sz w:val="24"/>
                <w:szCs w:val="24"/>
                <w:u w:val="single"/>
              </w:rPr>
              <w:t>NFX PJM JCPL Zone Day-Ahead Peak Financial Futures (PZJQ)</w:t>
            </w:r>
          </w:p>
        </w:tc>
      </w:tr>
      <w:tr w:rsidR="002649A6" w:rsidRPr="00864845" w14:paraId="15663790" w14:textId="77777777" w:rsidTr="00AB76F5">
        <w:tc>
          <w:tcPr>
            <w:tcW w:w="1390" w:type="dxa"/>
          </w:tcPr>
          <w:p w14:paraId="25779606" w14:textId="0D6E5B12" w:rsidR="002649A6" w:rsidRPr="00864845" w:rsidRDefault="002649A6" w:rsidP="005B30E4">
            <w:pPr>
              <w:spacing w:line="240" w:lineRule="auto"/>
              <w:jc w:val="both"/>
              <w:rPr>
                <w:sz w:val="24"/>
                <w:szCs w:val="24"/>
                <w:u w:val="single"/>
              </w:rPr>
            </w:pPr>
            <w:r w:rsidRPr="00864845">
              <w:rPr>
                <w:sz w:val="24"/>
                <w:szCs w:val="24"/>
                <w:u w:val="single"/>
              </w:rPr>
              <w:t>347A</w:t>
            </w:r>
          </w:p>
        </w:tc>
        <w:tc>
          <w:tcPr>
            <w:tcW w:w="8032" w:type="dxa"/>
          </w:tcPr>
          <w:p w14:paraId="77C32B6F" w14:textId="6A6972B2" w:rsidR="002649A6" w:rsidRPr="00864845" w:rsidRDefault="002649A6" w:rsidP="002649A6">
            <w:pPr>
              <w:spacing w:after="0" w:line="240" w:lineRule="auto"/>
              <w:rPr>
                <w:color w:val="000000"/>
                <w:sz w:val="24"/>
                <w:szCs w:val="24"/>
                <w:u w:val="single"/>
              </w:rPr>
            </w:pPr>
            <w:r w:rsidRPr="00864845">
              <w:rPr>
                <w:color w:val="000000"/>
                <w:sz w:val="24"/>
                <w:szCs w:val="24"/>
                <w:u w:val="single"/>
              </w:rPr>
              <w:t>NFX PJM JCPL Zone Day-Ahead Peak Mini Financial Futures - 5MW (JCBQ)</w:t>
            </w:r>
          </w:p>
        </w:tc>
      </w:tr>
      <w:tr w:rsidR="002649A6" w:rsidRPr="00864845" w14:paraId="1634CFC7" w14:textId="77777777" w:rsidTr="00AB76F5">
        <w:tc>
          <w:tcPr>
            <w:tcW w:w="1390" w:type="dxa"/>
          </w:tcPr>
          <w:p w14:paraId="6E95DB3D" w14:textId="0313BFE4" w:rsidR="002649A6" w:rsidRPr="00864845" w:rsidRDefault="002649A6" w:rsidP="005B30E4">
            <w:pPr>
              <w:spacing w:line="240" w:lineRule="auto"/>
              <w:jc w:val="both"/>
              <w:rPr>
                <w:sz w:val="24"/>
                <w:szCs w:val="24"/>
                <w:u w:val="single"/>
              </w:rPr>
            </w:pPr>
            <w:r w:rsidRPr="00864845">
              <w:rPr>
                <w:sz w:val="24"/>
                <w:szCs w:val="24"/>
                <w:u w:val="single"/>
              </w:rPr>
              <w:t>347B</w:t>
            </w:r>
          </w:p>
        </w:tc>
        <w:tc>
          <w:tcPr>
            <w:tcW w:w="8032" w:type="dxa"/>
          </w:tcPr>
          <w:p w14:paraId="0608AF2C" w14:textId="611DAAB5" w:rsidR="002649A6" w:rsidRPr="00864845" w:rsidRDefault="002649A6" w:rsidP="002649A6">
            <w:pPr>
              <w:spacing w:after="0" w:line="240" w:lineRule="auto"/>
              <w:rPr>
                <w:color w:val="000000"/>
                <w:sz w:val="24"/>
                <w:szCs w:val="24"/>
                <w:u w:val="single"/>
              </w:rPr>
            </w:pPr>
            <w:r w:rsidRPr="00864845">
              <w:rPr>
                <w:color w:val="000000"/>
                <w:sz w:val="24"/>
                <w:szCs w:val="24"/>
                <w:u w:val="single"/>
              </w:rPr>
              <w:t>NFX PJM JCPL Zone Day-Ahead Peak Mini Financial Futures - 1MW (PJJQ)</w:t>
            </w:r>
          </w:p>
        </w:tc>
      </w:tr>
      <w:tr w:rsidR="002649A6" w:rsidRPr="00864845" w14:paraId="39BFC32D" w14:textId="77777777" w:rsidTr="00AB76F5">
        <w:tc>
          <w:tcPr>
            <w:tcW w:w="1390" w:type="dxa"/>
          </w:tcPr>
          <w:p w14:paraId="3738AE96" w14:textId="0CAF5A5C" w:rsidR="002649A6" w:rsidRPr="00864845" w:rsidRDefault="002649A6" w:rsidP="005B30E4">
            <w:pPr>
              <w:spacing w:line="240" w:lineRule="auto"/>
              <w:jc w:val="both"/>
              <w:rPr>
                <w:sz w:val="24"/>
                <w:szCs w:val="24"/>
                <w:u w:val="single"/>
              </w:rPr>
            </w:pPr>
            <w:r w:rsidRPr="00864845">
              <w:rPr>
                <w:sz w:val="24"/>
                <w:szCs w:val="24"/>
                <w:u w:val="single"/>
              </w:rPr>
              <w:t>348</w:t>
            </w:r>
          </w:p>
        </w:tc>
        <w:tc>
          <w:tcPr>
            <w:tcW w:w="8032" w:type="dxa"/>
          </w:tcPr>
          <w:p w14:paraId="148E7F8B" w14:textId="77348EAE" w:rsidR="002649A6" w:rsidRPr="00864845" w:rsidRDefault="002649A6" w:rsidP="002649A6">
            <w:pPr>
              <w:spacing w:after="0" w:line="240" w:lineRule="auto"/>
              <w:rPr>
                <w:color w:val="000000"/>
                <w:sz w:val="24"/>
                <w:szCs w:val="24"/>
                <w:u w:val="single"/>
              </w:rPr>
            </w:pPr>
            <w:r w:rsidRPr="00864845">
              <w:rPr>
                <w:color w:val="000000"/>
                <w:sz w:val="24"/>
                <w:szCs w:val="24"/>
                <w:u w:val="single"/>
              </w:rPr>
              <w:t>NFX PJM JCPL Zone Day-Ahead Off-Peak Financial Futures (PZLQ)</w:t>
            </w:r>
          </w:p>
        </w:tc>
      </w:tr>
      <w:tr w:rsidR="002649A6" w:rsidRPr="00864845" w14:paraId="08BFA32B" w14:textId="77777777" w:rsidTr="00AB76F5">
        <w:tc>
          <w:tcPr>
            <w:tcW w:w="1390" w:type="dxa"/>
          </w:tcPr>
          <w:p w14:paraId="783BE7D1" w14:textId="3AE36490" w:rsidR="002649A6" w:rsidRPr="00864845" w:rsidRDefault="002649A6" w:rsidP="005B30E4">
            <w:pPr>
              <w:spacing w:line="240" w:lineRule="auto"/>
              <w:jc w:val="both"/>
              <w:rPr>
                <w:sz w:val="24"/>
                <w:szCs w:val="24"/>
                <w:u w:val="single"/>
              </w:rPr>
            </w:pPr>
            <w:r w:rsidRPr="00864845">
              <w:rPr>
                <w:sz w:val="24"/>
                <w:szCs w:val="24"/>
                <w:u w:val="single"/>
              </w:rPr>
              <w:t>348A</w:t>
            </w:r>
          </w:p>
        </w:tc>
        <w:tc>
          <w:tcPr>
            <w:tcW w:w="8032" w:type="dxa"/>
          </w:tcPr>
          <w:p w14:paraId="2D3942AD" w14:textId="3AAAB27C" w:rsidR="002649A6" w:rsidRPr="00864845" w:rsidRDefault="002649A6" w:rsidP="002649A6">
            <w:pPr>
              <w:spacing w:after="0" w:line="240" w:lineRule="auto"/>
              <w:rPr>
                <w:color w:val="000000"/>
                <w:sz w:val="24"/>
                <w:szCs w:val="24"/>
                <w:u w:val="single"/>
              </w:rPr>
            </w:pPr>
            <w:r w:rsidRPr="00864845">
              <w:rPr>
                <w:color w:val="000000"/>
                <w:sz w:val="24"/>
                <w:szCs w:val="24"/>
                <w:u w:val="single"/>
              </w:rPr>
              <w:t>NFX PJM JCPL Zone Day-Ahead Off-Peak Mini Financial Futures - 5MWh (JCDQ)</w:t>
            </w:r>
          </w:p>
        </w:tc>
      </w:tr>
      <w:tr w:rsidR="002649A6" w:rsidRPr="00864845" w14:paraId="409C1C94" w14:textId="77777777" w:rsidTr="00AB76F5">
        <w:tc>
          <w:tcPr>
            <w:tcW w:w="1390" w:type="dxa"/>
          </w:tcPr>
          <w:p w14:paraId="25DBF701" w14:textId="40012825" w:rsidR="002649A6" w:rsidRPr="00864845" w:rsidRDefault="002649A6" w:rsidP="005B30E4">
            <w:pPr>
              <w:spacing w:line="240" w:lineRule="auto"/>
              <w:jc w:val="both"/>
              <w:rPr>
                <w:sz w:val="24"/>
                <w:szCs w:val="24"/>
                <w:u w:val="single"/>
              </w:rPr>
            </w:pPr>
            <w:r w:rsidRPr="00864845">
              <w:rPr>
                <w:sz w:val="24"/>
                <w:szCs w:val="24"/>
                <w:u w:val="single"/>
              </w:rPr>
              <w:t>348B</w:t>
            </w:r>
          </w:p>
        </w:tc>
        <w:tc>
          <w:tcPr>
            <w:tcW w:w="8032" w:type="dxa"/>
          </w:tcPr>
          <w:p w14:paraId="029F9ECF" w14:textId="4F2A5BCF" w:rsidR="002649A6" w:rsidRPr="00864845" w:rsidRDefault="002649A6" w:rsidP="002649A6">
            <w:pPr>
              <w:spacing w:after="0" w:line="240" w:lineRule="auto"/>
              <w:rPr>
                <w:color w:val="000000"/>
                <w:sz w:val="24"/>
                <w:szCs w:val="24"/>
                <w:u w:val="single"/>
              </w:rPr>
            </w:pPr>
            <w:r w:rsidRPr="00864845">
              <w:rPr>
                <w:color w:val="000000"/>
                <w:sz w:val="24"/>
                <w:szCs w:val="24"/>
                <w:u w:val="single"/>
              </w:rPr>
              <w:t>NFX PJM JCPL Zone Day-Ahead Off-Peak Mini Financial Futures - 1MWh (OLLQ)</w:t>
            </w:r>
          </w:p>
        </w:tc>
      </w:tr>
      <w:tr w:rsidR="002649A6" w:rsidRPr="00864845" w14:paraId="48E44152" w14:textId="77777777" w:rsidTr="00AB76F5">
        <w:tc>
          <w:tcPr>
            <w:tcW w:w="1390" w:type="dxa"/>
          </w:tcPr>
          <w:p w14:paraId="7E92B1D1" w14:textId="77AACEF0" w:rsidR="002649A6" w:rsidRPr="00864845" w:rsidRDefault="002649A6" w:rsidP="005B30E4">
            <w:pPr>
              <w:spacing w:line="240" w:lineRule="auto"/>
              <w:jc w:val="both"/>
              <w:rPr>
                <w:sz w:val="24"/>
                <w:szCs w:val="24"/>
                <w:u w:val="single"/>
              </w:rPr>
            </w:pPr>
            <w:r w:rsidRPr="00864845">
              <w:rPr>
                <w:sz w:val="24"/>
                <w:szCs w:val="24"/>
                <w:u w:val="single"/>
              </w:rPr>
              <w:t>349</w:t>
            </w:r>
          </w:p>
        </w:tc>
        <w:tc>
          <w:tcPr>
            <w:tcW w:w="8032" w:type="dxa"/>
          </w:tcPr>
          <w:p w14:paraId="5CBC8FC4" w14:textId="6465D58E" w:rsidR="002649A6" w:rsidRPr="00864845" w:rsidRDefault="002649A6" w:rsidP="002649A6">
            <w:pPr>
              <w:spacing w:after="0" w:line="240" w:lineRule="auto"/>
              <w:rPr>
                <w:color w:val="000000"/>
                <w:sz w:val="24"/>
                <w:szCs w:val="24"/>
                <w:u w:val="single"/>
              </w:rPr>
            </w:pPr>
            <w:r w:rsidRPr="00864845">
              <w:rPr>
                <w:color w:val="000000"/>
                <w:sz w:val="24"/>
                <w:szCs w:val="24"/>
                <w:u w:val="single"/>
              </w:rPr>
              <w:t>NFX PJM PEPCO Zone Day-Ahead Peak Financial Futures (PZPQ)</w:t>
            </w:r>
          </w:p>
        </w:tc>
      </w:tr>
      <w:tr w:rsidR="002649A6" w:rsidRPr="00864845" w14:paraId="50360B26" w14:textId="77777777" w:rsidTr="00AB76F5">
        <w:tc>
          <w:tcPr>
            <w:tcW w:w="1390" w:type="dxa"/>
          </w:tcPr>
          <w:p w14:paraId="59A67D6B" w14:textId="445696EF" w:rsidR="002649A6" w:rsidRPr="00864845" w:rsidRDefault="002649A6" w:rsidP="005B30E4">
            <w:pPr>
              <w:spacing w:line="240" w:lineRule="auto"/>
              <w:jc w:val="both"/>
              <w:rPr>
                <w:sz w:val="24"/>
                <w:szCs w:val="24"/>
                <w:u w:val="single"/>
              </w:rPr>
            </w:pPr>
            <w:r w:rsidRPr="00864845">
              <w:rPr>
                <w:sz w:val="24"/>
                <w:szCs w:val="24"/>
                <w:u w:val="single"/>
              </w:rPr>
              <w:t>349A</w:t>
            </w:r>
          </w:p>
        </w:tc>
        <w:tc>
          <w:tcPr>
            <w:tcW w:w="8032" w:type="dxa"/>
          </w:tcPr>
          <w:p w14:paraId="63265274" w14:textId="59611A88" w:rsidR="002649A6" w:rsidRPr="00864845" w:rsidRDefault="002649A6" w:rsidP="002649A6">
            <w:pPr>
              <w:spacing w:after="0" w:line="240" w:lineRule="auto"/>
              <w:rPr>
                <w:color w:val="000000"/>
                <w:sz w:val="24"/>
                <w:szCs w:val="24"/>
                <w:u w:val="single"/>
              </w:rPr>
            </w:pPr>
            <w:r w:rsidRPr="00864845">
              <w:rPr>
                <w:color w:val="000000"/>
                <w:sz w:val="24"/>
                <w:szCs w:val="24"/>
                <w:u w:val="single"/>
              </w:rPr>
              <w:t>NFX PJM PEPCO Zone Day-Ahead Peak Mini Financial Futures - 5MW (PPFQ)</w:t>
            </w:r>
          </w:p>
        </w:tc>
      </w:tr>
      <w:tr w:rsidR="002649A6" w:rsidRPr="00864845" w14:paraId="31F4586A" w14:textId="77777777" w:rsidTr="00AB76F5">
        <w:tc>
          <w:tcPr>
            <w:tcW w:w="1390" w:type="dxa"/>
          </w:tcPr>
          <w:p w14:paraId="67113A13" w14:textId="05F0BBB2" w:rsidR="002649A6" w:rsidRPr="00864845" w:rsidRDefault="002649A6" w:rsidP="005B30E4">
            <w:pPr>
              <w:spacing w:line="240" w:lineRule="auto"/>
              <w:jc w:val="both"/>
              <w:rPr>
                <w:sz w:val="24"/>
                <w:szCs w:val="24"/>
                <w:u w:val="single"/>
              </w:rPr>
            </w:pPr>
            <w:r w:rsidRPr="00864845">
              <w:rPr>
                <w:sz w:val="24"/>
                <w:szCs w:val="24"/>
                <w:u w:val="single"/>
              </w:rPr>
              <w:t>349B</w:t>
            </w:r>
          </w:p>
        </w:tc>
        <w:tc>
          <w:tcPr>
            <w:tcW w:w="8032" w:type="dxa"/>
          </w:tcPr>
          <w:p w14:paraId="1AEDDAEC" w14:textId="11142DCC" w:rsidR="002649A6" w:rsidRPr="00864845" w:rsidRDefault="002649A6" w:rsidP="002649A6">
            <w:pPr>
              <w:spacing w:after="0" w:line="240" w:lineRule="auto"/>
              <w:rPr>
                <w:color w:val="000000"/>
                <w:sz w:val="24"/>
                <w:szCs w:val="24"/>
                <w:u w:val="single"/>
              </w:rPr>
            </w:pPr>
            <w:r w:rsidRPr="00864845">
              <w:rPr>
                <w:color w:val="000000"/>
                <w:sz w:val="24"/>
                <w:szCs w:val="24"/>
                <w:u w:val="single"/>
              </w:rPr>
              <w:t>NFX PJM PEPCO Zone Day-Ahead Peak Mini Financial Futures - 1MW (PPPQ)</w:t>
            </w:r>
          </w:p>
        </w:tc>
      </w:tr>
      <w:tr w:rsidR="002649A6" w:rsidRPr="00864845" w14:paraId="1003A758" w14:textId="77777777" w:rsidTr="00AB76F5">
        <w:tc>
          <w:tcPr>
            <w:tcW w:w="1390" w:type="dxa"/>
          </w:tcPr>
          <w:p w14:paraId="70780C51" w14:textId="77379675" w:rsidR="002649A6" w:rsidRPr="00864845" w:rsidRDefault="002649A6" w:rsidP="005B30E4">
            <w:pPr>
              <w:spacing w:line="240" w:lineRule="auto"/>
              <w:jc w:val="both"/>
              <w:rPr>
                <w:sz w:val="24"/>
                <w:szCs w:val="24"/>
                <w:u w:val="single"/>
              </w:rPr>
            </w:pPr>
            <w:r w:rsidRPr="00864845">
              <w:rPr>
                <w:sz w:val="24"/>
                <w:szCs w:val="24"/>
                <w:u w:val="single"/>
              </w:rPr>
              <w:t>350</w:t>
            </w:r>
          </w:p>
        </w:tc>
        <w:tc>
          <w:tcPr>
            <w:tcW w:w="8032" w:type="dxa"/>
          </w:tcPr>
          <w:p w14:paraId="487D7523" w14:textId="64DE0D7D" w:rsidR="002649A6" w:rsidRPr="00864845" w:rsidRDefault="002649A6" w:rsidP="002649A6">
            <w:pPr>
              <w:spacing w:after="0" w:line="240" w:lineRule="auto"/>
              <w:rPr>
                <w:color w:val="000000"/>
                <w:sz w:val="24"/>
                <w:szCs w:val="24"/>
                <w:u w:val="single"/>
              </w:rPr>
            </w:pPr>
            <w:r w:rsidRPr="00864845">
              <w:rPr>
                <w:color w:val="000000"/>
                <w:sz w:val="24"/>
                <w:szCs w:val="24"/>
                <w:u w:val="single"/>
              </w:rPr>
              <w:t>NFX PJM PEPCO Zone Day-Ahead Off-Peak Financial Futures (PZCQ)</w:t>
            </w:r>
          </w:p>
        </w:tc>
      </w:tr>
      <w:tr w:rsidR="002649A6" w:rsidRPr="00864845" w14:paraId="11ECD3BD" w14:textId="77777777" w:rsidTr="00AB76F5">
        <w:tc>
          <w:tcPr>
            <w:tcW w:w="1390" w:type="dxa"/>
          </w:tcPr>
          <w:p w14:paraId="326A7965" w14:textId="4583B946" w:rsidR="002649A6" w:rsidRPr="00864845" w:rsidRDefault="002649A6" w:rsidP="005B30E4">
            <w:pPr>
              <w:spacing w:line="240" w:lineRule="auto"/>
              <w:jc w:val="both"/>
              <w:rPr>
                <w:sz w:val="24"/>
                <w:szCs w:val="24"/>
                <w:u w:val="single"/>
              </w:rPr>
            </w:pPr>
            <w:r w:rsidRPr="00864845">
              <w:rPr>
                <w:sz w:val="24"/>
                <w:szCs w:val="24"/>
                <w:u w:val="single"/>
              </w:rPr>
              <w:t>350A</w:t>
            </w:r>
          </w:p>
        </w:tc>
        <w:tc>
          <w:tcPr>
            <w:tcW w:w="8032" w:type="dxa"/>
          </w:tcPr>
          <w:p w14:paraId="39BFE624" w14:textId="08C1C0B6" w:rsidR="002649A6" w:rsidRPr="00864845" w:rsidRDefault="002649A6" w:rsidP="002649A6">
            <w:pPr>
              <w:spacing w:after="0" w:line="240" w:lineRule="auto"/>
              <w:rPr>
                <w:color w:val="000000"/>
                <w:sz w:val="24"/>
                <w:szCs w:val="24"/>
                <w:u w:val="single"/>
              </w:rPr>
            </w:pPr>
            <w:r w:rsidRPr="00864845">
              <w:rPr>
                <w:color w:val="000000"/>
                <w:sz w:val="24"/>
                <w:szCs w:val="24"/>
                <w:u w:val="single"/>
              </w:rPr>
              <w:t>NFX PJM PEPCO Zone Day-Ahead Off-Peak Mini Financial Futures - 5MWh (PPHQ)</w:t>
            </w:r>
          </w:p>
        </w:tc>
      </w:tr>
      <w:tr w:rsidR="002649A6" w:rsidRPr="00864845" w14:paraId="4CE94953" w14:textId="77777777" w:rsidTr="00AB76F5">
        <w:tc>
          <w:tcPr>
            <w:tcW w:w="1390" w:type="dxa"/>
          </w:tcPr>
          <w:p w14:paraId="7F26B621" w14:textId="2CAED98F" w:rsidR="002649A6" w:rsidRPr="00864845" w:rsidRDefault="002649A6" w:rsidP="005B30E4">
            <w:pPr>
              <w:spacing w:line="240" w:lineRule="auto"/>
              <w:jc w:val="both"/>
              <w:rPr>
                <w:sz w:val="24"/>
                <w:szCs w:val="24"/>
                <w:u w:val="single"/>
              </w:rPr>
            </w:pPr>
            <w:r w:rsidRPr="00864845">
              <w:rPr>
                <w:sz w:val="24"/>
                <w:szCs w:val="24"/>
                <w:u w:val="single"/>
              </w:rPr>
              <w:t>350B</w:t>
            </w:r>
          </w:p>
        </w:tc>
        <w:tc>
          <w:tcPr>
            <w:tcW w:w="8032" w:type="dxa"/>
          </w:tcPr>
          <w:p w14:paraId="0B26070E" w14:textId="471AC810" w:rsidR="002649A6" w:rsidRPr="00864845" w:rsidRDefault="002649A6" w:rsidP="002649A6">
            <w:pPr>
              <w:spacing w:after="0" w:line="240" w:lineRule="auto"/>
              <w:rPr>
                <w:color w:val="000000"/>
                <w:sz w:val="24"/>
                <w:szCs w:val="24"/>
                <w:u w:val="single"/>
              </w:rPr>
            </w:pPr>
            <w:r w:rsidRPr="00864845">
              <w:rPr>
                <w:color w:val="000000"/>
                <w:sz w:val="24"/>
                <w:szCs w:val="24"/>
                <w:u w:val="single"/>
              </w:rPr>
              <w:t>NFX PJM PEPCO Zone Day-Ahead Off-Peak Mini Financial Futures - 1MWh (OZZQ)</w:t>
            </w:r>
          </w:p>
        </w:tc>
      </w:tr>
      <w:tr w:rsidR="002649A6" w:rsidRPr="00864845" w14:paraId="3D1DDB9D" w14:textId="77777777" w:rsidTr="00AB76F5">
        <w:tc>
          <w:tcPr>
            <w:tcW w:w="1390" w:type="dxa"/>
          </w:tcPr>
          <w:p w14:paraId="64C3047D" w14:textId="3D7EF798" w:rsidR="002649A6" w:rsidRPr="00864845" w:rsidRDefault="002649A6" w:rsidP="005B30E4">
            <w:pPr>
              <w:spacing w:line="240" w:lineRule="auto"/>
              <w:jc w:val="both"/>
              <w:rPr>
                <w:sz w:val="24"/>
                <w:szCs w:val="24"/>
                <w:u w:val="single"/>
              </w:rPr>
            </w:pPr>
            <w:r w:rsidRPr="00864845">
              <w:rPr>
                <w:sz w:val="24"/>
                <w:szCs w:val="24"/>
                <w:u w:val="single"/>
              </w:rPr>
              <w:t>351</w:t>
            </w:r>
          </w:p>
        </w:tc>
        <w:tc>
          <w:tcPr>
            <w:tcW w:w="8032" w:type="dxa"/>
          </w:tcPr>
          <w:p w14:paraId="28902666" w14:textId="3D942D8C" w:rsidR="002649A6" w:rsidRPr="00864845" w:rsidRDefault="002649A6" w:rsidP="002649A6">
            <w:pPr>
              <w:spacing w:after="0" w:line="240" w:lineRule="auto"/>
              <w:rPr>
                <w:color w:val="000000"/>
                <w:sz w:val="24"/>
                <w:szCs w:val="24"/>
                <w:u w:val="single"/>
              </w:rPr>
            </w:pPr>
            <w:r w:rsidRPr="00864845">
              <w:rPr>
                <w:color w:val="000000"/>
                <w:sz w:val="24"/>
                <w:szCs w:val="24"/>
                <w:u w:val="single"/>
              </w:rPr>
              <w:t>NFX PJM PECO Zone Day-Ahead Peak Financial Futures (PZEQ)</w:t>
            </w:r>
          </w:p>
        </w:tc>
      </w:tr>
      <w:tr w:rsidR="002649A6" w:rsidRPr="00864845" w14:paraId="0F6D72BF" w14:textId="77777777" w:rsidTr="00AB76F5">
        <w:tc>
          <w:tcPr>
            <w:tcW w:w="1390" w:type="dxa"/>
          </w:tcPr>
          <w:p w14:paraId="3E632FDC" w14:textId="74D7C51A" w:rsidR="002649A6" w:rsidRPr="00864845" w:rsidRDefault="002649A6" w:rsidP="005B30E4">
            <w:pPr>
              <w:spacing w:line="240" w:lineRule="auto"/>
              <w:jc w:val="both"/>
              <w:rPr>
                <w:sz w:val="24"/>
                <w:szCs w:val="24"/>
                <w:u w:val="single"/>
              </w:rPr>
            </w:pPr>
            <w:r w:rsidRPr="00864845">
              <w:rPr>
                <w:sz w:val="24"/>
                <w:szCs w:val="24"/>
                <w:u w:val="single"/>
              </w:rPr>
              <w:t>351A</w:t>
            </w:r>
          </w:p>
        </w:tc>
        <w:tc>
          <w:tcPr>
            <w:tcW w:w="8032" w:type="dxa"/>
          </w:tcPr>
          <w:p w14:paraId="7E2FEB93" w14:textId="10968A27" w:rsidR="002649A6" w:rsidRPr="00864845" w:rsidRDefault="002649A6" w:rsidP="002649A6">
            <w:pPr>
              <w:spacing w:after="0" w:line="240" w:lineRule="auto"/>
              <w:rPr>
                <w:color w:val="000000"/>
                <w:sz w:val="24"/>
                <w:szCs w:val="24"/>
                <w:u w:val="single"/>
              </w:rPr>
            </w:pPr>
            <w:r w:rsidRPr="00864845">
              <w:rPr>
                <w:color w:val="000000"/>
                <w:sz w:val="24"/>
                <w:szCs w:val="24"/>
                <w:u w:val="single"/>
              </w:rPr>
              <w:t>NFX PJM PECO Zone Day-Ahead Peak Mini Financial Futures - 5MW (PCPQ)</w:t>
            </w:r>
          </w:p>
        </w:tc>
      </w:tr>
      <w:tr w:rsidR="002649A6" w:rsidRPr="00864845" w14:paraId="0EF4990E" w14:textId="77777777" w:rsidTr="00AB76F5">
        <w:tc>
          <w:tcPr>
            <w:tcW w:w="1390" w:type="dxa"/>
          </w:tcPr>
          <w:p w14:paraId="1AE20A39" w14:textId="58A06EBF" w:rsidR="002649A6" w:rsidRPr="00864845" w:rsidRDefault="002649A6" w:rsidP="005B30E4">
            <w:pPr>
              <w:spacing w:line="240" w:lineRule="auto"/>
              <w:jc w:val="both"/>
              <w:rPr>
                <w:sz w:val="24"/>
                <w:szCs w:val="24"/>
                <w:u w:val="single"/>
              </w:rPr>
            </w:pPr>
            <w:r w:rsidRPr="00864845">
              <w:rPr>
                <w:sz w:val="24"/>
                <w:szCs w:val="24"/>
                <w:u w:val="single"/>
              </w:rPr>
              <w:t>351B</w:t>
            </w:r>
          </w:p>
        </w:tc>
        <w:tc>
          <w:tcPr>
            <w:tcW w:w="8032" w:type="dxa"/>
          </w:tcPr>
          <w:p w14:paraId="6CAEF4DC" w14:textId="6804C301" w:rsidR="002649A6" w:rsidRPr="00864845" w:rsidRDefault="002649A6" w:rsidP="002649A6">
            <w:pPr>
              <w:spacing w:after="0" w:line="240" w:lineRule="auto"/>
              <w:rPr>
                <w:color w:val="000000"/>
                <w:sz w:val="24"/>
                <w:szCs w:val="24"/>
                <w:u w:val="single"/>
              </w:rPr>
            </w:pPr>
            <w:r w:rsidRPr="00864845">
              <w:rPr>
                <w:color w:val="000000"/>
                <w:sz w:val="24"/>
                <w:szCs w:val="24"/>
                <w:u w:val="single"/>
              </w:rPr>
              <w:t>NFX PJM PECO Zone Day-Ahead Peak Mini Financial Futures - 1MW (PCCQ)</w:t>
            </w:r>
          </w:p>
        </w:tc>
      </w:tr>
      <w:tr w:rsidR="002649A6" w:rsidRPr="00864845" w14:paraId="52C5624D" w14:textId="77777777" w:rsidTr="00AB76F5">
        <w:tc>
          <w:tcPr>
            <w:tcW w:w="1390" w:type="dxa"/>
          </w:tcPr>
          <w:p w14:paraId="58269610" w14:textId="795905C0" w:rsidR="002649A6" w:rsidRPr="00864845" w:rsidRDefault="002649A6" w:rsidP="005B30E4">
            <w:pPr>
              <w:spacing w:line="240" w:lineRule="auto"/>
              <w:jc w:val="both"/>
              <w:rPr>
                <w:sz w:val="24"/>
                <w:szCs w:val="24"/>
                <w:u w:val="single"/>
              </w:rPr>
            </w:pPr>
            <w:r w:rsidRPr="00864845">
              <w:rPr>
                <w:sz w:val="24"/>
                <w:szCs w:val="24"/>
                <w:u w:val="single"/>
              </w:rPr>
              <w:t>352</w:t>
            </w:r>
          </w:p>
        </w:tc>
        <w:tc>
          <w:tcPr>
            <w:tcW w:w="8032" w:type="dxa"/>
          </w:tcPr>
          <w:p w14:paraId="5B57CFA2" w14:textId="2BC597C9" w:rsidR="002649A6" w:rsidRPr="00864845" w:rsidRDefault="002649A6" w:rsidP="002649A6">
            <w:pPr>
              <w:spacing w:after="0" w:line="240" w:lineRule="auto"/>
              <w:rPr>
                <w:color w:val="000000"/>
                <w:sz w:val="24"/>
                <w:szCs w:val="24"/>
                <w:u w:val="single"/>
              </w:rPr>
            </w:pPr>
            <w:r w:rsidRPr="00864845">
              <w:rPr>
                <w:color w:val="000000"/>
                <w:sz w:val="24"/>
                <w:szCs w:val="24"/>
                <w:u w:val="single"/>
              </w:rPr>
              <w:t>NFX PJM PECO Zone Day-Ahead Off-Peak Financial Futures (PZIQ)</w:t>
            </w:r>
          </w:p>
        </w:tc>
      </w:tr>
      <w:tr w:rsidR="002649A6" w:rsidRPr="00864845" w14:paraId="5CDB62A6" w14:textId="77777777" w:rsidTr="00AB76F5">
        <w:tc>
          <w:tcPr>
            <w:tcW w:w="1390" w:type="dxa"/>
          </w:tcPr>
          <w:p w14:paraId="0B3DE629" w14:textId="676461EE" w:rsidR="002649A6" w:rsidRPr="00864845" w:rsidRDefault="002649A6" w:rsidP="005B30E4">
            <w:pPr>
              <w:spacing w:line="240" w:lineRule="auto"/>
              <w:jc w:val="both"/>
              <w:rPr>
                <w:sz w:val="24"/>
                <w:szCs w:val="24"/>
                <w:u w:val="single"/>
              </w:rPr>
            </w:pPr>
            <w:r w:rsidRPr="00864845">
              <w:rPr>
                <w:sz w:val="24"/>
                <w:szCs w:val="24"/>
                <w:u w:val="single"/>
              </w:rPr>
              <w:t>352A</w:t>
            </w:r>
          </w:p>
        </w:tc>
        <w:tc>
          <w:tcPr>
            <w:tcW w:w="8032" w:type="dxa"/>
          </w:tcPr>
          <w:p w14:paraId="60B3629F" w14:textId="5F62B01F" w:rsidR="002649A6" w:rsidRPr="00864845" w:rsidRDefault="002649A6" w:rsidP="002649A6">
            <w:pPr>
              <w:spacing w:after="0" w:line="240" w:lineRule="auto"/>
              <w:rPr>
                <w:color w:val="000000"/>
                <w:sz w:val="24"/>
                <w:szCs w:val="24"/>
                <w:u w:val="single"/>
              </w:rPr>
            </w:pPr>
            <w:r w:rsidRPr="00864845">
              <w:rPr>
                <w:color w:val="000000"/>
                <w:sz w:val="24"/>
                <w:szCs w:val="24"/>
                <w:u w:val="single"/>
              </w:rPr>
              <w:t>NFX PJM PECO Zone Day-Ahead Off-Peak Mini Financial Futures - 5MWh (PCOQ)</w:t>
            </w:r>
          </w:p>
        </w:tc>
      </w:tr>
      <w:tr w:rsidR="002649A6" w:rsidRPr="00864845" w14:paraId="62AF1E0B" w14:textId="77777777" w:rsidTr="00AB76F5">
        <w:tc>
          <w:tcPr>
            <w:tcW w:w="1390" w:type="dxa"/>
          </w:tcPr>
          <w:p w14:paraId="32386DA2" w14:textId="73206C47" w:rsidR="002649A6" w:rsidRPr="00864845" w:rsidRDefault="002649A6" w:rsidP="005B30E4">
            <w:pPr>
              <w:spacing w:line="240" w:lineRule="auto"/>
              <w:jc w:val="both"/>
              <w:rPr>
                <w:sz w:val="24"/>
                <w:szCs w:val="24"/>
                <w:u w:val="single"/>
              </w:rPr>
            </w:pPr>
            <w:r w:rsidRPr="00864845">
              <w:rPr>
                <w:sz w:val="24"/>
                <w:szCs w:val="24"/>
                <w:u w:val="single"/>
              </w:rPr>
              <w:t>352B</w:t>
            </w:r>
          </w:p>
        </w:tc>
        <w:tc>
          <w:tcPr>
            <w:tcW w:w="8032" w:type="dxa"/>
          </w:tcPr>
          <w:p w14:paraId="39D2AFCD" w14:textId="0726C13D" w:rsidR="002649A6" w:rsidRPr="00864845" w:rsidRDefault="002649A6" w:rsidP="002649A6">
            <w:pPr>
              <w:spacing w:after="0" w:line="240" w:lineRule="auto"/>
              <w:rPr>
                <w:color w:val="000000"/>
                <w:sz w:val="24"/>
                <w:szCs w:val="24"/>
                <w:u w:val="single"/>
              </w:rPr>
            </w:pPr>
            <w:r w:rsidRPr="00864845">
              <w:rPr>
                <w:color w:val="000000"/>
                <w:sz w:val="24"/>
                <w:szCs w:val="24"/>
                <w:u w:val="single"/>
              </w:rPr>
              <w:t>NFX PJM PECO Zone Day-Ahead Off-Peak Mini Financial Futures - 1MWh (OXXQ)</w:t>
            </w:r>
          </w:p>
        </w:tc>
      </w:tr>
    </w:tbl>
    <w:p w14:paraId="22DF8C3F" w14:textId="77777777" w:rsidR="00154462" w:rsidRPr="00864845" w:rsidRDefault="00154462" w:rsidP="00154462">
      <w:pPr>
        <w:spacing w:line="240" w:lineRule="auto"/>
        <w:rPr>
          <w:rFonts w:ascii="Times New Roman" w:hAnsi="Times New Roman" w:cs="Times New Roman"/>
          <w:sz w:val="24"/>
          <w:szCs w:val="24"/>
        </w:rPr>
      </w:pPr>
    </w:p>
    <w:p w14:paraId="751424ED" w14:textId="77777777" w:rsidR="00154462" w:rsidRPr="00864845" w:rsidRDefault="00154462" w:rsidP="00154462">
      <w:pPr>
        <w:spacing w:line="240" w:lineRule="auto"/>
        <w:rPr>
          <w:rFonts w:ascii="Times New Roman" w:hAnsi="Times New Roman" w:cs="Times New Roman"/>
          <w:sz w:val="24"/>
          <w:szCs w:val="24"/>
        </w:rPr>
      </w:pPr>
      <w:r w:rsidRPr="00864845">
        <w:rPr>
          <w:rFonts w:ascii="Times New Roman" w:hAnsi="Times New Roman" w:cs="Times New Roman"/>
          <w:sz w:val="24"/>
          <w:szCs w:val="24"/>
        </w:rPr>
        <w:t>*****</w:t>
      </w:r>
    </w:p>
    <w:p w14:paraId="31FF881C" w14:textId="02F47FAD" w:rsidR="00154462" w:rsidRPr="00864845" w:rsidRDefault="005B06A5" w:rsidP="00154462">
      <w:pPr>
        <w:spacing w:line="240" w:lineRule="auto"/>
        <w:rPr>
          <w:rFonts w:ascii="Times New Roman" w:eastAsia="Times New Roman" w:hAnsi="Times New Roman" w:cs="Times New Roman"/>
          <w:b/>
          <w:color w:val="000000"/>
          <w:sz w:val="24"/>
          <w:szCs w:val="24"/>
          <w:u w:val="single"/>
        </w:rPr>
      </w:pPr>
      <w:r w:rsidRPr="00864845">
        <w:rPr>
          <w:rFonts w:ascii="Times New Roman" w:hAnsi="Times New Roman" w:cs="Times New Roman"/>
          <w:b/>
          <w:bCs/>
          <w:color w:val="000000"/>
          <w:sz w:val="24"/>
          <w:szCs w:val="24"/>
          <w:u w:val="single"/>
        </w:rPr>
        <w:t xml:space="preserve">Chapter 343 </w:t>
      </w:r>
      <w:r w:rsidR="00D83166" w:rsidRPr="00864845">
        <w:rPr>
          <w:rFonts w:ascii="Times New Roman" w:hAnsi="Times New Roman" w:cs="Times New Roman"/>
          <w:b/>
          <w:bCs/>
          <w:color w:val="000000"/>
          <w:sz w:val="24"/>
          <w:szCs w:val="24"/>
          <w:u w:val="single"/>
        </w:rPr>
        <w:t>NFX PJM ATSI Zone Day-Ahead Peak Financial Futures (PZVQ)</w:t>
      </w:r>
    </w:p>
    <w:p w14:paraId="3315657A" w14:textId="3FFE3A4C" w:rsidR="00154462" w:rsidRPr="00864845" w:rsidRDefault="00D83166" w:rsidP="00154462">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343</w:t>
      </w:r>
      <w:r w:rsidR="00154462" w:rsidRPr="00864845">
        <w:rPr>
          <w:rFonts w:ascii="Times New Roman" w:hAnsi="Times New Roman" w:cs="Times New Roman"/>
          <w:b/>
          <w:sz w:val="24"/>
          <w:szCs w:val="24"/>
          <w:u w:val="single"/>
        </w:rPr>
        <w:t>.01 Unit of Trading</w:t>
      </w:r>
    </w:p>
    <w:p w14:paraId="56E2C1DA" w14:textId="77777777" w:rsidR="00154462" w:rsidRPr="00864845" w:rsidRDefault="00154462" w:rsidP="00154462">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The unit of trading for one contract is 800 MWh.</w:t>
      </w:r>
    </w:p>
    <w:p w14:paraId="54339B71" w14:textId="22D6CAD1" w:rsidR="00154462" w:rsidRPr="00864845" w:rsidRDefault="00D83166" w:rsidP="00154462">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343</w:t>
      </w:r>
      <w:r w:rsidR="00154462" w:rsidRPr="00864845">
        <w:rPr>
          <w:rFonts w:ascii="Times New Roman" w:hAnsi="Times New Roman" w:cs="Times New Roman"/>
          <w:b/>
          <w:sz w:val="24"/>
          <w:szCs w:val="24"/>
          <w:u w:val="single"/>
        </w:rPr>
        <w:t>.02 Contract Months</w:t>
      </w:r>
    </w:p>
    <w:p w14:paraId="5ADF1052" w14:textId="46FFDBD3" w:rsidR="00154462" w:rsidRPr="00864845" w:rsidRDefault="00154462" w:rsidP="00154462">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 xml:space="preserve">The Exchange may list for trading up to </w:t>
      </w:r>
      <w:r w:rsidR="00864845">
        <w:rPr>
          <w:rFonts w:ascii="Times New Roman" w:hAnsi="Times New Roman" w:cs="Times New Roman"/>
          <w:sz w:val="24"/>
          <w:szCs w:val="24"/>
          <w:u w:val="single"/>
        </w:rPr>
        <w:t>120</w:t>
      </w:r>
      <w:r w:rsidRPr="00864845">
        <w:rPr>
          <w:rFonts w:ascii="Times New Roman" w:hAnsi="Times New Roman" w:cs="Times New Roman"/>
          <w:sz w:val="24"/>
          <w:szCs w:val="24"/>
          <w:u w:val="single"/>
        </w:rPr>
        <w:t xml:space="preserve"> consecutive or non-consecutive monthly contracts, beginning with the nearest available contract month.</w:t>
      </w:r>
    </w:p>
    <w:p w14:paraId="0BB50450" w14:textId="77777777" w:rsidR="00B00C0D" w:rsidRPr="00864845" w:rsidRDefault="00B00C0D" w:rsidP="00154462">
      <w:pPr>
        <w:spacing w:line="240" w:lineRule="auto"/>
        <w:rPr>
          <w:rFonts w:ascii="Times New Roman" w:hAnsi="Times New Roman" w:cs="Times New Roman"/>
          <w:sz w:val="24"/>
          <w:szCs w:val="24"/>
          <w:u w:val="single"/>
        </w:rPr>
      </w:pPr>
    </w:p>
    <w:p w14:paraId="3A820490" w14:textId="103A0C56" w:rsidR="00154462" w:rsidRPr="00864845" w:rsidRDefault="00D83166" w:rsidP="00154462">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343</w:t>
      </w:r>
      <w:r w:rsidR="00154462" w:rsidRPr="00864845">
        <w:rPr>
          <w:rFonts w:ascii="Times New Roman" w:hAnsi="Times New Roman" w:cs="Times New Roman"/>
          <w:b/>
          <w:sz w:val="24"/>
          <w:szCs w:val="24"/>
          <w:u w:val="single"/>
        </w:rPr>
        <w:t>.03 Prices and Minimum Increments</w:t>
      </w:r>
    </w:p>
    <w:p w14:paraId="28F5DBEF" w14:textId="77777777" w:rsidR="00154462" w:rsidRPr="00864845" w:rsidRDefault="00154462" w:rsidP="00154462">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Prices are quoted in U.S. dollars and cents per MWh. The minimum trading increment is $0.01 per MWh which is equal to $8.00 per contract.</w:t>
      </w:r>
    </w:p>
    <w:p w14:paraId="7B032E92" w14:textId="1CA4A132" w:rsidR="00154462" w:rsidRPr="00864845" w:rsidRDefault="00D83166" w:rsidP="00154462">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343</w:t>
      </w:r>
      <w:r w:rsidR="00154462" w:rsidRPr="00864845">
        <w:rPr>
          <w:rFonts w:ascii="Times New Roman" w:hAnsi="Times New Roman" w:cs="Times New Roman"/>
          <w:b/>
          <w:sz w:val="24"/>
          <w:szCs w:val="24"/>
          <w:u w:val="single"/>
        </w:rPr>
        <w:t>.04 Last Trading Day</w:t>
      </w:r>
    </w:p>
    <w:p w14:paraId="441E9392" w14:textId="6C4789D0" w:rsidR="00154462" w:rsidRPr="00864845" w:rsidRDefault="00154462" w:rsidP="00154462">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Trading for a particular contract month terminates on the last business day of the contract month. Trading ceases at 5:00 PM EPT on the last trading day</w:t>
      </w:r>
      <w:r w:rsidR="003A2426" w:rsidRPr="00864845">
        <w:rPr>
          <w:rFonts w:ascii="Times New Roman" w:hAnsi="Times New Roman" w:cs="Times New Roman"/>
          <w:sz w:val="24"/>
          <w:szCs w:val="24"/>
          <w:u w:val="single"/>
        </w:rPr>
        <w:t xml:space="preserve"> of the delivery month</w:t>
      </w:r>
      <w:r w:rsidRPr="00864845">
        <w:rPr>
          <w:rFonts w:ascii="Times New Roman" w:hAnsi="Times New Roman" w:cs="Times New Roman"/>
          <w:sz w:val="24"/>
          <w:szCs w:val="24"/>
          <w:u w:val="single"/>
        </w:rPr>
        <w:t>.</w:t>
      </w:r>
    </w:p>
    <w:p w14:paraId="64101DAE" w14:textId="55862BE4" w:rsidR="00154462" w:rsidRPr="00864845" w:rsidRDefault="00D83166" w:rsidP="00154462">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343</w:t>
      </w:r>
      <w:r w:rsidR="00154462" w:rsidRPr="00864845">
        <w:rPr>
          <w:rFonts w:ascii="Times New Roman" w:hAnsi="Times New Roman" w:cs="Times New Roman"/>
          <w:b/>
          <w:sz w:val="24"/>
          <w:szCs w:val="24"/>
          <w:u w:val="single"/>
        </w:rPr>
        <w:t>.05 Final Settlement Date</w:t>
      </w:r>
    </w:p>
    <w:p w14:paraId="594F8DA7" w14:textId="77777777" w:rsidR="00154462" w:rsidRPr="00864845" w:rsidRDefault="00154462" w:rsidP="00154462">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The final settlement date for any contract month shall be the seventh business day on which the Clearing Corporation is open for settlement following the last trading day for that contract month. On the final settlement date the Clearing Corporation shall effect the final variation payment to be made on each contract.</w:t>
      </w:r>
    </w:p>
    <w:p w14:paraId="5BFA19A8" w14:textId="7546FCC8" w:rsidR="00154462" w:rsidRPr="00864845" w:rsidRDefault="00D83166" w:rsidP="00154462">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343</w:t>
      </w:r>
      <w:r w:rsidR="00154462" w:rsidRPr="00864845">
        <w:rPr>
          <w:rFonts w:ascii="Times New Roman" w:hAnsi="Times New Roman" w:cs="Times New Roman"/>
          <w:b/>
          <w:sz w:val="24"/>
          <w:szCs w:val="24"/>
          <w:u w:val="single"/>
        </w:rPr>
        <w:t>.06 Final and Daily Settlement and Settlement Prices</w:t>
      </w:r>
    </w:p>
    <w:p w14:paraId="24B721A4" w14:textId="77777777" w:rsidR="00154462" w:rsidRPr="00864845" w:rsidRDefault="00154462" w:rsidP="00154462">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(a) Final settlement for contracts held to their maturity date is by cash settlement in U.S. dollars.</w:t>
      </w:r>
    </w:p>
    <w:p w14:paraId="209261BA" w14:textId="77777777" w:rsidR="00154462" w:rsidRPr="00864845" w:rsidRDefault="00154462" w:rsidP="00154462">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(b) Pursuant to Chapter V, Section III, the daily settlement price shall be set by exchange staff by 5:45 PM EPT or as soon as practicable thereafter based on third-party broker quotes and transactions as well as transactions executed on the Exchange.</w:t>
      </w:r>
    </w:p>
    <w:p w14:paraId="2ABBEB8C" w14:textId="0677D9DF" w:rsidR="00154462" w:rsidRPr="00864845" w:rsidRDefault="00154462" w:rsidP="00154462">
      <w:pPr>
        <w:spacing w:after="0" w:line="240" w:lineRule="auto"/>
        <w:rPr>
          <w:rFonts w:ascii="Times New Roman" w:eastAsia="Times New Roman" w:hAnsi="Times New Roman" w:cs="Times New Roman"/>
          <w:color w:val="000000"/>
          <w:sz w:val="24"/>
          <w:szCs w:val="24"/>
          <w:u w:val="single"/>
        </w:rPr>
      </w:pPr>
      <w:r w:rsidRPr="00864845">
        <w:rPr>
          <w:rFonts w:ascii="Times New Roman" w:hAnsi="Times New Roman" w:cs="Times New Roman"/>
          <w:sz w:val="24"/>
          <w:szCs w:val="24"/>
          <w:u w:val="single"/>
        </w:rPr>
        <w:t>(c) Pursuant to Chapter V, Section III, t</w:t>
      </w:r>
      <w:r w:rsidRPr="00864845">
        <w:rPr>
          <w:rFonts w:ascii="Times New Roman" w:eastAsia="Times New Roman" w:hAnsi="Times New Roman" w:cs="Times New Roman"/>
          <w:color w:val="000000"/>
          <w:sz w:val="24"/>
          <w:szCs w:val="24"/>
          <w:u w:val="single"/>
        </w:rPr>
        <w:t xml:space="preserve">he final settlement price will be equal to the mathematical average of the </w:t>
      </w:r>
      <w:r w:rsidR="003A2426" w:rsidRPr="00864845">
        <w:rPr>
          <w:rFonts w:ascii="Times New Roman" w:eastAsia="Times New Roman" w:hAnsi="Times New Roman" w:cs="Times New Roman"/>
          <w:color w:val="000000"/>
          <w:sz w:val="24"/>
          <w:szCs w:val="24"/>
          <w:u w:val="single"/>
        </w:rPr>
        <w:t>Day-Ahead hourly Peak L</w:t>
      </w:r>
      <w:r w:rsidRPr="00864845">
        <w:rPr>
          <w:rFonts w:ascii="Times New Roman" w:eastAsia="Times New Roman" w:hAnsi="Times New Roman" w:cs="Times New Roman"/>
          <w:color w:val="000000"/>
          <w:sz w:val="24"/>
          <w:szCs w:val="24"/>
          <w:u w:val="single"/>
        </w:rPr>
        <w:t xml:space="preserve">MPs for </w:t>
      </w:r>
      <w:r w:rsidR="003A2426" w:rsidRPr="00864845">
        <w:rPr>
          <w:rFonts w:ascii="Times New Roman" w:eastAsia="Times New Roman" w:hAnsi="Times New Roman" w:cs="Times New Roman"/>
          <w:color w:val="000000"/>
          <w:sz w:val="24"/>
          <w:szCs w:val="24"/>
          <w:u w:val="single"/>
        </w:rPr>
        <w:t xml:space="preserve">the ATSI </w:t>
      </w:r>
      <w:r w:rsidRPr="00864845">
        <w:rPr>
          <w:rFonts w:ascii="Times New Roman" w:eastAsia="Times New Roman" w:hAnsi="Times New Roman" w:cs="Times New Roman"/>
          <w:color w:val="000000"/>
          <w:sz w:val="24"/>
          <w:szCs w:val="24"/>
          <w:u w:val="single"/>
        </w:rPr>
        <w:t xml:space="preserve">Zone as published by </w:t>
      </w:r>
      <w:r w:rsidR="003A2426" w:rsidRPr="00864845">
        <w:rPr>
          <w:rFonts w:ascii="Times New Roman" w:eastAsia="Times New Roman" w:hAnsi="Times New Roman" w:cs="Times New Roman"/>
          <w:color w:val="000000"/>
          <w:sz w:val="24"/>
          <w:szCs w:val="24"/>
          <w:u w:val="single"/>
        </w:rPr>
        <w:t xml:space="preserve">PJM </w:t>
      </w:r>
      <w:r w:rsidRPr="00864845">
        <w:rPr>
          <w:rFonts w:ascii="Times New Roman" w:eastAsia="Times New Roman" w:hAnsi="Times New Roman" w:cs="Times New Roman"/>
          <w:color w:val="000000"/>
          <w:sz w:val="24"/>
          <w:szCs w:val="24"/>
          <w:u w:val="single"/>
        </w:rPr>
        <w:t>where the Peak hours are the hours ending 8:00 through 23:00 EPT for each Monday through Friday excluding NERC holidays.</w:t>
      </w:r>
      <w:r w:rsidRPr="00864845">
        <w:rPr>
          <w:rStyle w:val="FootnoteReference"/>
          <w:rFonts w:ascii="Times New Roman" w:eastAsia="Times New Roman" w:hAnsi="Times New Roman" w:cs="Times New Roman"/>
          <w:color w:val="000000"/>
          <w:sz w:val="24"/>
          <w:szCs w:val="24"/>
          <w:u w:val="single"/>
        </w:rPr>
        <w:footnoteReference w:id="1"/>
      </w:r>
      <w:r w:rsidRPr="00864845">
        <w:rPr>
          <w:rFonts w:ascii="Times New Roman" w:eastAsia="Times New Roman" w:hAnsi="Times New Roman" w:cs="Times New Roman"/>
          <w:color w:val="000000"/>
          <w:sz w:val="24"/>
          <w:szCs w:val="24"/>
          <w:u w:val="single"/>
        </w:rPr>
        <w:t xml:space="preserve"> All </w:t>
      </w:r>
      <w:r w:rsidR="003A2426" w:rsidRPr="00864845">
        <w:rPr>
          <w:rFonts w:ascii="Times New Roman" w:eastAsia="Times New Roman" w:hAnsi="Times New Roman" w:cs="Times New Roman"/>
          <w:color w:val="000000"/>
          <w:sz w:val="24"/>
          <w:szCs w:val="24"/>
          <w:u w:val="single"/>
        </w:rPr>
        <w:t xml:space="preserve">PJM </w:t>
      </w:r>
      <w:r w:rsidRPr="00864845">
        <w:rPr>
          <w:rFonts w:ascii="Times New Roman" w:eastAsia="Times New Roman" w:hAnsi="Times New Roman" w:cs="Times New Roman"/>
          <w:color w:val="000000"/>
          <w:sz w:val="24"/>
          <w:szCs w:val="24"/>
          <w:u w:val="single"/>
        </w:rPr>
        <w:t xml:space="preserve">hourly Peak LMPs for the contract month will be considered final at 5:00 PM EPT on the fifth business day following the last trading day, and the final settlement price will not be adjusted in the event that </w:t>
      </w:r>
      <w:r w:rsidR="003A2426" w:rsidRPr="00864845">
        <w:rPr>
          <w:rFonts w:ascii="Times New Roman" w:eastAsia="Times New Roman" w:hAnsi="Times New Roman" w:cs="Times New Roman"/>
          <w:color w:val="000000"/>
          <w:sz w:val="24"/>
          <w:szCs w:val="24"/>
          <w:u w:val="single"/>
        </w:rPr>
        <w:t xml:space="preserve">PJM </w:t>
      </w:r>
      <w:r w:rsidRPr="00864845">
        <w:rPr>
          <w:rFonts w:ascii="Times New Roman" w:eastAsia="Times New Roman" w:hAnsi="Times New Roman" w:cs="Times New Roman"/>
          <w:color w:val="000000"/>
          <w:sz w:val="24"/>
          <w:szCs w:val="24"/>
          <w:u w:val="single"/>
        </w:rPr>
        <w:t xml:space="preserve">adjusts any LMPs at a later time for any reason. </w:t>
      </w:r>
    </w:p>
    <w:p w14:paraId="06481E93" w14:textId="77777777" w:rsidR="00154462" w:rsidRPr="00864845" w:rsidRDefault="00154462" w:rsidP="00154462">
      <w:pPr>
        <w:spacing w:after="0" w:line="240" w:lineRule="auto"/>
        <w:rPr>
          <w:rFonts w:ascii="Times New Roman" w:hAnsi="Times New Roman" w:cs="Times New Roman"/>
          <w:sz w:val="24"/>
          <w:szCs w:val="24"/>
        </w:rPr>
      </w:pPr>
    </w:p>
    <w:p w14:paraId="17C9902C" w14:textId="77777777" w:rsidR="00154462" w:rsidRPr="00864845" w:rsidRDefault="00154462" w:rsidP="00154462">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(d) If the daily settlement price described in (b) above is unavailable the Exchange may in its sole discretion establish a daily settlement price that it deems to be a fair and reasonable reflection of the market.</w:t>
      </w:r>
      <w:r w:rsidRPr="00864845">
        <w:rPr>
          <w:rFonts w:ascii="Times New Roman" w:hAnsi="Times New Roman" w:cs="Times New Roman"/>
          <w:sz w:val="24"/>
          <w:szCs w:val="24"/>
        </w:rPr>
        <w:t xml:space="preserve">  </w:t>
      </w:r>
      <w:r w:rsidRPr="00864845">
        <w:rPr>
          <w:rFonts w:ascii="Times New Roman" w:hAnsi="Times New Roman" w:cs="Times New Roman"/>
          <w:sz w:val="24"/>
          <w:szCs w:val="24"/>
          <w:u w:val="single"/>
        </w:rPr>
        <w:t>If the final settlement price is not available or the normal settlement procedure cannot be utilized due to a trading disruption or other unusual circumstance, the final settlement price will be determined in accordance with the Rules and By-Laws of the Clearing Corporation.</w:t>
      </w:r>
    </w:p>
    <w:p w14:paraId="2AACA640" w14:textId="02DCEAA4" w:rsidR="00154462" w:rsidRPr="00864845" w:rsidRDefault="00D83166" w:rsidP="00154462">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343</w:t>
      </w:r>
      <w:r w:rsidR="00154462" w:rsidRPr="00864845">
        <w:rPr>
          <w:rFonts w:ascii="Times New Roman" w:hAnsi="Times New Roman" w:cs="Times New Roman"/>
          <w:b/>
          <w:sz w:val="24"/>
          <w:szCs w:val="24"/>
          <w:u w:val="single"/>
        </w:rPr>
        <w:t>.07 Trading Algorithm</w:t>
      </w:r>
    </w:p>
    <w:p w14:paraId="3C72BCEB" w14:textId="77777777" w:rsidR="00154462" w:rsidRPr="00864845" w:rsidRDefault="00154462" w:rsidP="00154462">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Pursuant to Chapter IV, Section 5, the trading system shall execute orders within the trading system pursuant to the price-time priority execution algorithm.</w:t>
      </w:r>
    </w:p>
    <w:p w14:paraId="35311CB0" w14:textId="77777777" w:rsidR="008B7AEA" w:rsidRPr="00864845" w:rsidRDefault="008B7AEA" w:rsidP="00154462">
      <w:pPr>
        <w:spacing w:line="240" w:lineRule="auto"/>
        <w:rPr>
          <w:rFonts w:ascii="Times New Roman" w:hAnsi="Times New Roman" w:cs="Times New Roman"/>
          <w:sz w:val="24"/>
          <w:szCs w:val="24"/>
          <w:u w:val="single"/>
        </w:rPr>
      </w:pPr>
    </w:p>
    <w:p w14:paraId="18C64AC8" w14:textId="02203EB2" w:rsidR="00154462" w:rsidRPr="00864845" w:rsidRDefault="00D83166" w:rsidP="00154462">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343</w:t>
      </w:r>
      <w:r w:rsidR="00154462" w:rsidRPr="00864845">
        <w:rPr>
          <w:rFonts w:ascii="Times New Roman" w:hAnsi="Times New Roman" w:cs="Times New Roman"/>
          <w:b/>
          <w:sz w:val="24"/>
          <w:szCs w:val="24"/>
          <w:u w:val="single"/>
        </w:rPr>
        <w:t>.08 Block Trade Minimum Quantity Threshold and Reporting Window</w:t>
      </w:r>
    </w:p>
    <w:p w14:paraId="0A2F921B" w14:textId="77777777" w:rsidR="00154462" w:rsidRPr="00864845" w:rsidRDefault="00154462" w:rsidP="00154462">
      <w:pPr>
        <w:autoSpaceDE w:val="0"/>
        <w:autoSpaceDN w:val="0"/>
        <w:rPr>
          <w:rFonts w:ascii="Times New Roman" w:hAnsi="Times New Roman" w:cs="Times New Roman"/>
          <w:sz w:val="24"/>
          <w:szCs w:val="24"/>
        </w:rPr>
      </w:pPr>
      <w:r w:rsidRPr="00864845">
        <w:rPr>
          <w:rFonts w:ascii="Times New Roman" w:hAnsi="Times New Roman" w:cs="Times New Roman"/>
          <w:sz w:val="24"/>
          <w:szCs w:val="24"/>
        </w:rPr>
        <w:t xml:space="preserve">Pursuant to Chapter IV, Section 10, block trades shall be permitted with a minimum quantity threshold of 5 contracts and the Reporting Window shall be fifteen minutes.  </w:t>
      </w:r>
    </w:p>
    <w:p w14:paraId="5E04D92B" w14:textId="5665F5CC" w:rsidR="00154462" w:rsidRPr="00864845" w:rsidRDefault="00D83166" w:rsidP="00154462">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343</w:t>
      </w:r>
      <w:r w:rsidR="00154462" w:rsidRPr="00864845">
        <w:rPr>
          <w:rFonts w:ascii="Times New Roman" w:hAnsi="Times New Roman" w:cs="Times New Roman"/>
          <w:b/>
          <w:sz w:val="24"/>
          <w:szCs w:val="24"/>
          <w:u w:val="single"/>
        </w:rPr>
        <w:t>.09 Order Price Limit Protection</w:t>
      </w:r>
    </w:p>
    <w:p w14:paraId="7B0C2BC5" w14:textId="77777777" w:rsidR="00154462" w:rsidRPr="00864845" w:rsidRDefault="00154462" w:rsidP="00154462">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Pursuant to Chapter IV, Section 8, the Order Price Limits shall be $2.00 above and $2.00 below the Reference Price as defined in Chapter IV, Section 8.</w:t>
      </w:r>
    </w:p>
    <w:p w14:paraId="1CF82D03" w14:textId="517FC6B1" w:rsidR="00154462" w:rsidRPr="00864845" w:rsidRDefault="00D83166" w:rsidP="00154462">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343</w:t>
      </w:r>
      <w:r w:rsidR="00154462" w:rsidRPr="00864845">
        <w:rPr>
          <w:rFonts w:ascii="Times New Roman" w:hAnsi="Times New Roman" w:cs="Times New Roman"/>
          <w:b/>
          <w:sz w:val="24"/>
          <w:szCs w:val="24"/>
          <w:u w:val="single"/>
        </w:rPr>
        <w:t>.10 Non-Reviewable Range</w:t>
      </w:r>
    </w:p>
    <w:p w14:paraId="77E39D16" w14:textId="77777777" w:rsidR="00154462" w:rsidRPr="00864845" w:rsidRDefault="00154462" w:rsidP="00154462">
      <w:pPr>
        <w:spacing w:line="240" w:lineRule="auto"/>
        <w:rPr>
          <w:rFonts w:ascii="Times New Roman" w:hAnsi="Times New Roman" w:cs="Times New Roman"/>
          <w:sz w:val="24"/>
          <w:szCs w:val="24"/>
        </w:rPr>
      </w:pPr>
      <w:r w:rsidRPr="00864845">
        <w:rPr>
          <w:rFonts w:ascii="Times New Roman" w:hAnsi="Times New Roman" w:cs="Times New Roman"/>
          <w:sz w:val="24"/>
          <w:szCs w:val="24"/>
        </w:rPr>
        <w:t>For purposes of Chapter V, Section 5, the non-reviewable range shall be from $2.00 above to $2.00 below the true market price for the Contract as set forth in the Exchange's Error Trade Policy.</w:t>
      </w:r>
    </w:p>
    <w:p w14:paraId="720E3C64" w14:textId="75C61E04" w:rsidR="00154462" w:rsidRPr="00864845" w:rsidRDefault="00D83166" w:rsidP="00154462">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343</w:t>
      </w:r>
      <w:r w:rsidR="00154462" w:rsidRPr="00864845">
        <w:rPr>
          <w:rFonts w:ascii="Times New Roman" w:hAnsi="Times New Roman" w:cs="Times New Roman"/>
          <w:b/>
          <w:sz w:val="24"/>
          <w:szCs w:val="24"/>
          <w:u w:val="single"/>
        </w:rPr>
        <w:t>.11 Disclaimer</w:t>
      </w:r>
    </w:p>
    <w:p w14:paraId="272FBBA5" w14:textId="13F3CB75" w:rsidR="00154462" w:rsidRPr="00864845" w:rsidRDefault="00154462" w:rsidP="00154462">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 xml:space="preserve">NEITHER NASDAQ FUTURES, INC. ("NFX"), ITS AFFILIATES NOR </w:t>
      </w:r>
      <w:r w:rsidR="00D83166" w:rsidRPr="00864845">
        <w:rPr>
          <w:rFonts w:ascii="Times New Roman" w:hAnsi="Times New Roman" w:cs="Times New Roman"/>
          <w:sz w:val="24"/>
          <w:szCs w:val="24"/>
          <w:u w:val="single"/>
        </w:rPr>
        <w:t xml:space="preserve">PJM </w:t>
      </w:r>
      <w:r w:rsidRPr="00864845">
        <w:rPr>
          <w:rFonts w:ascii="Times New Roman" w:hAnsi="Times New Roman" w:cs="Times New Roman"/>
          <w:sz w:val="24"/>
          <w:szCs w:val="24"/>
          <w:u w:val="single"/>
        </w:rPr>
        <w:t xml:space="preserve">OR ITS AFFILIATES GUARANTEES THE ACCURACY NOR COMPLETENESS OF THE PRICE ASSESSMENT OR ANY OF THE DATA INCLUDED THEREIN. NFX, ITS AFFILIATES OR </w:t>
      </w:r>
      <w:r w:rsidR="00D83166" w:rsidRPr="00864845">
        <w:rPr>
          <w:rFonts w:ascii="Times New Roman" w:hAnsi="Times New Roman" w:cs="Times New Roman"/>
          <w:sz w:val="24"/>
          <w:szCs w:val="24"/>
          <w:u w:val="single"/>
        </w:rPr>
        <w:t xml:space="preserve">PJM </w:t>
      </w:r>
      <w:r w:rsidRPr="00864845">
        <w:rPr>
          <w:rFonts w:ascii="Times New Roman" w:hAnsi="Times New Roman" w:cs="Times New Roman"/>
          <w:sz w:val="24"/>
          <w:szCs w:val="24"/>
          <w:u w:val="single"/>
        </w:rPr>
        <w:t xml:space="preserve">MAKE NO WARRANTIES, EXPRESS OR IMPLIED, AS TO THE RESULTS TO BE OBTAINED BY ANY PERSON OR ENTITY FROM USE OF THE PRICE ASSESSMENT, TRADING AND/OR CLEARING BASED ON THE PRICE ASSESSMENT, OR ANY DATA INCLUDED THEREIN IN CONNECTION WITH THE TRADING AND/OR CLEARING OF THE CONTRACT, OR, FOR ANY OTHER USE. NFX, ITS AFFILIATES AND </w:t>
      </w:r>
      <w:r w:rsidR="00D83166" w:rsidRPr="00864845">
        <w:rPr>
          <w:rFonts w:ascii="Times New Roman" w:hAnsi="Times New Roman" w:cs="Times New Roman"/>
          <w:sz w:val="24"/>
          <w:szCs w:val="24"/>
          <w:u w:val="single"/>
        </w:rPr>
        <w:t xml:space="preserve">PJM </w:t>
      </w:r>
      <w:r w:rsidRPr="00864845">
        <w:rPr>
          <w:rFonts w:ascii="Times New Roman" w:hAnsi="Times New Roman" w:cs="Times New Roman"/>
          <w:sz w:val="24"/>
          <w:szCs w:val="24"/>
          <w:u w:val="single"/>
        </w:rPr>
        <w:t xml:space="preserve">MAKE NO WARRANTIES, EXPRESS OR IMPLIED, AND HEREBY DISCLAIM ALL WARRANTIES OF MERCHANTABILITY OR FITNESS FOR A PARTICULAR PURPOSE OR USE WITH RESPECT TO THE PRICE ASSESSMENT OR ANY DATA INCLUDED THEREIN. WITHOUT LIMITING ANY OF THE FOREGOING, IN NO EVENT SHALL NFX, ITS AFFILIATES OR </w:t>
      </w:r>
      <w:r w:rsidR="00D83166" w:rsidRPr="00864845">
        <w:rPr>
          <w:rFonts w:ascii="Times New Roman" w:hAnsi="Times New Roman" w:cs="Times New Roman"/>
          <w:sz w:val="24"/>
          <w:szCs w:val="24"/>
          <w:u w:val="single"/>
        </w:rPr>
        <w:t xml:space="preserve">PJM </w:t>
      </w:r>
      <w:r w:rsidRPr="00864845">
        <w:rPr>
          <w:rFonts w:ascii="Times New Roman" w:hAnsi="Times New Roman" w:cs="Times New Roman"/>
          <w:sz w:val="24"/>
          <w:szCs w:val="24"/>
          <w:u w:val="single"/>
        </w:rPr>
        <w:t>HAVE ANY LIABILITY FOR ANY LOST PROFITS OR INDIRECT, PUNITIVE, SPECIAL OR CONSEQUENTIAL DAMAGES (INCLUDING LOST PROFITS), EVEN IF NOTIFIED OF THE POSSIBILITY OF SUCH DAMAGES.</w:t>
      </w:r>
    </w:p>
    <w:p w14:paraId="6D3E7165" w14:textId="77777777" w:rsidR="00154462" w:rsidRPr="00864845" w:rsidRDefault="00154462" w:rsidP="00154462">
      <w:pPr>
        <w:spacing w:line="240" w:lineRule="auto"/>
        <w:rPr>
          <w:rFonts w:ascii="Times New Roman" w:hAnsi="Times New Roman" w:cs="Times New Roman"/>
          <w:sz w:val="24"/>
          <w:szCs w:val="24"/>
          <w:u w:val="single"/>
        </w:rPr>
      </w:pPr>
    </w:p>
    <w:p w14:paraId="0EC73143" w14:textId="0AB98C3E" w:rsidR="00CE2D30" w:rsidRPr="00864845" w:rsidRDefault="00CE2D30" w:rsidP="00CE2D30">
      <w:pPr>
        <w:spacing w:after="0" w:line="240" w:lineRule="auto"/>
        <w:rPr>
          <w:rFonts w:ascii="Times New Roman" w:eastAsia="Times New Roman" w:hAnsi="Times New Roman" w:cs="Times New Roman"/>
          <w:b/>
          <w:bCs/>
          <w:color w:val="000000"/>
          <w:sz w:val="24"/>
          <w:szCs w:val="24"/>
          <w:u w:val="single"/>
        </w:rPr>
      </w:pPr>
      <w:r w:rsidRPr="00864845">
        <w:rPr>
          <w:rFonts w:ascii="Times New Roman" w:hAnsi="Times New Roman" w:cs="Times New Roman"/>
          <w:b/>
          <w:bCs/>
          <w:color w:val="000000"/>
          <w:sz w:val="24"/>
          <w:szCs w:val="24"/>
          <w:u w:val="single"/>
        </w:rPr>
        <w:t xml:space="preserve">Chapter 343A </w:t>
      </w:r>
      <w:r w:rsidRPr="00864845">
        <w:rPr>
          <w:rFonts w:ascii="Times New Roman" w:eastAsia="Times New Roman" w:hAnsi="Times New Roman" w:cs="Times New Roman"/>
          <w:b/>
          <w:bCs/>
          <w:color w:val="000000"/>
          <w:sz w:val="24"/>
          <w:szCs w:val="24"/>
          <w:u w:val="single"/>
        </w:rPr>
        <w:t>NFX PJM ATSI Zone Day-Ahead Peak Mini Financial Futures - 5MW (PAVQ)</w:t>
      </w:r>
    </w:p>
    <w:p w14:paraId="401B5758" w14:textId="77777777" w:rsidR="00CE2D30" w:rsidRPr="00864845" w:rsidRDefault="00CE2D30" w:rsidP="00CE2D30">
      <w:pPr>
        <w:spacing w:line="240" w:lineRule="auto"/>
        <w:contextualSpacing/>
        <w:rPr>
          <w:rFonts w:ascii="Times New Roman" w:hAnsi="Times New Roman" w:cs="Times New Roman"/>
          <w:b/>
          <w:sz w:val="24"/>
          <w:szCs w:val="24"/>
          <w:u w:val="single"/>
        </w:rPr>
      </w:pPr>
    </w:p>
    <w:p w14:paraId="0CB2CE58" w14:textId="1327B3E6" w:rsidR="00CE2D30" w:rsidRPr="00864845" w:rsidRDefault="00CE2D30" w:rsidP="00CE2D30">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343A.01 Unit of Trading</w:t>
      </w:r>
    </w:p>
    <w:p w14:paraId="42A2BE3D" w14:textId="52EF5F57" w:rsidR="00CE2D30" w:rsidRPr="00864845" w:rsidRDefault="00CE2D30" w:rsidP="00CE2D30">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The unit of trading for one contract is 80 MWh.</w:t>
      </w:r>
    </w:p>
    <w:p w14:paraId="786913CE" w14:textId="752D2D88" w:rsidR="00CE2D30" w:rsidRPr="00864845" w:rsidRDefault="00CE2D30" w:rsidP="00CE2D30">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343A.02 Contract Months</w:t>
      </w:r>
    </w:p>
    <w:p w14:paraId="7229CA62" w14:textId="1ADA7345" w:rsidR="00CE2D30" w:rsidRPr="00864845" w:rsidRDefault="00CE2D30" w:rsidP="00CE2D30">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 xml:space="preserve">The Exchange may list for trading up to </w:t>
      </w:r>
      <w:r w:rsidR="00864845">
        <w:rPr>
          <w:rFonts w:ascii="Times New Roman" w:hAnsi="Times New Roman" w:cs="Times New Roman"/>
          <w:sz w:val="24"/>
          <w:szCs w:val="24"/>
          <w:u w:val="single"/>
        </w:rPr>
        <w:t>120</w:t>
      </w:r>
      <w:r w:rsidRPr="00864845">
        <w:rPr>
          <w:rFonts w:ascii="Times New Roman" w:hAnsi="Times New Roman" w:cs="Times New Roman"/>
          <w:sz w:val="24"/>
          <w:szCs w:val="24"/>
          <w:u w:val="single"/>
        </w:rPr>
        <w:t xml:space="preserve"> consecutive or non-consecutive monthly contracts, beginning with the nearest available contract month.</w:t>
      </w:r>
    </w:p>
    <w:p w14:paraId="4845F7E1" w14:textId="6138B656" w:rsidR="00CE2D30" w:rsidRPr="00864845" w:rsidRDefault="00CE2D30" w:rsidP="00CE2D30">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lastRenderedPageBreak/>
        <w:t>343A.03 Prices and Minimum Increments</w:t>
      </w:r>
    </w:p>
    <w:p w14:paraId="3F434A54" w14:textId="2CFDF56D" w:rsidR="00CE2D30" w:rsidRPr="00864845" w:rsidRDefault="00CE2D30" w:rsidP="00CE2D30">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Prices are quoted in U.S. dollars and cents per MWh. The minimum trading increment is $0.01 per MWh which is equal to $0.80 per contract.</w:t>
      </w:r>
    </w:p>
    <w:p w14:paraId="13875F52" w14:textId="57B7EBDD" w:rsidR="00CE2D30" w:rsidRPr="00864845" w:rsidRDefault="00CE2D30" w:rsidP="00CE2D30">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343A.04 Last Trading Day</w:t>
      </w:r>
    </w:p>
    <w:p w14:paraId="4B60885B" w14:textId="77777777" w:rsidR="00CE2D30" w:rsidRPr="00864845" w:rsidRDefault="00CE2D30" w:rsidP="00CE2D30">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Trading for a particular contract month terminates on the last business day of the contract month. Trading ceases at 5:00 PM EPT on the last trading day of the delivery month.</w:t>
      </w:r>
    </w:p>
    <w:p w14:paraId="515BF468" w14:textId="45E06955" w:rsidR="00CE2D30" w:rsidRPr="00864845" w:rsidRDefault="00CE2D30" w:rsidP="00CE2D30">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343A.05 Final Settlement Date</w:t>
      </w:r>
    </w:p>
    <w:p w14:paraId="4FBC2275" w14:textId="77777777" w:rsidR="00CE2D30" w:rsidRPr="00864845" w:rsidRDefault="00CE2D30" w:rsidP="00CE2D30">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The final settlement date for any contract month shall be the seventh business day on which the Clearing Corporation is open for settlement following the last trading day for that contract month. On the final settlement date the Clearing Corporation shall effect the final variation payment to be made on each contract.</w:t>
      </w:r>
    </w:p>
    <w:p w14:paraId="7F82B2D3" w14:textId="4D35B8DF" w:rsidR="00CE2D30" w:rsidRPr="00864845" w:rsidRDefault="00CE2D30" w:rsidP="00CE2D30">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343A.06 Final and Daily Settlement and Settlement Prices</w:t>
      </w:r>
    </w:p>
    <w:p w14:paraId="54133E10" w14:textId="77777777" w:rsidR="00CE2D30" w:rsidRPr="00864845" w:rsidRDefault="00CE2D30" w:rsidP="00CE2D30">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(a) Final settlement for contracts held to their maturity date is by cash settlement in U.S. dollars.</w:t>
      </w:r>
    </w:p>
    <w:p w14:paraId="0140DDEF" w14:textId="77777777" w:rsidR="00CE2D30" w:rsidRPr="00864845" w:rsidRDefault="00CE2D30" w:rsidP="00CE2D30">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(b) Pursuant to Chapter V, Section III, the daily settlement price shall be set by exchange staff by 5:45 PM EPT or as soon as practicable thereafter based on third-party broker quotes and transactions as well as transactions executed on the Exchange.</w:t>
      </w:r>
    </w:p>
    <w:p w14:paraId="308EBF71" w14:textId="446B1B4A" w:rsidR="00CE2D30" w:rsidRPr="00864845" w:rsidRDefault="00CE2D30" w:rsidP="00CE2D30">
      <w:pPr>
        <w:spacing w:after="0" w:line="240" w:lineRule="auto"/>
        <w:rPr>
          <w:rFonts w:ascii="Times New Roman" w:eastAsia="Times New Roman" w:hAnsi="Times New Roman" w:cs="Times New Roman"/>
          <w:color w:val="000000"/>
          <w:sz w:val="24"/>
          <w:szCs w:val="24"/>
          <w:u w:val="single"/>
        </w:rPr>
      </w:pPr>
      <w:r w:rsidRPr="00864845">
        <w:rPr>
          <w:rFonts w:ascii="Times New Roman" w:hAnsi="Times New Roman" w:cs="Times New Roman"/>
          <w:sz w:val="24"/>
          <w:szCs w:val="24"/>
          <w:u w:val="single"/>
        </w:rPr>
        <w:t>(c) Pursuant to Chapter V, Section III, t</w:t>
      </w:r>
      <w:r w:rsidRPr="00864845">
        <w:rPr>
          <w:rFonts w:ascii="Times New Roman" w:eastAsia="Times New Roman" w:hAnsi="Times New Roman" w:cs="Times New Roman"/>
          <w:color w:val="000000"/>
          <w:sz w:val="24"/>
          <w:szCs w:val="24"/>
          <w:u w:val="single"/>
        </w:rPr>
        <w:t>he final settlement price will be equal to the mathematical average of the Day-Ahead hourly Peak LMPs for the ATSI Zone as published by PJM where the Peak hours are the hours ending 8:00 through 23:00 EPT for each Monday through Friday excluding NERC holidays.</w:t>
      </w:r>
      <w:r w:rsidR="009E4FEB" w:rsidRPr="00864845">
        <w:rPr>
          <w:rStyle w:val="FootnoteReference"/>
          <w:rFonts w:ascii="Times New Roman" w:eastAsia="Times New Roman" w:hAnsi="Times New Roman" w:cs="Times New Roman"/>
          <w:color w:val="000000"/>
          <w:sz w:val="24"/>
          <w:szCs w:val="24"/>
          <w:u w:val="single"/>
        </w:rPr>
        <w:footnoteReference w:id="2"/>
      </w:r>
      <w:r w:rsidRPr="00864845">
        <w:rPr>
          <w:rFonts w:ascii="Times New Roman" w:eastAsia="Times New Roman" w:hAnsi="Times New Roman" w:cs="Times New Roman"/>
          <w:color w:val="000000"/>
          <w:sz w:val="24"/>
          <w:szCs w:val="24"/>
          <w:u w:val="single"/>
        </w:rPr>
        <w:t xml:space="preserve"> </w:t>
      </w:r>
      <w:r w:rsidR="00055EA2" w:rsidRPr="00864845">
        <w:rPr>
          <w:rFonts w:ascii="Times New Roman" w:eastAsia="Times New Roman" w:hAnsi="Times New Roman" w:cs="Times New Roman"/>
          <w:color w:val="000000"/>
          <w:sz w:val="24"/>
          <w:szCs w:val="24"/>
          <w:u w:val="single"/>
        </w:rPr>
        <w:t xml:space="preserve"> </w:t>
      </w:r>
      <w:r w:rsidRPr="00864845">
        <w:rPr>
          <w:rFonts w:ascii="Times New Roman" w:eastAsia="Times New Roman" w:hAnsi="Times New Roman" w:cs="Times New Roman"/>
          <w:color w:val="000000"/>
          <w:sz w:val="24"/>
          <w:szCs w:val="24"/>
          <w:u w:val="single"/>
        </w:rPr>
        <w:t xml:space="preserve">All PJM hourly Peak LMPs for the contract month will be considered final at 5:00 PM EPT on the fifth business day following the last trading day, and the final settlement price will not be adjusted in the event that PJM adjusts any LMPs at a later time for any reason. </w:t>
      </w:r>
    </w:p>
    <w:p w14:paraId="6F530C92" w14:textId="77777777" w:rsidR="00CE2D30" w:rsidRPr="00864845" w:rsidRDefault="00CE2D30" w:rsidP="00CE2D30">
      <w:pPr>
        <w:spacing w:after="0" w:line="240" w:lineRule="auto"/>
        <w:rPr>
          <w:rFonts w:ascii="Times New Roman" w:hAnsi="Times New Roman" w:cs="Times New Roman"/>
          <w:sz w:val="24"/>
          <w:szCs w:val="24"/>
        </w:rPr>
      </w:pPr>
    </w:p>
    <w:p w14:paraId="60161D0F" w14:textId="77777777" w:rsidR="00CE2D30" w:rsidRPr="00864845" w:rsidRDefault="00CE2D30" w:rsidP="00CE2D30">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(d) If the daily settlement price described in (b) above is unavailable the Exchange may in its sole discretion establish a daily settlement price that it deems to be a fair and reasonable reflection of the market.</w:t>
      </w:r>
      <w:r w:rsidRPr="00864845">
        <w:rPr>
          <w:rFonts w:ascii="Times New Roman" w:hAnsi="Times New Roman" w:cs="Times New Roman"/>
          <w:sz w:val="24"/>
          <w:szCs w:val="24"/>
        </w:rPr>
        <w:t xml:space="preserve">  </w:t>
      </w:r>
      <w:r w:rsidRPr="00864845">
        <w:rPr>
          <w:rFonts w:ascii="Times New Roman" w:hAnsi="Times New Roman" w:cs="Times New Roman"/>
          <w:sz w:val="24"/>
          <w:szCs w:val="24"/>
          <w:u w:val="single"/>
        </w:rPr>
        <w:t>If the final settlement price is not available or the normal settlement procedure cannot be utilized due to a trading disruption or other unusual circumstance, the final settlement price will be determined in accordance with the Rules and By-Laws of the Clearing Corporation.</w:t>
      </w:r>
    </w:p>
    <w:p w14:paraId="4B65ACC7" w14:textId="2102186F" w:rsidR="00CE2D30" w:rsidRPr="00864845" w:rsidRDefault="00CE2D30" w:rsidP="00CE2D30">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343A.07 Trading Algorithm</w:t>
      </w:r>
    </w:p>
    <w:p w14:paraId="16A23074" w14:textId="77777777" w:rsidR="00CE2D30" w:rsidRPr="00864845" w:rsidRDefault="00CE2D30" w:rsidP="00CE2D30">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Pursuant to Chapter IV, Section 5, the trading system shall execute orders within the trading system pursuant to the price-time priority execution algorithm.</w:t>
      </w:r>
    </w:p>
    <w:p w14:paraId="672983AB" w14:textId="77777777" w:rsidR="00CE2D30" w:rsidRPr="00864845" w:rsidRDefault="00CE2D30" w:rsidP="00CE2D30">
      <w:pPr>
        <w:spacing w:line="240" w:lineRule="auto"/>
        <w:rPr>
          <w:rFonts w:ascii="Times New Roman" w:hAnsi="Times New Roman" w:cs="Times New Roman"/>
          <w:sz w:val="24"/>
          <w:szCs w:val="24"/>
          <w:u w:val="single"/>
        </w:rPr>
      </w:pPr>
    </w:p>
    <w:p w14:paraId="37C0D4FF" w14:textId="77777777" w:rsidR="00B32E7D" w:rsidRPr="00864845" w:rsidRDefault="00B32E7D" w:rsidP="00CE2D30">
      <w:pPr>
        <w:spacing w:line="240" w:lineRule="auto"/>
        <w:rPr>
          <w:rFonts w:ascii="Times New Roman" w:hAnsi="Times New Roman" w:cs="Times New Roman"/>
          <w:sz w:val="24"/>
          <w:szCs w:val="24"/>
          <w:u w:val="single"/>
        </w:rPr>
      </w:pPr>
    </w:p>
    <w:p w14:paraId="7BB81260" w14:textId="77777777" w:rsidR="00B32E7D" w:rsidRPr="00864845" w:rsidRDefault="00B32E7D" w:rsidP="00CE2D30">
      <w:pPr>
        <w:spacing w:line="240" w:lineRule="auto"/>
        <w:rPr>
          <w:rFonts w:ascii="Times New Roman" w:hAnsi="Times New Roman" w:cs="Times New Roman"/>
          <w:sz w:val="24"/>
          <w:szCs w:val="24"/>
          <w:u w:val="single"/>
        </w:rPr>
      </w:pPr>
    </w:p>
    <w:p w14:paraId="3EAD136F" w14:textId="6870107F" w:rsidR="00CE2D30" w:rsidRPr="00864845" w:rsidRDefault="00CE2D30" w:rsidP="00CE2D30">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343A.08 Block Trade Minimum Quantity Threshold and Reporting Window</w:t>
      </w:r>
    </w:p>
    <w:p w14:paraId="10CF5AC6" w14:textId="77777777" w:rsidR="00CE2D30" w:rsidRPr="00864845" w:rsidRDefault="00CE2D30" w:rsidP="00CE2D30">
      <w:pPr>
        <w:autoSpaceDE w:val="0"/>
        <w:autoSpaceDN w:val="0"/>
        <w:rPr>
          <w:rFonts w:ascii="Times New Roman" w:hAnsi="Times New Roman" w:cs="Times New Roman"/>
          <w:sz w:val="24"/>
          <w:szCs w:val="24"/>
        </w:rPr>
      </w:pPr>
      <w:r w:rsidRPr="00864845">
        <w:rPr>
          <w:rFonts w:ascii="Times New Roman" w:hAnsi="Times New Roman" w:cs="Times New Roman"/>
          <w:sz w:val="24"/>
          <w:szCs w:val="24"/>
        </w:rPr>
        <w:t xml:space="preserve">Pursuant to Chapter IV, Section 10, block trades shall be permitted with a minimum quantity threshold of 5 contracts and the Reporting Window shall be fifteen minutes.  </w:t>
      </w:r>
    </w:p>
    <w:p w14:paraId="7DDA2269" w14:textId="2E35BE7D" w:rsidR="00CE2D30" w:rsidRPr="00864845" w:rsidRDefault="00CE2D30" w:rsidP="00CE2D30">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343A.09 Order Price Limit Protection</w:t>
      </w:r>
    </w:p>
    <w:p w14:paraId="34671719" w14:textId="77777777" w:rsidR="00CE2D30" w:rsidRPr="00864845" w:rsidRDefault="00CE2D30" w:rsidP="00CE2D30">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Pursuant to Chapter IV, Section 8, the Order Price Limits shall be $2.00 above and $2.00 below the Reference Price as defined in Chapter IV, Section 8.</w:t>
      </w:r>
    </w:p>
    <w:p w14:paraId="71EDE4C8" w14:textId="5ED99FE5" w:rsidR="00CE2D30" w:rsidRPr="00864845" w:rsidRDefault="00CE2D30" w:rsidP="00CE2D30">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343A.10 Non-Reviewable Range</w:t>
      </w:r>
    </w:p>
    <w:p w14:paraId="4E6ED088" w14:textId="77777777" w:rsidR="00CE2D30" w:rsidRPr="00864845" w:rsidRDefault="00CE2D30" w:rsidP="00CE2D30">
      <w:pPr>
        <w:spacing w:line="240" w:lineRule="auto"/>
        <w:rPr>
          <w:rFonts w:ascii="Times New Roman" w:hAnsi="Times New Roman" w:cs="Times New Roman"/>
          <w:sz w:val="24"/>
          <w:szCs w:val="24"/>
        </w:rPr>
      </w:pPr>
      <w:r w:rsidRPr="00864845">
        <w:rPr>
          <w:rFonts w:ascii="Times New Roman" w:hAnsi="Times New Roman" w:cs="Times New Roman"/>
          <w:sz w:val="24"/>
          <w:szCs w:val="24"/>
        </w:rPr>
        <w:t>For purposes of Chapter V, Section 5, the non-reviewable range shall be from $2.00 above to $2.00 below the true market price for the Contract as set forth in the Exchange's Error Trade Policy.</w:t>
      </w:r>
    </w:p>
    <w:p w14:paraId="0C42BF43" w14:textId="5DD7EFE7" w:rsidR="00CE2D30" w:rsidRPr="00864845" w:rsidRDefault="00CE2D30" w:rsidP="00CE2D30">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343A.11 Disclaimer</w:t>
      </w:r>
    </w:p>
    <w:p w14:paraId="77B0163F" w14:textId="77777777" w:rsidR="00CE2D30" w:rsidRPr="00864845" w:rsidRDefault="00CE2D30" w:rsidP="00CE2D30">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 xml:space="preserve">NEITHER NASDAQ FUTURES, INC. ("NFX"), ITS AFFILIATES NOR PJM OR ITS AFFILIATES GUARANTEES THE ACCURACY NOR COMPLETENESS OF THE PRICE ASSESSMENT OR ANY OF THE DATA INCLUDED THEREIN. NFX, ITS AFFILIATES OR PJM MAKE NO WARRANTIES, EXPRESS OR IMPLIED, AS TO THE RESULTS TO BE OBTAINED BY ANY PERSON OR ENTITY FROM USE OF THE PRICE ASSESSMENT, TRADING AND/OR CLEARING BASED ON THE PRICE ASSESSMENT, OR ANY DATA INCLUDED THEREIN IN CONNECTION WITH THE TRADING AND/OR CLEARING OF THE CONTRACT, OR, FOR ANY OTHER USE. NFX, ITS AFFILIATES AND PJM MAKE NO WARRANTIES, EXPRESS OR IMPLIED, AND HEREBY DISCLAIM ALL WARRANTIES OF MERCHANTABILITY OR FITNESS FOR A PARTICULAR PURPOSE OR USE WITH RESPECT TO THE PRICE ASSESSMENT OR ANY DATA INCLUDED THEREIN. WITHOUT LIMITING ANY OF THE FOREGOING, IN NO EVENT SHALL NFX, ITS AFFILIATES OR </w:t>
      </w:r>
      <w:proofErr w:type="gramStart"/>
      <w:r w:rsidRPr="00864845">
        <w:rPr>
          <w:rFonts w:ascii="Times New Roman" w:hAnsi="Times New Roman" w:cs="Times New Roman"/>
          <w:sz w:val="24"/>
          <w:szCs w:val="24"/>
          <w:u w:val="single"/>
        </w:rPr>
        <w:t>PJM  HAVE</w:t>
      </w:r>
      <w:proofErr w:type="gramEnd"/>
      <w:r w:rsidRPr="00864845">
        <w:rPr>
          <w:rFonts w:ascii="Times New Roman" w:hAnsi="Times New Roman" w:cs="Times New Roman"/>
          <w:sz w:val="24"/>
          <w:szCs w:val="24"/>
          <w:u w:val="single"/>
        </w:rPr>
        <w:t xml:space="preserve"> ANY LIABILITY FOR ANY LOST PROFITS OR INDIRECT, PUNITIVE, SPECIAL OR CONSEQUENTIAL DAMAGES (INCLUDING LOST PROFITS), EVEN IF NOTIFIED OF THE POSSIBILITY OF SUCH DAMAGES.</w:t>
      </w:r>
    </w:p>
    <w:p w14:paraId="395275D5" w14:textId="77777777" w:rsidR="00CE2D30" w:rsidRPr="00864845" w:rsidRDefault="00CE2D30" w:rsidP="00CE2D30">
      <w:pPr>
        <w:spacing w:line="240" w:lineRule="auto"/>
        <w:rPr>
          <w:rFonts w:ascii="Times New Roman" w:hAnsi="Times New Roman" w:cs="Times New Roman"/>
          <w:sz w:val="24"/>
          <w:szCs w:val="24"/>
          <w:u w:val="single"/>
        </w:rPr>
      </w:pPr>
    </w:p>
    <w:p w14:paraId="6B00D9EB" w14:textId="1C0D4E97" w:rsidR="00B32E7D" w:rsidRPr="00864845" w:rsidRDefault="00B32E7D" w:rsidP="00B32E7D">
      <w:pPr>
        <w:spacing w:after="0" w:line="240" w:lineRule="auto"/>
        <w:rPr>
          <w:rFonts w:ascii="Times New Roman" w:eastAsia="Times New Roman" w:hAnsi="Times New Roman" w:cs="Times New Roman"/>
          <w:b/>
          <w:bCs/>
          <w:color w:val="000000"/>
          <w:sz w:val="24"/>
          <w:szCs w:val="24"/>
          <w:u w:val="single"/>
        </w:rPr>
      </w:pPr>
      <w:r w:rsidRPr="00864845">
        <w:rPr>
          <w:rFonts w:ascii="Times New Roman" w:hAnsi="Times New Roman" w:cs="Times New Roman"/>
          <w:b/>
          <w:bCs/>
          <w:color w:val="000000"/>
          <w:sz w:val="24"/>
          <w:szCs w:val="24"/>
          <w:u w:val="single"/>
        </w:rPr>
        <w:t xml:space="preserve">Chapter 343B </w:t>
      </w:r>
      <w:r w:rsidRPr="00864845">
        <w:rPr>
          <w:rFonts w:ascii="Times New Roman" w:eastAsia="Times New Roman" w:hAnsi="Times New Roman" w:cs="Times New Roman"/>
          <w:b/>
          <w:bCs/>
          <w:color w:val="000000"/>
          <w:sz w:val="24"/>
          <w:szCs w:val="24"/>
          <w:u w:val="single"/>
        </w:rPr>
        <w:t>NFX PJM ATSI Zone Day-Ahead Peak Mini Financial Futures - 1MW (PAAQ)</w:t>
      </w:r>
    </w:p>
    <w:p w14:paraId="2DB68DBB" w14:textId="77777777" w:rsidR="00B32E7D" w:rsidRPr="00864845" w:rsidRDefault="00B32E7D" w:rsidP="00B32E7D">
      <w:pPr>
        <w:spacing w:line="240" w:lineRule="auto"/>
        <w:contextualSpacing/>
        <w:rPr>
          <w:rFonts w:ascii="Times New Roman" w:hAnsi="Times New Roman" w:cs="Times New Roman"/>
          <w:b/>
          <w:sz w:val="24"/>
          <w:szCs w:val="24"/>
          <w:u w:val="single"/>
        </w:rPr>
      </w:pPr>
    </w:p>
    <w:p w14:paraId="4F681BB2" w14:textId="7E4DBEFC" w:rsidR="00B32E7D" w:rsidRPr="00864845" w:rsidRDefault="00B32E7D" w:rsidP="00B32E7D">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343B.01 Unit of Trading</w:t>
      </w:r>
    </w:p>
    <w:p w14:paraId="67FB508E" w14:textId="1771B4C3" w:rsidR="00B32E7D" w:rsidRPr="00864845" w:rsidRDefault="00B32E7D" w:rsidP="00B32E7D">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The unit of trading for one contract is 16 MWh.</w:t>
      </w:r>
    </w:p>
    <w:p w14:paraId="2F4E5012" w14:textId="546D0412" w:rsidR="00B32E7D" w:rsidRPr="00864845" w:rsidRDefault="00B32E7D" w:rsidP="00B32E7D">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lastRenderedPageBreak/>
        <w:t>343B.02 Contract Months</w:t>
      </w:r>
    </w:p>
    <w:p w14:paraId="6A629F5F" w14:textId="0908606B" w:rsidR="00B32E7D" w:rsidRPr="00864845" w:rsidRDefault="00B32E7D" w:rsidP="00B32E7D">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 xml:space="preserve">The Exchange may list for trading up to </w:t>
      </w:r>
      <w:r w:rsidR="00864845">
        <w:rPr>
          <w:rFonts w:ascii="Times New Roman" w:hAnsi="Times New Roman" w:cs="Times New Roman"/>
          <w:sz w:val="24"/>
          <w:szCs w:val="24"/>
          <w:u w:val="single"/>
        </w:rPr>
        <w:t>120</w:t>
      </w:r>
      <w:r w:rsidRPr="00864845">
        <w:rPr>
          <w:rFonts w:ascii="Times New Roman" w:hAnsi="Times New Roman" w:cs="Times New Roman"/>
          <w:sz w:val="24"/>
          <w:szCs w:val="24"/>
          <w:u w:val="single"/>
        </w:rPr>
        <w:t xml:space="preserve"> consecutive or non-consecutive monthly contracts, beginning with the nearest available contract month.</w:t>
      </w:r>
    </w:p>
    <w:p w14:paraId="648901BC" w14:textId="0051B833" w:rsidR="00B32E7D" w:rsidRPr="00864845" w:rsidRDefault="00B32E7D" w:rsidP="00B32E7D">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343B.03 Prices and Minimum Increments</w:t>
      </w:r>
    </w:p>
    <w:p w14:paraId="77147DA8" w14:textId="2D97FCB6" w:rsidR="00B32E7D" w:rsidRPr="00864845" w:rsidRDefault="00B32E7D" w:rsidP="00B32E7D">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Prices are quoted in U.S. dollars and cents per MWh. The minimum trading increment is $0.01 per MWh which is equal to $0.16 per contract.</w:t>
      </w:r>
    </w:p>
    <w:p w14:paraId="6825999A" w14:textId="51FB79A0" w:rsidR="00B32E7D" w:rsidRPr="00864845" w:rsidRDefault="00B32E7D" w:rsidP="00B32E7D">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343B.04 Last Trading Day</w:t>
      </w:r>
    </w:p>
    <w:p w14:paraId="0582A7A7" w14:textId="77777777" w:rsidR="00B32E7D" w:rsidRPr="00864845" w:rsidRDefault="00B32E7D" w:rsidP="00B32E7D">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Trading for a particular contract month terminates on the last business day of the contract month. Trading ceases at 5:00 PM EPT on the last trading day of the delivery month.</w:t>
      </w:r>
    </w:p>
    <w:p w14:paraId="00666B11" w14:textId="3C833F37" w:rsidR="00B32E7D" w:rsidRPr="00864845" w:rsidRDefault="00B32E7D" w:rsidP="00B32E7D">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343B.05 Final Settlement Date</w:t>
      </w:r>
    </w:p>
    <w:p w14:paraId="742623E5" w14:textId="77777777" w:rsidR="00B32E7D" w:rsidRPr="00864845" w:rsidRDefault="00B32E7D" w:rsidP="00B32E7D">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The final settlement date for any contract month shall be the seventh business day on which the Clearing Corporation is open for settlement following the last trading day for that contract month. On the final settlement date the Clearing Corporation shall effect the final variation payment to be made on each contract.</w:t>
      </w:r>
    </w:p>
    <w:p w14:paraId="763BF549" w14:textId="79E3BD95" w:rsidR="00B32E7D" w:rsidRPr="00864845" w:rsidRDefault="00B32E7D" w:rsidP="00B32E7D">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343B.06 Final and Daily Settlement and Settlement Prices</w:t>
      </w:r>
    </w:p>
    <w:p w14:paraId="753DEBBA" w14:textId="77777777" w:rsidR="00B32E7D" w:rsidRPr="00864845" w:rsidRDefault="00B32E7D" w:rsidP="00B32E7D">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(a) Final settlement for contracts held to their maturity date is by cash settlement in U.S. dollars.</w:t>
      </w:r>
    </w:p>
    <w:p w14:paraId="6389224C" w14:textId="77777777" w:rsidR="00B32E7D" w:rsidRPr="00864845" w:rsidRDefault="00B32E7D" w:rsidP="00B32E7D">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(b) Pursuant to Chapter V, Section III, the daily settlement price shall be set by exchange staff by 5:45 PM EPT or as soon as practicable thereafter based on third-party broker quotes and transactions as well as transactions executed on the Exchange.</w:t>
      </w:r>
    </w:p>
    <w:p w14:paraId="1EF5B4D3" w14:textId="1DB9669C" w:rsidR="00B32E7D" w:rsidRPr="00864845" w:rsidRDefault="00B32E7D" w:rsidP="00B32E7D">
      <w:pPr>
        <w:spacing w:after="0" w:line="240" w:lineRule="auto"/>
        <w:rPr>
          <w:rFonts w:ascii="Times New Roman" w:eastAsia="Times New Roman" w:hAnsi="Times New Roman" w:cs="Times New Roman"/>
          <w:color w:val="000000"/>
          <w:sz w:val="24"/>
          <w:szCs w:val="24"/>
          <w:u w:val="single"/>
        </w:rPr>
      </w:pPr>
      <w:r w:rsidRPr="00864845">
        <w:rPr>
          <w:rFonts w:ascii="Times New Roman" w:hAnsi="Times New Roman" w:cs="Times New Roman"/>
          <w:sz w:val="24"/>
          <w:szCs w:val="24"/>
          <w:u w:val="single"/>
        </w:rPr>
        <w:t>(c) Pursuant to Chapter V, Section III, t</w:t>
      </w:r>
      <w:r w:rsidRPr="00864845">
        <w:rPr>
          <w:rFonts w:ascii="Times New Roman" w:eastAsia="Times New Roman" w:hAnsi="Times New Roman" w:cs="Times New Roman"/>
          <w:color w:val="000000"/>
          <w:sz w:val="24"/>
          <w:szCs w:val="24"/>
          <w:u w:val="single"/>
        </w:rPr>
        <w:t>he final settlement price will be equal to the mathematical average of the Day-Ahead hourly Peak LMPs for the ATSI Zone as published by PJM where the Peak hours are the hours ending 8:00 through 23:00 EPT for each Monday through Friday excluding NERC holidays.</w:t>
      </w:r>
      <w:r w:rsidR="009E4FEB" w:rsidRPr="00864845">
        <w:rPr>
          <w:rStyle w:val="FootnoteReference"/>
          <w:rFonts w:ascii="Times New Roman" w:eastAsia="Times New Roman" w:hAnsi="Times New Roman" w:cs="Times New Roman"/>
          <w:color w:val="000000"/>
          <w:sz w:val="24"/>
          <w:szCs w:val="24"/>
          <w:u w:val="single"/>
        </w:rPr>
        <w:footnoteReference w:id="3"/>
      </w:r>
      <w:r w:rsidRPr="00864845">
        <w:rPr>
          <w:rFonts w:ascii="Times New Roman" w:eastAsia="Times New Roman" w:hAnsi="Times New Roman" w:cs="Times New Roman"/>
          <w:color w:val="000000"/>
          <w:sz w:val="24"/>
          <w:szCs w:val="24"/>
          <w:u w:val="single"/>
        </w:rPr>
        <w:t xml:space="preserve">  All PJM hourly Peak LMPs for the contract month will be considered final at 5:00 PM EPT on the fifth business day following the last trading day, and the final settlement price will not be adjusted in the event that PJM adjusts any LMPs at a later time for any reason. </w:t>
      </w:r>
    </w:p>
    <w:p w14:paraId="5326B5C1" w14:textId="77777777" w:rsidR="00B32E7D" w:rsidRPr="00864845" w:rsidRDefault="00B32E7D" w:rsidP="00B32E7D">
      <w:pPr>
        <w:spacing w:after="0" w:line="240" w:lineRule="auto"/>
        <w:rPr>
          <w:rFonts w:ascii="Times New Roman" w:hAnsi="Times New Roman" w:cs="Times New Roman"/>
          <w:sz w:val="24"/>
          <w:szCs w:val="24"/>
        </w:rPr>
      </w:pPr>
    </w:p>
    <w:p w14:paraId="0F17824F" w14:textId="77777777" w:rsidR="00B32E7D" w:rsidRPr="00864845" w:rsidRDefault="00B32E7D" w:rsidP="00B32E7D">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(d) If the daily settlement price described in (b) above is unavailable the Exchange may in its sole discretion establish a daily settlement price that it deems to be a fair and reasonable reflection of the market.</w:t>
      </w:r>
      <w:r w:rsidRPr="00864845">
        <w:rPr>
          <w:rFonts w:ascii="Times New Roman" w:hAnsi="Times New Roman" w:cs="Times New Roman"/>
          <w:sz w:val="24"/>
          <w:szCs w:val="24"/>
        </w:rPr>
        <w:t xml:space="preserve">  </w:t>
      </w:r>
      <w:r w:rsidRPr="00864845">
        <w:rPr>
          <w:rFonts w:ascii="Times New Roman" w:hAnsi="Times New Roman" w:cs="Times New Roman"/>
          <w:sz w:val="24"/>
          <w:szCs w:val="24"/>
          <w:u w:val="single"/>
        </w:rPr>
        <w:t>If the final settlement price is not available or the normal settlement procedure cannot be utilized due to a trading disruption or other unusual circumstance, the final settlement price will be determined in accordance with the Rules and By-Laws of the Clearing Corporation.</w:t>
      </w:r>
    </w:p>
    <w:p w14:paraId="458CBC3D" w14:textId="77777777" w:rsidR="009A2F7F" w:rsidRPr="00864845" w:rsidRDefault="009A2F7F" w:rsidP="00B32E7D">
      <w:pPr>
        <w:spacing w:line="240" w:lineRule="auto"/>
        <w:rPr>
          <w:rFonts w:ascii="Times New Roman" w:hAnsi="Times New Roman" w:cs="Times New Roman"/>
          <w:sz w:val="24"/>
          <w:szCs w:val="24"/>
          <w:u w:val="single"/>
        </w:rPr>
      </w:pPr>
    </w:p>
    <w:p w14:paraId="431E51A4" w14:textId="77777777" w:rsidR="009A2F7F" w:rsidRPr="00864845" w:rsidRDefault="009A2F7F" w:rsidP="00B32E7D">
      <w:pPr>
        <w:spacing w:line="240" w:lineRule="auto"/>
        <w:rPr>
          <w:rFonts w:ascii="Times New Roman" w:hAnsi="Times New Roman" w:cs="Times New Roman"/>
          <w:sz w:val="24"/>
          <w:szCs w:val="24"/>
          <w:u w:val="single"/>
        </w:rPr>
      </w:pPr>
    </w:p>
    <w:p w14:paraId="13EED855" w14:textId="0E46BD10" w:rsidR="00B32E7D" w:rsidRPr="00864845" w:rsidRDefault="00B32E7D" w:rsidP="00B32E7D">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343B.07 Trading Algorithm</w:t>
      </w:r>
    </w:p>
    <w:p w14:paraId="4252E0B2" w14:textId="0B4CD7BA" w:rsidR="00B32E7D" w:rsidRPr="00864845" w:rsidRDefault="00B32E7D" w:rsidP="00B32E7D">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Pursuant to Chapter IV, Section 5, the trading system shall execute orders within the trading system pursuant to the price-time priority execution algorithm.</w:t>
      </w:r>
    </w:p>
    <w:p w14:paraId="0082EC80" w14:textId="1D88D7A3" w:rsidR="00B32E7D" w:rsidRPr="00864845" w:rsidRDefault="00B32E7D" w:rsidP="00B32E7D">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343B.08 Block Trade Minimum Quantity Threshold and Reporting Window</w:t>
      </w:r>
    </w:p>
    <w:p w14:paraId="39B7AA31" w14:textId="77777777" w:rsidR="00B32E7D" w:rsidRPr="00864845" w:rsidRDefault="00B32E7D" w:rsidP="00B32E7D">
      <w:pPr>
        <w:autoSpaceDE w:val="0"/>
        <w:autoSpaceDN w:val="0"/>
        <w:rPr>
          <w:rFonts w:ascii="Times New Roman" w:hAnsi="Times New Roman" w:cs="Times New Roman"/>
          <w:sz w:val="24"/>
          <w:szCs w:val="24"/>
        </w:rPr>
      </w:pPr>
      <w:r w:rsidRPr="00864845">
        <w:rPr>
          <w:rFonts w:ascii="Times New Roman" w:hAnsi="Times New Roman" w:cs="Times New Roman"/>
          <w:sz w:val="24"/>
          <w:szCs w:val="24"/>
        </w:rPr>
        <w:t xml:space="preserve">Pursuant to Chapter IV, Section 10, block trades shall be permitted with a minimum quantity threshold of 5 contracts and the Reporting Window shall be fifteen minutes.  </w:t>
      </w:r>
    </w:p>
    <w:p w14:paraId="5608DC6A" w14:textId="1D6CC5FF" w:rsidR="00B32E7D" w:rsidRPr="00864845" w:rsidRDefault="00B32E7D" w:rsidP="00B32E7D">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343B.09 Order Price Limit Protection</w:t>
      </w:r>
    </w:p>
    <w:p w14:paraId="2CFC9FCE" w14:textId="77777777" w:rsidR="00B32E7D" w:rsidRPr="00864845" w:rsidRDefault="00B32E7D" w:rsidP="00B32E7D">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Pursuant to Chapter IV, Section 8, the Order Price Limits shall be $2.00 above and $2.00 below the Reference Price as defined in Chapter IV, Section 8.</w:t>
      </w:r>
    </w:p>
    <w:p w14:paraId="728B7EBF" w14:textId="719091C3" w:rsidR="00B32E7D" w:rsidRPr="00864845" w:rsidRDefault="00B32E7D" w:rsidP="00B32E7D">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343B.10 Non-Reviewable Range</w:t>
      </w:r>
    </w:p>
    <w:p w14:paraId="6C8A4837" w14:textId="77777777" w:rsidR="00B32E7D" w:rsidRPr="00864845" w:rsidRDefault="00B32E7D" w:rsidP="00B32E7D">
      <w:pPr>
        <w:spacing w:line="240" w:lineRule="auto"/>
        <w:rPr>
          <w:rFonts w:ascii="Times New Roman" w:hAnsi="Times New Roman" w:cs="Times New Roman"/>
          <w:sz w:val="24"/>
          <w:szCs w:val="24"/>
        </w:rPr>
      </w:pPr>
      <w:r w:rsidRPr="00864845">
        <w:rPr>
          <w:rFonts w:ascii="Times New Roman" w:hAnsi="Times New Roman" w:cs="Times New Roman"/>
          <w:sz w:val="24"/>
          <w:szCs w:val="24"/>
        </w:rPr>
        <w:t>For purposes of Chapter V, Section 5, the non-reviewable range shall be from $2.00 above to $2.00 below the true market price for the Contract as set forth in the Exchange's Error Trade Policy.</w:t>
      </w:r>
    </w:p>
    <w:p w14:paraId="1001564D" w14:textId="4DF7B8F5" w:rsidR="00B32E7D" w:rsidRPr="00864845" w:rsidRDefault="00B32E7D" w:rsidP="00B32E7D">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343B.11 Disclaimer</w:t>
      </w:r>
    </w:p>
    <w:p w14:paraId="314B7F1D" w14:textId="1DFCA25C" w:rsidR="00B32E7D" w:rsidRPr="00864845" w:rsidRDefault="00B32E7D" w:rsidP="00B32E7D">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NEITHER NASDAQ FUTURES, INC. ("NFX"), ITS AFFILIATES NOR PJM OR ITS AFFILIATES GUARANTEES THE ACCURACY NOR COMPLETENESS OF THE PRICE ASSESSMENT OR ANY OF THE DATA INCLUDED THEREIN. NFX, ITS AFFILIATES OR PJM MAKE NO WARRANTIES, EXPRESS OR IMPLIED, AS TO THE RESULTS TO BE OBTAINED BY ANY PERSON OR ENTITY FROM USE OF THE PRICE ASSESSMENT, TRADING AND/OR CLEARING BASED ON THE PRICE ASSESSMENT, OR ANY DATA INCLUDED THEREIN IN CONNECTION WITH THE TRADING AND/OR CLEARING OF THE CONTRACT, OR, FOR ANY OTHER USE. NFX, ITS AFFILIATES AND PJM MAKE NO WARRANTIES, EXPRESS OR IMPLIED, AND HEREBY DISCLAIM ALL WARRANTIES OF MERCHANTABILITY OR FITNESS FOR A PARTICULAR PURPOSE OR USE WITH RESPECT TO THE PRICE ASSESSMENT OR ANY DATA INCLUDED THEREIN. WITHOUT LIMITING ANY OF THE FOREGOING, IN NO EVENT SHALL NFX, ITS AFFILIATES OR PJM HAVE ANY LIABILITY FOR ANY LOST PROFITS OR INDIRECT, PUNITIVE, SPECIAL OR CONSEQUENTIAL DAMAGES (INCLUDING LOST PROFITS), EVEN IF NOTIFIED OF THE POSSIBILITY OF SUCH DAMAGES.</w:t>
      </w:r>
    </w:p>
    <w:p w14:paraId="57A6A964" w14:textId="77777777" w:rsidR="00CE2D30" w:rsidRPr="00864845" w:rsidRDefault="00CE2D30" w:rsidP="00154462">
      <w:pPr>
        <w:spacing w:line="240" w:lineRule="auto"/>
        <w:rPr>
          <w:rFonts w:ascii="Times New Roman" w:hAnsi="Times New Roman" w:cs="Times New Roman"/>
          <w:sz w:val="24"/>
          <w:szCs w:val="24"/>
          <w:u w:val="single"/>
        </w:rPr>
      </w:pPr>
    </w:p>
    <w:p w14:paraId="287C4E54" w14:textId="5FA34544" w:rsidR="00AA07BD" w:rsidRPr="00864845" w:rsidRDefault="00AA07BD" w:rsidP="00AA07BD">
      <w:pPr>
        <w:spacing w:after="0" w:line="240" w:lineRule="auto"/>
        <w:rPr>
          <w:rFonts w:ascii="Times New Roman" w:eastAsia="Times New Roman" w:hAnsi="Times New Roman" w:cs="Times New Roman"/>
          <w:b/>
          <w:color w:val="000000"/>
          <w:sz w:val="24"/>
          <w:szCs w:val="24"/>
        </w:rPr>
      </w:pPr>
      <w:r w:rsidRPr="00864845">
        <w:rPr>
          <w:rFonts w:ascii="Times New Roman" w:hAnsi="Times New Roman" w:cs="Times New Roman"/>
          <w:b/>
          <w:bCs/>
          <w:color w:val="000000"/>
          <w:sz w:val="24"/>
          <w:szCs w:val="24"/>
          <w:u w:val="single"/>
        </w:rPr>
        <w:t xml:space="preserve">Chapter 344 </w:t>
      </w:r>
      <w:r w:rsidRPr="00864845">
        <w:rPr>
          <w:rFonts w:ascii="Times New Roman" w:eastAsia="Times New Roman" w:hAnsi="Times New Roman" w:cs="Times New Roman"/>
          <w:b/>
          <w:color w:val="000000"/>
          <w:sz w:val="24"/>
          <w:szCs w:val="24"/>
          <w:u w:val="single"/>
        </w:rPr>
        <w:t>NFX PJM ATSI Zone Day-Ahead Off-Peak Financial Futures (PZOQ)</w:t>
      </w:r>
    </w:p>
    <w:p w14:paraId="43D5BF16" w14:textId="77777777" w:rsidR="00AA07BD" w:rsidRPr="00864845" w:rsidRDefault="00AA07BD" w:rsidP="00AA07BD">
      <w:pPr>
        <w:spacing w:line="240" w:lineRule="auto"/>
        <w:contextualSpacing/>
        <w:rPr>
          <w:rFonts w:ascii="Times New Roman" w:hAnsi="Times New Roman" w:cs="Times New Roman"/>
          <w:b/>
          <w:sz w:val="24"/>
          <w:szCs w:val="24"/>
          <w:u w:val="single"/>
        </w:rPr>
      </w:pPr>
    </w:p>
    <w:p w14:paraId="7A108F46" w14:textId="11224630" w:rsidR="00AA07BD" w:rsidRPr="00864845" w:rsidRDefault="00AA07BD" w:rsidP="00AA07BD">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344.01 Unit of Trading</w:t>
      </w:r>
    </w:p>
    <w:p w14:paraId="685559ED" w14:textId="101B55EB" w:rsidR="00AA07BD" w:rsidRPr="00864845" w:rsidRDefault="00AA07BD" w:rsidP="00AA07BD">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The unit of trading for one contract is 50 MWh.</w:t>
      </w:r>
    </w:p>
    <w:p w14:paraId="2D67CFB6" w14:textId="5666ADF7" w:rsidR="00AA07BD" w:rsidRPr="00864845" w:rsidRDefault="00AA07BD" w:rsidP="00AA07BD">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lastRenderedPageBreak/>
        <w:t>344.02 Contract Months</w:t>
      </w:r>
    </w:p>
    <w:p w14:paraId="260A1154" w14:textId="214458B8" w:rsidR="00AA07BD" w:rsidRPr="00864845" w:rsidRDefault="00AA07BD" w:rsidP="00AA07BD">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 xml:space="preserve">The Exchange may list for trading up to </w:t>
      </w:r>
      <w:r w:rsidR="00864845">
        <w:rPr>
          <w:rFonts w:ascii="Times New Roman" w:hAnsi="Times New Roman" w:cs="Times New Roman"/>
          <w:sz w:val="24"/>
          <w:szCs w:val="24"/>
          <w:u w:val="single"/>
        </w:rPr>
        <w:t>120</w:t>
      </w:r>
      <w:r w:rsidRPr="00864845">
        <w:rPr>
          <w:rFonts w:ascii="Times New Roman" w:hAnsi="Times New Roman" w:cs="Times New Roman"/>
          <w:sz w:val="24"/>
          <w:szCs w:val="24"/>
          <w:u w:val="single"/>
        </w:rPr>
        <w:t xml:space="preserve"> consecutive or non-consecutive monthly contracts, beginning with the nearest available contract month.</w:t>
      </w:r>
    </w:p>
    <w:p w14:paraId="6B478826" w14:textId="1ADA38E1" w:rsidR="00AA07BD" w:rsidRPr="00864845" w:rsidRDefault="00AA07BD" w:rsidP="00AA07BD">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344.03 Prices and Minimum Increments</w:t>
      </w:r>
    </w:p>
    <w:p w14:paraId="323F1955" w14:textId="27C919B2" w:rsidR="00AA07BD" w:rsidRPr="00864845" w:rsidRDefault="00AA07BD" w:rsidP="00AA07BD">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Prices are quoted in U.S. dollars and cents per MWh. The minimum trading increment is $0.01 per MWh which is equal to $0.50 per contract.</w:t>
      </w:r>
    </w:p>
    <w:p w14:paraId="39BBB1B7" w14:textId="21318078" w:rsidR="00AA07BD" w:rsidRPr="00864845" w:rsidRDefault="00AA07BD" w:rsidP="00AA07BD">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344.04 Last Trading Day</w:t>
      </w:r>
    </w:p>
    <w:p w14:paraId="709D792B" w14:textId="77777777" w:rsidR="00AA07BD" w:rsidRPr="00864845" w:rsidRDefault="00AA07BD" w:rsidP="00AA07BD">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Trading for a particular contract month terminates on the last business day of the contract month. Trading ceases at 5:00 PM EPT on the last trading day of the delivery month.</w:t>
      </w:r>
    </w:p>
    <w:p w14:paraId="643E4F98" w14:textId="6F842C00" w:rsidR="00AA07BD" w:rsidRPr="00864845" w:rsidRDefault="00AA07BD" w:rsidP="00AA07BD">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344.05 Final Settlement Date</w:t>
      </w:r>
    </w:p>
    <w:p w14:paraId="4580667D" w14:textId="77777777" w:rsidR="00AA07BD" w:rsidRPr="00864845" w:rsidRDefault="00AA07BD" w:rsidP="00AA07BD">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The final settlement date for any contract month shall be the seventh business day on which the Clearing Corporation is open for settlement following the last trading day for that contract month. On the final settlement date the Clearing Corporation shall effect the final variation payment to be made on each contract.</w:t>
      </w:r>
    </w:p>
    <w:p w14:paraId="69E8B54E" w14:textId="463B90A2" w:rsidR="00AA07BD" w:rsidRPr="00864845" w:rsidRDefault="00AA07BD" w:rsidP="00AA07BD">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344.06 Final and Daily Settlement and Settlement Prices</w:t>
      </w:r>
    </w:p>
    <w:p w14:paraId="1F8060C2" w14:textId="77777777" w:rsidR="00AA07BD" w:rsidRPr="00864845" w:rsidRDefault="00AA07BD" w:rsidP="00AA07BD">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(a) Final settlement for contracts held to their maturity date is by cash settlement in U.S. dollars.</w:t>
      </w:r>
    </w:p>
    <w:p w14:paraId="1B0CA9C7" w14:textId="77777777" w:rsidR="00AA07BD" w:rsidRPr="00864845" w:rsidRDefault="00AA07BD" w:rsidP="00AA07BD">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(b) Pursuant to Chapter V, Section III, the daily settlement price shall be set by exchange staff by 5:45 PM EPT or as soon as practicable thereafter based on third-party broker quotes and transactions as well as transactions executed on the Exchange.</w:t>
      </w:r>
    </w:p>
    <w:p w14:paraId="4FD9ECB7" w14:textId="05EDC2AB" w:rsidR="00AA07BD" w:rsidRPr="00864845" w:rsidRDefault="00AA07BD" w:rsidP="00AA07BD">
      <w:pPr>
        <w:spacing w:after="0" w:line="240" w:lineRule="auto"/>
        <w:rPr>
          <w:rFonts w:ascii="Times New Roman" w:eastAsia="Times New Roman" w:hAnsi="Times New Roman" w:cs="Times New Roman"/>
          <w:color w:val="000000"/>
          <w:sz w:val="24"/>
          <w:szCs w:val="24"/>
          <w:u w:val="single"/>
        </w:rPr>
      </w:pPr>
      <w:r w:rsidRPr="00864845">
        <w:rPr>
          <w:rFonts w:ascii="Times New Roman" w:hAnsi="Times New Roman" w:cs="Times New Roman"/>
          <w:sz w:val="24"/>
          <w:szCs w:val="24"/>
          <w:u w:val="single"/>
        </w:rPr>
        <w:t>(c) Pursuant to Chapter V, Section III, t</w:t>
      </w:r>
      <w:r w:rsidRPr="00864845">
        <w:rPr>
          <w:rFonts w:ascii="Times New Roman" w:eastAsia="Times New Roman" w:hAnsi="Times New Roman" w:cs="Times New Roman"/>
          <w:color w:val="000000"/>
          <w:sz w:val="24"/>
          <w:szCs w:val="24"/>
          <w:u w:val="single"/>
        </w:rPr>
        <w:t>he final settlement price will be equal to the mathematical average of the Day-Ahead hourly off-peak LMPs for the ATSI Zone as published by PJM where the off-peak hours are the hours ending 01:00-07:00 and 24:00 EPT for each Monday through Friday excluding NERC holidays, and hours ending 01:00-24:00 EPT for each Saturday, Sunday and NERC holiday.</w:t>
      </w:r>
      <w:r w:rsidR="009E4FEB" w:rsidRPr="00864845">
        <w:rPr>
          <w:rStyle w:val="FootnoteReference"/>
          <w:rFonts w:ascii="Times New Roman" w:eastAsia="Times New Roman" w:hAnsi="Times New Roman" w:cs="Times New Roman"/>
          <w:color w:val="000000"/>
          <w:sz w:val="24"/>
          <w:szCs w:val="24"/>
          <w:u w:val="single"/>
        </w:rPr>
        <w:footnoteReference w:id="4"/>
      </w:r>
      <w:r w:rsidRPr="00864845">
        <w:rPr>
          <w:rFonts w:ascii="Times New Roman" w:eastAsia="Times New Roman" w:hAnsi="Times New Roman" w:cs="Times New Roman"/>
          <w:color w:val="000000"/>
          <w:sz w:val="24"/>
          <w:szCs w:val="24"/>
          <w:u w:val="single"/>
        </w:rPr>
        <w:t xml:space="preserve">  All PJM</w:t>
      </w:r>
      <w:r w:rsidR="009A2F7F" w:rsidRPr="00864845">
        <w:rPr>
          <w:rFonts w:ascii="Times New Roman" w:eastAsia="Times New Roman" w:hAnsi="Times New Roman" w:cs="Times New Roman"/>
          <w:color w:val="000000"/>
          <w:sz w:val="24"/>
          <w:szCs w:val="24"/>
          <w:u w:val="single"/>
        </w:rPr>
        <w:t xml:space="preserve"> zonal</w:t>
      </w:r>
      <w:r w:rsidRPr="00864845">
        <w:rPr>
          <w:rFonts w:ascii="Times New Roman" w:eastAsia="Times New Roman" w:hAnsi="Times New Roman" w:cs="Times New Roman"/>
          <w:color w:val="000000"/>
          <w:sz w:val="24"/>
          <w:szCs w:val="24"/>
          <w:u w:val="single"/>
        </w:rPr>
        <w:t xml:space="preserve"> hourly </w:t>
      </w:r>
      <w:r w:rsidR="009A2F7F" w:rsidRPr="00864845">
        <w:rPr>
          <w:rFonts w:ascii="Times New Roman" w:eastAsia="Times New Roman" w:hAnsi="Times New Roman" w:cs="Times New Roman"/>
          <w:color w:val="000000"/>
          <w:sz w:val="24"/>
          <w:szCs w:val="24"/>
          <w:u w:val="single"/>
        </w:rPr>
        <w:t>Peak</w:t>
      </w:r>
      <w:r w:rsidRPr="00864845">
        <w:rPr>
          <w:rFonts w:ascii="Times New Roman" w:eastAsia="Times New Roman" w:hAnsi="Times New Roman" w:cs="Times New Roman"/>
          <w:color w:val="000000"/>
          <w:sz w:val="24"/>
          <w:szCs w:val="24"/>
          <w:u w:val="single"/>
        </w:rPr>
        <w:t xml:space="preserve"> LMPs for the contract month will be considered final at 5:00 PM EPT on the fifth business day following the last trading day, and the final settlement price will not be adjusted in the event that PJM adjusts any LMPs at a later time for any reason. </w:t>
      </w:r>
    </w:p>
    <w:p w14:paraId="765B15DF" w14:textId="77777777" w:rsidR="00AA07BD" w:rsidRPr="00864845" w:rsidRDefault="00AA07BD" w:rsidP="00AA07BD">
      <w:pPr>
        <w:spacing w:after="0" w:line="240" w:lineRule="auto"/>
        <w:rPr>
          <w:rFonts w:ascii="Times New Roman" w:hAnsi="Times New Roman" w:cs="Times New Roman"/>
          <w:sz w:val="24"/>
          <w:szCs w:val="24"/>
        </w:rPr>
      </w:pPr>
    </w:p>
    <w:p w14:paraId="1F6313B6" w14:textId="77777777" w:rsidR="00AA07BD" w:rsidRPr="00864845" w:rsidRDefault="00AA07BD" w:rsidP="00AA07BD">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(d) If the daily settlement price described in (b) above is unavailable the Exchange may in its sole discretion establish a daily settlement price that it deems to be a fair and reasonable reflection of the market.</w:t>
      </w:r>
      <w:r w:rsidRPr="00864845">
        <w:rPr>
          <w:rFonts w:ascii="Times New Roman" w:hAnsi="Times New Roman" w:cs="Times New Roman"/>
          <w:sz w:val="24"/>
          <w:szCs w:val="24"/>
        </w:rPr>
        <w:t xml:space="preserve">  </w:t>
      </w:r>
      <w:r w:rsidRPr="00864845">
        <w:rPr>
          <w:rFonts w:ascii="Times New Roman" w:hAnsi="Times New Roman" w:cs="Times New Roman"/>
          <w:sz w:val="24"/>
          <w:szCs w:val="24"/>
          <w:u w:val="single"/>
        </w:rPr>
        <w:t>If the final settlement price is not available or the normal settlement procedure cannot be utilized due to a trading disruption or other unusual circumstance, the final settlement price will be determined in accordance with the Rules and By-Laws of the Clearing Corporation.</w:t>
      </w:r>
    </w:p>
    <w:p w14:paraId="36F7DECC" w14:textId="5F96FDD7" w:rsidR="00AA07BD" w:rsidRPr="00864845" w:rsidRDefault="00AA07BD" w:rsidP="00AA07BD">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lastRenderedPageBreak/>
        <w:t>344.07 Trading Algorithm</w:t>
      </w:r>
    </w:p>
    <w:p w14:paraId="5E2AFBFE" w14:textId="77777777" w:rsidR="00AA07BD" w:rsidRPr="00864845" w:rsidRDefault="00AA07BD" w:rsidP="00AA07BD">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Pursuant to Chapter IV, Section 5, the trading system shall execute orders within the trading system pursuant to the price-time priority execution algorithm.</w:t>
      </w:r>
    </w:p>
    <w:p w14:paraId="3F803C0B" w14:textId="21D9A238" w:rsidR="00AA07BD" w:rsidRPr="00864845" w:rsidRDefault="00AA07BD" w:rsidP="00AA07BD">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344.08 Block Trade Minimum Quantity Threshold and Reporting Window</w:t>
      </w:r>
    </w:p>
    <w:p w14:paraId="358C5341" w14:textId="77777777" w:rsidR="00AA07BD" w:rsidRPr="00864845" w:rsidRDefault="00AA07BD" w:rsidP="00AA07BD">
      <w:pPr>
        <w:autoSpaceDE w:val="0"/>
        <w:autoSpaceDN w:val="0"/>
        <w:rPr>
          <w:rFonts w:ascii="Times New Roman" w:hAnsi="Times New Roman" w:cs="Times New Roman"/>
          <w:sz w:val="24"/>
          <w:szCs w:val="24"/>
        </w:rPr>
      </w:pPr>
      <w:r w:rsidRPr="00864845">
        <w:rPr>
          <w:rFonts w:ascii="Times New Roman" w:hAnsi="Times New Roman" w:cs="Times New Roman"/>
          <w:sz w:val="24"/>
          <w:szCs w:val="24"/>
        </w:rPr>
        <w:t xml:space="preserve">Pursuant to Chapter IV, Section 10, block trades shall be permitted with a minimum quantity threshold of 5 contracts and the Reporting Window shall be fifteen minutes.  </w:t>
      </w:r>
    </w:p>
    <w:p w14:paraId="6362B59C" w14:textId="1600F8A2" w:rsidR="00AA07BD" w:rsidRPr="00864845" w:rsidRDefault="00AA07BD" w:rsidP="00AA07BD">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344.09 Order Price Limit Protection</w:t>
      </w:r>
    </w:p>
    <w:p w14:paraId="5CDE0912" w14:textId="77777777" w:rsidR="00AA07BD" w:rsidRPr="00864845" w:rsidRDefault="00AA07BD" w:rsidP="00AA07BD">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Pursuant to Chapter IV, Section 8, the Order Price Limits shall be $2.00 above and $2.00 below the Reference Price as defined in Chapter IV, Section 8.</w:t>
      </w:r>
    </w:p>
    <w:p w14:paraId="4D0EEADA" w14:textId="16171AE0" w:rsidR="00AA07BD" w:rsidRPr="00864845" w:rsidRDefault="00AA07BD" w:rsidP="00AA07BD">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344.10 Non-Reviewable Range</w:t>
      </w:r>
    </w:p>
    <w:p w14:paraId="50549BF0" w14:textId="77777777" w:rsidR="00AA07BD" w:rsidRPr="00864845" w:rsidRDefault="00AA07BD" w:rsidP="00AA07BD">
      <w:pPr>
        <w:spacing w:line="240" w:lineRule="auto"/>
        <w:rPr>
          <w:rFonts w:ascii="Times New Roman" w:hAnsi="Times New Roman" w:cs="Times New Roman"/>
          <w:sz w:val="24"/>
          <w:szCs w:val="24"/>
        </w:rPr>
      </w:pPr>
      <w:r w:rsidRPr="00864845">
        <w:rPr>
          <w:rFonts w:ascii="Times New Roman" w:hAnsi="Times New Roman" w:cs="Times New Roman"/>
          <w:sz w:val="24"/>
          <w:szCs w:val="24"/>
        </w:rPr>
        <w:t>For purposes of Chapter V, Section 5, the non-reviewable range shall be from $2.00 above to $2.00 below the true market price for the Contract as set forth in the Exchange's Error Trade Policy.</w:t>
      </w:r>
    </w:p>
    <w:p w14:paraId="58EF31DC" w14:textId="185865FD" w:rsidR="00AA07BD" w:rsidRPr="00864845" w:rsidRDefault="00AA07BD" w:rsidP="00AA07BD">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344.11 Disclaimer</w:t>
      </w:r>
    </w:p>
    <w:p w14:paraId="6B589F6F" w14:textId="26757FB5" w:rsidR="00AA07BD" w:rsidRPr="00864845" w:rsidRDefault="00AA07BD" w:rsidP="00AA07BD">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NEITHER NASDAQ FUTURES, INC. ("NFX"), ITS AFFILIATES NOR PJM OR ITS AFFILIATES GUARANTEES THE ACCURACY NOR COMPLETENESS OF THE PRICE ASSESSMENT OR ANY OF THE DATA INCLUDED THEREIN. NFX, ITS AFFILIATES OR PJM MAKE NO WARRANTIES, EXPRESS OR IMPLIED, AS TO THE RESULTS TO BE OBTAINED BY ANY PERSON OR ENTITY FROM USE OF THE PRICE ASSESSMENT, TRADING AND/OR CLEARING BASED ON THE PRICE ASSESSMENT, OR ANY DATA INCLUDED THEREIN IN CONNECTION WITH THE TRADING AND/OR CLEARING OF THE CONTRACT, OR, FOR ANY OTHER USE. NFX, ITS AFFILIATES AND PJM MAKE NO WARRANTIES, EXPRESS OR IMPLIED, AND HEREBY DISCLAIM ALL WARRANTIES OF MERCHANTABILITY OR FITNESS FOR A PARTICULAR PURPOSE OR USE WITH RESPECT TO THE PRICE ASSESSMENT OR ANY DATA INCLUDED THEREIN. WITHOUT LIMITING ANY OF THE FOREGOING, IN NO EVENT SHALL NFX, ITS AFFILIATES OR PJM HAVE ANY LIABILITY FOR ANY LOST PROFITS OR INDIRECT, PUNITIVE, SPECIAL OR CONSEQUENTIAL DAMAGES (INCLUDING LOST PROFITS), EVEN IF NOTIFIED OF THE POSSIBILITY OF SUCH DAMAGES.</w:t>
      </w:r>
    </w:p>
    <w:p w14:paraId="220EAFD5" w14:textId="77777777" w:rsidR="00AA07BD" w:rsidRPr="00864845" w:rsidRDefault="00AA07BD" w:rsidP="00154462">
      <w:pPr>
        <w:spacing w:line="240" w:lineRule="auto"/>
        <w:rPr>
          <w:rFonts w:ascii="Times New Roman" w:hAnsi="Times New Roman" w:cs="Times New Roman"/>
          <w:sz w:val="24"/>
          <w:szCs w:val="24"/>
          <w:u w:val="single"/>
        </w:rPr>
      </w:pPr>
    </w:p>
    <w:p w14:paraId="3BD75560" w14:textId="18A5A354" w:rsidR="00732DB8" w:rsidRPr="00864845" w:rsidRDefault="00732DB8" w:rsidP="00732DB8">
      <w:pPr>
        <w:spacing w:after="0" w:line="240" w:lineRule="auto"/>
        <w:rPr>
          <w:rFonts w:ascii="Times New Roman" w:eastAsia="Times New Roman" w:hAnsi="Times New Roman" w:cs="Times New Roman"/>
          <w:b/>
          <w:color w:val="000000"/>
          <w:sz w:val="24"/>
          <w:szCs w:val="24"/>
          <w:u w:val="single"/>
        </w:rPr>
      </w:pPr>
      <w:r w:rsidRPr="00864845">
        <w:rPr>
          <w:rFonts w:ascii="Times New Roman" w:hAnsi="Times New Roman" w:cs="Times New Roman"/>
          <w:b/>
          <w:bCs/>
          <w:color w:val="000000"/>
          <w:sz w:val="24"/>
          <w:szCs w:val="24"/>
          <w:u w:val="single"/>
        </w:rPr>
        <w:t xml:space="preserve">Chapter 344A </w:t>
      </w:r>
      <w:r w:rsidRPr="00864845">
        <w:rPr>
          <w:rFonts w:ascii="Times New Roman" w:eastAsia="Times New Roman" w:hAnsi="Times New Roman" w:cs="Times New Roman"/>
          <w:b/>
          <w:color w:val="000000"/>
          <w:sz w:val="24"/>
          <w:szCs w:val="24"/>
          <w:u w:val="single"/>
        </w:rPr>
        <w:t>NFX PJM ATSI Zone Day-Ahead Off-Peak Mini Financial Futures - 5MWh (PAWQ)</w:t>
      </w:r>
    </w:p>
    <w:p w14:paraId="4EF322F5" w14:textId="77777777" w:rsidR="00732DB8" w:rsidRPr="00864845" w:rsidRDefault="00732DB8" w:rsidP="00732DB8">
      <w:pPr>
        <w:spacing w:line="240" w:lineRule="auto"/>
        <w:contextualSpacing/>
        <w:rPr>
          <w:rFonts w:ascii="Times New Roman" w:hAnsi="Times New Roman" w:cs="Times New Roman"/>
          <w:b/>
          <w:sz w:val="24"/>
          <w:szCs w:val="24"/>
          <w:u w:val="single"/>
        </w:rPr>
      </w:pPr>
    </w:p>
    <w:p w14:paraId="6090FE19" w14:textId="25778EDB" w:rsidR="00732DB8" w:rsidRPr="00864845" w:rsidRDefault="00732DB8" w:rsidP="00732DB8">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344A.01 Unit of Trading</w:t>
      </w:r>
    </w:p>
    <w:p w14:paraId="3570F0E8" w14:textId="01B7415B" w:rsidR="00732DB8" w:rsidRPr="00864845" w:rsidRDefault="00732DB8" w:rsidP="00732DB8">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The unit of trading for one contract is 5 MWh.</w:t>
      </w:r>
    </w:p>
    <w:p w14:paraId="48D6B65E" w14:textId="76B02A04" w:rsidR="00732DB8" w:rsidRPr="00864845" w:rsidRDefault="00732DB8" w:rsidP="00732DB8">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344A.02 Contract Months</w:t>
      </w:r>
    </w:p>
    <w:p w14:paraId="701F15ED" w14:textId="3099EC20" w:rsidR="00732DB8" w:rsidRPr="00864845" w:rsidRDefault="00732DB8" w:rsidP="00732DB8">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lastRenderedPageBreak/>
        <w:t xml:space="preserve">The Exchange may list for trading up to </w:t>
      </w:r>
      <w:r w:rsidR="00864845">
        <w:rPr>
          <w:rFonts w:ascii="Times New Roman" w:hAnsi="Times New Roman" w:cs="Times New Roman"/>
          <w:sz w:val="24"/>
          <w:szCs w:val="24"/>
          <w:u w:val="single"/>
        </w:rPr>
        <w:t>120</w:t>
      </w:r>
      <w:r w:rsidRPr="00864845">
        <w:rPr>
          <w:rFonts w:ascii="Times New Roman" w:hAnsi="Times New Roman" w:cs="Times New Roman"/>
          <w:sz w:val="24"/>
          <w:szCs w:val="24"/>
          <w:u w:val="single"/>
        </w:rPr>
        <w:t xml:space="preserve"> consecutive or non-consecutive monthly contracts, beginning with the nearest available contract month.</w:t>
      </w:r>
    </w:p>
    <w:p w14:paraId="739926DF" w14:textId="77777777" w:rsidR="00732DB8" w:rsidRPr="00864845" w:rsidRDefault="00732DB8" w:rsidP="00732DB8">
      <w:pPr>
        <w:spacing w:line="240" w:lineRule="auto"/>
        <w:rPr>
          <w:rFonts w:ascii="Times New Roman" w:hAnsi="Times New Roman" w:cs="Times New Roman"/>
          <w:sz w:val="24"/>
          <w:szCs w:val="24"/>
          <w:u w:val="single"/>
        </w:rPr>
      </w:pPr>
    </w:p>
    <w:p w14:paraId="557529ED" w14:textId="5F48E013" w:rsidR="00732DB8" w:rsidRPr="00864845" w:rsidRDefault="00732DB8" w:rsidP="00732DB8">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344A.03 Prices and Minimum Increments</w:t>
      </w:r>
    </w:p>
    <w:p w14:paraId="0AD65F1D" w14:textId="7FDCBA5D" w:rsidR="00732DB8" w:rsidRPr="00864845" w:rsidRDefault="00732DB8" w:rsidP="00732DB8">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Prices are quoted in U.S. dollars and cents per MWh. The minimum trading increment is $0.01 per MWh which is equal to $0.05 per contract.</w:t>
      </w:r>
    </w:p>
    <w:p w14:paraId="5D0B923B" w14:textId="09C9263A" w:rsidR="00732DB8" w:rsidRPr="00864845" w:rsidRDefault="00732DB8" w:rsidP="00732DB8">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344A.04 Last Trading Day</w:t>
      </w:r>
    </w:p>
    <w:p w14:paraId="1FF5D234" w14:textId="77777777" w:rsidR="00732DB8" w:rsidRPr="00864845" w:rsidRDefault="00732DB8" w:rsidP="00732DB8">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Trading for a particular contract month terminates on the last business day of the contract month. Trading ceases at 5:00 PM EPT on the last trading day of the delivery month.</w:t>
      </w:r>
    </w:p>
    <w:p w14:paraId="348DD687" w14:textId="04CC3313" w:rsidR="00732DB8" w:rsidRPr="00864845" w:rsidRDefault="00732DB8" w:rsidP="00732DB8">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344A.05 Final Settlement Date</w:t>
      </w:r>
    </w:p>
    <w:p w14:paraId="406BD761" w14:textId="77777777" w:rsidR="00732DB8" w:rsidRPr="00864845" w:rsidRDefault="00732DB8" w:rsidP="00732DB8">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The final settlement date for any contract month shall be the seventh business day on which the Clearing Corporation is open for settlement following the last trading day for that contract month. On the final settlement date the Clearing Corporation shall effect the final variation payment to be made on each contract.</w:t>
      </w:r>
    </w:p>
    <w:p w14:paraId="04327205" w14:textId="28D015A1" w:rsidR="00732DB8" w:rsidRPr="00864845" w:rsidRDefault="00732DB8" w:rsidP="00732DB8">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344A.06 Final and Daily Settlement and Settlement Prices</w:t>
      </w:r>
    </w:p>
    <w:p w14:paraId="1E4CCBC3" w14:textId="77777777" w:rsidR="00732DB8" w:rsidRPr="00864845" w:rsidRDefault="00732DB8" w:rsidP="00732DB8">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(a) Final settlement for contracts held to their maturity date is by cash settlement in U.S. dollars.</w:t>
      </w:r>
    </w:p>
    <w:p w14:paraId="0331B62F" w14:textId="77777777" w:rsidR="00732DB8" w:rsidRPr="00864845" w:rsidRDefault="00732DB8" w:rsidP="00732DB8">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(b) Pursuant to Chapter V, Section III, the daily settlement price shall be set by exchange staff by 5:45 PM EPT or as soon as practicable thereafter based on third-party broker quotes and transactions as well as transactions executed on the Exchange.</w:t>
      </w:r>
    </w:p>
    <w:p w14:paraId="2526E159" w14:textId="68D81697" w:rsidR="00732DB8" w:rsidRPr="00864845" w:rsidRDefault="00732DB8" w:rsidP="00732DB8">
      <w:pPr>
        <w:spacing w:after="0" w:line="240" w:lineRule="auto"/>
        <w:rPr>
          <w:rFonts w:ascii="Times New Roman" w:eastAsia="Times New Roman" w:hAnsi="Times New Roman" w:cs="Times New Roman"/>
          <w:color w:val="000000"/>
          <w:sz w:val="24"/>
          <w:szCs w:val="24"/>
          <w:u w:val="single"/>
        </w:rPr>
      </w:pPr>
      <w:r w:rsidRPr="00864845">
        <w:rPr>
          <w:rFonts w:ascii="Times New Roman" w:hAnsi="Times New Roman" w:cs="Times New Roman"/>
          <w:sz w:val="24"/>
          <w:szCs w:val="24"/>
          <w:u w:val="single"/>
        </w:rPr>
        <w:t>(c) Pursuant to Chapter V, Section III, t</w:t>
      </w:r>
      <w:r w:rsidRPr="00864845">
        <w:rPr>
          <w:rFonts w:ascii="Times New Roman" w:eastAsia="Times New Roman" w:hAnsi="Times New Roman" w:cs="Times New Roman"/>
          <w:color w:val="000000"/>
          <w:sz w:val="24"/>
          <w:szCs w:val="24"/>
          <w:u w:val="single"/>
        </w:rPr>
        <w:t>he final settlement price will be equal to the mathematical average of the Day-Ahead hourly off-peak LMPs for the ATSI Zone as published by PJM where the off-peak hours are the hours ending 01:00-07:00 and 24:00 EPT for each Monday through Friday excluding NERC holidays, and hours ending 01:00-24:00 EPT for each Saturday, Sunday and NERC holiday.</w:t>
      </w:r>
      <w:r w:rsidR="009E4FEB" w:rsidRPr="00864845">
        <w:rPr>
          <w:rStyle w:val="FootnoteReference"/>
          <w:rFonts w:ascii="Times New Roman" w:eastAsia="Times New Roman" w:hAnsi="Times New Roman" w:cs="Times New Roman"/>
          <w:color w:val="000000"/>
          <w:sz w:val="24"/>
          <w:szCs w:val="24"/>
          <w:u w:val="single"/>
        </w:rPr>
        <w:footnoteReference w:id="5"/>
      </w:r>
      <w:r w:rsidRPr="00864845">
        <w:rPr>
          <w:rFonts w:ascii="Times New Roman" w:eastAsia="Times New Roman" w:hAnsi="Times New Roman" w:cs="Times New Roman"/>
          <w:color w:val="000000"/>
          <w:sz w:val="24"/>
          <w:szCs w:val="24"/>
          <w:u w:val="single"/>
        </w:rPr>
        <w:t xml:space="preserve">  All PJM </w:t>
      </w:r>
      <w:r w:rsidR="009A2F7F" w:rsidRPr="00864845">
        <w:rPr>
          <w:rFonts w:ascii="Times New Roman" w:eastAsia="Times New Roman" w:hAnsi="Times New Roman" w:cs="Times New Roman"/>
          <w:color w:val="000000"/>
          <w:sz w:val="24"/>
          <w:szCs w:val="24"/>
          <w:u w:val="single"/>
        </w:rPr>
        <w:t xml:space="preserve">zonal </w:t>
      </w:r>
      <w:r w:rsidRPr="00864845">
        <w:rPr>
          <w:rFonts w:ascii="Times New Roman" w:eastAsia="Times New Roman" w:hAnsi="Times New Roman" w:cs="Times New Roman"/>
          <w:color w:val="000000"/>
          <w:sz w:val="24"/>
          <w:szCs w:val="24"/>
          <w:u w:val="single"/>
        </w:rPr>
        <w:t xml:space="preserve">hourly </w:t>
      </w:r>
      <w:r w:rsidR="009A2F7F" w:rsidRPr="00864845">
        <w:rPr>
          <w:rFonts w:ascii="Times New Roman" w:eastAsia="Times New Roman" w:hAnsi="Times New Roman" w:cs="Times New Roman"/>
          <w:color w:val="000000"/>
          <w:sz w:val="24"/>
          <w:szCs w:val="24"/>
          <w:u w:val="single"/>
        </w:rPr>
        <w:t>Peak</w:t>
      </w:r>
      <w:r w:rsidRPr="00864845">
        <w:rPr>
          <w:rFonts w:ascii="Times New Roman" w:eastAsia="Times New Roman" w:hAnsi="Times New Roman" w:cs="Times New Roman"/>
          <w:color w:val="000000"/>
          <w:sz w:val="24"/>
          <w:szCs w:val="24"/>
          <w:u w:val="single"/>
        </w:rPr>
        <w:t xml:space="preserve"> LMPs for the contract month will be considered final at 5:00 PM EPT on the fifth business day following the last trading day, and the final settlement price will not be adjusted in the event that PJM adjusts any LMPs at a later time for any reason. </w:t>
      </w:r>
    </w:p>
    <w:p w14:paraId="5F9FD69E" w14:textId="77777777" w:rsidR="00732DB8" w:rsidRPr="00864845" w:rsidRDefault="00732DB8" w:rsidP="00732DB8">
      <w:pPr>
        <w:spacing w:after="0" w:line="240" w:lineRule="auto"/>
        <w:rPr>
          <w:rFonts w:ascii="Times New Roman" w:hAnsi="Times New Roman" w:cs="Times New Roman"/>
          <w:sz w:val="24"/>
          <w:szCs w:val="24"/>
        </w:rPr>
      </w:pPr>
    </w:p>
    <w:p w14:paraId="11F96097" w14:textId="77777777" w:rsidR="00732DB8" w:rsidRPr="00864845" w:rsidRDefault="00732DB8" w:rsidP="00732DB8">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(d) If the daily settlement price described in (b) above is unavailable the Exchange may in its sole discretion establish a daily settlement price that it deems to be a fair and reasonable reflection of the market.</w:t>
      </w:r>
      <w:r w:rsidRPr="00864845">
        <w:rPr>
          <w:rFonts w:ascii="Times New Roman" w:hAnsi="Times New Roman" w:cs="Times New Roman"/>
          <w:sz w:val="24"/>
          <w:szCs w:val="24"/>
        </w:rPr>
        <w:t xml:space="preserve">  </w:t>
      </w:r>
      <w:r w:rsidRPr="00864845">
        <w:rPr>
          <w:rFonts w:ascii="Times New Roman" w:hAnsi="Times New Roman" w:cs="Times New Roman"/>
          <w:sz w:val="24"/>
          <w:szCs w:val="24"/>
          <w:u w:val="single"/>
        </w:rPr>
        <w:t>If the final settlement price is not available or the normal settlement procedure cannot be utilized due to a trading disruption or other unusual circumstance, the final settlement price will be determined in accordance with the Rules and By-Laws of the Clearing Corporation.</w:t>
      </w:r>
    </w:p>
    <w:p w14:paraId="6020936B" w14:textId="77777777" w:rsidR="009A2F7F" w:rsidRPr="00864845" w:rsidRDefault="009A2F7F" w:rsidP="00732DB8">
      <w:pPr>
        <w:spacing w:line="240" w:lineRule="auto"/>
        <w:rPr>
          <w:rFonts w:ascii="Times New Roman" w:hAnsi="Times New Roman" w:cs="Times New Roman"/>
          <w:sz w:val="24"/>
          <w:szCs w:val="24"/>
          <w:u w:val="single"/>
        </w:rPr>
      </w:pPr>
    </w:p>
    <w:p w14:paraId="5CC4540C" w14:textId="77777777" w:rsidR="009A2F7F" w:rsidRPr="00864845" w:rsidRDefault="009A2F7F" w:rsidP="00732DB8">
      <w:pPr>
        <w:spacing w:line="240" w:lineRule="auto"/>
        <w:rPr>
          <w:rFonts w:ascii="Times New Roman" w:hAnsi="Times New Roman" w:cs="Times New Roman"/>
          <w:sz w:val="24"/>
          <w:szCs w:val="24"/>
          <w:u w:val="single"/>
        </w:rPr>
      </w:pPr>
    </w:p>
    <w:p w14:paraId="26FB37A1" w14:textId="51DA7E08" w:rsidR="00732DB8" w:rsidRPr="00864845" w:rsidRDefault="00732DB8" w:rsidP="00732DB8">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344A.07 Trading Algorithm</w:t>
      </w:r>
    </w:p>
    <w:p w14:paraId="0E91ECDD" w14:textId="77777777" w:rsidR="00732DB8" w:rsidRPr="00864845" w:rsidRDefault="00732DB8" w:rsidP="00732DB8">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Pursuant to Chapter IV, Section 5, the trading system shall execute orders within the trading system pursuant to the price-time priority execution algorithm.</w:t>
      </w:r>
    </w:p>
    <w:p w14:paraId="0F3897CE" w14:textId="4621C9C1" w:rsidR="00732DB8" w:rsidRPr="00864845" w:rsidRDefault="00732DB8" w:rsidP="00732DB8">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344A.08 Block Trade Minimum Quantity Threshold and Reporting Window</w:t>
      </w:r>
    </w:p>
    <w:p w14:paraId="09247230" w14:textId="77777777" w:rsidR="00732DB8" w:rsidRPr="00864845" w:rsidRDefault="00732DB8" w:rsidP="00732DB8">
      <w:pPr>
        <w:autoSpaceDE w:val="0"/>
        <w:autoSpaceDN w:val="0"/>
        <w:rPr>
          <w:rFonts w:ascii="Times New Roman" w:hAnsi="Times New Roman" w:cs="Times New Roman"/>
          <w:sz w:val="24"/>
          <w:szCs w:val="24"/>
        </w:rPr>
      </w:pPr>
      <w:r w:rsidRPr="00864845">
        <w:rPr>
          <w:rFonts w:ascii="Times New Roman" w:hAnsi="Times New Roman" w:cs="Times New Roman"/>
          <w:sz w:val="24"/>
          <w:szCs w:val="24"/>
        </w:rPr>
        <w:t xml:space="preserve">Pursuant to Chapter IV, Section 10, block trades shall be permitted with a minimum quantity threshold of 5 contracts and the Reporting Window shall be fifteen minutes.  </w:t>
      </w:r>
    </w:p>
    <w:p w14:paraId="563D3F54" w14:textId="1945CA95" w:rsidR="00732DB8" w:rsidRPr="00864845" w:rsidRDefault="00732DB8" w:rsidP="00732DB8">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344A.09 Order Price Limit Protection</w:t>
      </w:r>
    </w:p>
    <w:p w14:paraId="06B35395" w14:textId="77777777" w:rsidR="00732DB8" w:rsidRPr="00864845" w:rsidRDefault="00732DB8" w:rsidP="00732DB8">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Pursuant to Chapter IV, Section 8, the Order Price Limits shall be $2.00 above and $2.00 below the Reference Price as defined in Chapter IV, Section 8.</w:t>
      </w:r>
    </w:p>
    <w:p w14:paraId="289A3B58" w14:textId="257964F6" w:rsidR="00732DB8" w:rsidRPr="00864845" w:rsidRDefault="00732DB8" w:rsidP="00732DB8">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344A.10 Non-Reviewable Range</w:t>
      </w:r>
    </w:p>
    <w:p w14:paraId="3FE36BFF" w14:textId="77777777" w:rsidR="00732DB8" w:rsidRPr="00864845" w:rsidRDefault="00732DB8" w:rsidP="00732DB8">
      <w:pPr>
        <w:spacing w:line="240" w:lineRule="auto"/>
        <w:rPr>
          <w:rFonts w:ascii="Times New Roman" w:hAnsi="Times New Roman" w:cs="Times New Roman"/>
          <w:sz w:val="24"/>
          <w:szCs w:val="24"/>
        </w:rPr>
      </w:pPr>
      <w:r w:rsidRPr="00864845">
        <w:rPr>
          <w:rFonts w:ascii="Times New Roman" w:hAnsi="Times New Roman" w:cs="Times New Roman"/>
          <w:sz w:val="24"/>
          <w:szCs w:val="24"/>
        </w:rPr>
        <w:t>For purposes of Chapter V, Section 5, the non-reviewable range shall be from $2.00 above to $2.00 below the true market price for the Contract as set forth in the Exchange's Error Trade Policy.</w:t>
      </w:r>
    </w:p>
    <w:p w14:paraId="12B2E4FD" w14:textId="3D22F900" w:rsidR="00732DB8" w:rsidRPr="00864845" w:rsidRDefault="00732DB8" w:rsidP="00732DB8">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344A.11 Disclaimer</w:t>
      </w:r>
    </w:p>
    <w:p w14:paraId="4329F636" w14:textId="72D94AF0" w:rsidR="00732DB8" w:rsidRPr="00864845" w:rsidRDefault="00732DB8" w:rsidP="00732DB8">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NEITHER NASDAQ FUTURES, INC. ("NFX"), ITS AFFILIATES NOR PJM OR ITS AFFILIATES GUARANTEES THE ACCURACY NOR COMPLETENESS OF THE PRICE ASSESSMENT OR ANY OF THE DATA INCLUDED THEREIN. NFX, ITS AFFILIATES OR PJM MAKE NO WARRANTIES, EXPRESS OR IMPLIED, AS TO THE RESULTS TO BE OBTAINED BY ANY PERSON OR ENTITY FROM USE OF THE PRICE ASSESSMENT, TRADING AND/OR CLEARING BASED ON THE PRICE ASSESSMENT, OR ANY DATA INCLUDED THEREIN IN CONNECTION WITH THE TRADING AND/OR CLEARING OF THE CONTRACT, OR, FOR ANY OTHER USE. NFX, ITS AFFILIATES AND PJM MAKE NO WARRANTIES, EXPRESS OR IMPLIED, AND HEREBY DISCLAIM ALL WARRANTIES OF MERCHANTABILITY OR FITNESS FOR A PARTICULAR PURPOSE OR USE WITH RESPECT TO THE PRICE ASSESSMENT OR ANY DATA INCLUDED THEREIN. WITHOUT LIMITING ANY OF THE FOREGOING, IN NO EVENT SHALL NFX, ITS AFFILIATES OR PJM HAVE ANY LIABILITY FOR ANY LOST PROFITS OR INDIRECT, PUNITIVE, SPECIAL OR CONSEQUENTIAL DAMAGES (INCLUDING LOST PROFITS), EVEN IF NOTIFIED OF THE POSSIBILITY OF SUCH DAMAGES.</w:t>
      </w:r>
    </w:p>
    <w:p w14:paraId="282F9F3A" w14:textId="77777777" w:rsidR="007021B2" w:rsidRDefault="007021B2" w:rsidP="00732DB8">
      <w:pPr>
        <w:spacing w:line="240" w:lineRule="auto"/>
        <w:rPr>
          <w:rFonts w:ascii="Times New Roman" w:hAnsi="Times New Roman" w:cs="Times New Roman"/>
          <w:sz w:val="24"/>
          <w:szCs w:val="24"/>
          <w:u w:val="single"/>
        </w:rPr>
      </w:pPr>
    </w:p>
    <w:p w14:paraId="2482B920" w14:textId="77777777" w:rsidR="00ED57AF" w:rsidRDefault="00ED57AF" w:rsidP="00732DB8">
      <w:pPr>
        <w:spacing w:line="240" w:lineRule="auto"/>
        <w:rPr>
          <w:rFonts w:ascii="Times New Roman" w:hAnsi="Times New Roman" w:cs="Times New Roman"/>
          <w:sz w:val="24"/>
          <w:szCs w:val="24"/>
          <w:u w:val="single"/>
        </w:rPr>
      </w:pPr>
    </w:p>
    <w:p w14:paraId="3EDCCB57" w14:textId="77777777" w:rsidR="00ED57AF" w:rsidRPr="00864845" w:rsidRDefault="00ED57AF" w:rsidP="00732DB8">
      <w:pPr>
        <w:spacing w:line="240" w:lineRule="auto"/>
        <w:rPr>
          <w:rFonts w:ascii="Times New Roman" w:hAnsi="Times New Roman" w:cs="Times New Roman"/>
          <w:sz w:val="24"/>
          <w:szCs w:val="24"/>
          <w:u w:val="single"/>
        </w:rPr>
      </w:pPr>
    </w:p>
    <w:p w14:paraId="7A685F45" w14:textId="36B09953" w:rsidR="007021B2" w:rsidRPr="00864845" w:rsidRDefault="007021B2" w:rsidP="007021B2">
      <w:pPr>
        <w:spacing w:after="0" w:line="240" w:lineRule="auto"/>
        <w:rPr>
          <w:rFonts w:ascii="Times New Roman" w:eastAsia="Times New Roman" w:hAnsi="Times New Roman" w:cs="Times New Roman"/>
          <w:color w:val="000000"/>
          <w:sz w:val="24"/>
          <w:szCs w:val="24"/>
        </w:rPr>
      </w:pPr>
      <w:r w:rsidRPr="00864845">
        <w:rPr>
          <w:rFonts w:ascii="Times New Roman" w:hAnsi="Times New Roman" w:cs="Times New Roman"/>
          <w:b/>
          <w:bCs/>
          <w:color w:val="000000"/>
          <w:sz w:val="24"/>
          <w:szCs w:val="24"/>
          <w:u w:val="single"/>
        </w:rPr>
        <w:lastRenderedPageBreak/>
        <w:t xml:space="preserve">Chapter 344B </w:t>
      </w:r>
      <w:r w:rsidRPr="00864845">
        <w:rPr>
          <w:rFonts w:ascii="Times New Roman" w:eastAsia="Times New Roman" w:hAnsi="Times New Roman" w:cs="Times New Roman"/>
          <w:b/>
          <w:color w:val="000000"/>
          <w:sz w:val="24"/>
          <w:szCs w:val="24"/>
          <w:u w:val="single"/>
        </w:rPr>
        <w:t>NFX PJM ATSI Zone Day-Ahead Off-Peak Mini Financial Futures - 1MWh (OPPQ)</w:t>
      </w:r>
    </w:p>
    <w:p w14:paraId="111BE43D" w14:textId="77777777" w:rsidR="007021B2" w:rsidRPr="00864845" w:rsidRDefault="007021B2" w:rsidP="007021B2">
      <w:pPr>
        <w:spacing w:line="240" w:lineRule="auto"/>
        <w:contextualSpacing/>
        <w:rPr>
          <w:rFonts w:ascii="Times New Roman" w:hAnsi="Times New Roman" w:cs="Times New Roman"/>
          <w:b/>
          <w:sz w:val="24"/>
          <w:szCs w:val="24"/>
          <w:u w:val="single"/>
        </w:rPr>
      </w:pPr>
    </w:p>
    <w:p w14:paraId="760FA989" w14:textId="7671421B" w:rsidR="007021B2" w:rsidRPr="00864845" w:rsidRDefault="007021B2" w:rsidP="007021B2">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344B.01 Unit of Trading</w:t>
      </w:r>
    </w:p>
    <w:p w14:paraId="51E7E182" w14:textId="2BCFF3B7" w:rsidR="007021B2" w:rsidRPr="00864845" w:rsidRDefault="007021B2" w:rsidP="007021B2">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The unit of trading for one contract is 1 MWh.</w:t>
      </w:r>
    </w:p>
    <w:p w14:paraId="47C31211" w14:textId="53AA6774" w:rsidR="007021B2" w:rsidRPr="00864845" w:rsidRDefault="007021B2" w:rsidP="007021B2">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344B.02 Contract Months</w:t>
      </w:r>
    </w:p>
    <w:p w14:paraId="2198E7DA" w14:textId="6AE034A8" w:rsidR="007021B2" w:rsidRPr="00864845" w:rsidRDefault="007021B2" w:rsidP="007021B2">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 xml:space="preserve">The Exchange may list for trading up to </w:t>
      </w:r>
      <w:r w:rsidR="00864845">
        <w:rPr>
          <w:rFonts w:ascii="Times New Roman" w:hAnsi="Times New Roman" w:cs="Times New Roman"/>
          <w:sz w:val="24"/>
          <w:szCs w:val="24"/>
          <w:u w:val="single"/>
        </w:rPr>
        <w:t>120</w:t>
      </w:r>
      <w:r w:rsidRPr="00864845">
        <w:rPr>
          <w:rFonts w:ascii="Times New Roman" w:hAnsi="Times New Roman" w:cs="Times New Roman"/>
          <w:sz w:val="24"/>
          <w:szCs w:val="24"/>
          <w:u w:val="single"/>
        </w:rPr>
        <w:t xml:space="preserve"> consecutive or non-consecutive monthly contracts, beginning with the nearest available contract month.</w:t>
      </w:r>
    </w:p>
    <w:p w14:paraId="0203493A" w14:textId="77777777" w:rsidR="007021B2" w:rsidRPr="00864845" w:rsidRDefault="007021B2" w:rsidP="007021B2">
      <w:pPr>
        <w:spacing w:line="240" w:lineRule="auto"/>
        <w:rPr>
          <w:rFonts w:ascii="Times New Roman" w:hAnsi="Times New Roman" w:cs="Times New Roman"/>
          <w:sz w:val="24"/>
          <w:szCs w:val="24"/>
          <w:u w:val="single"/>
        </w:rPr>
      </w:pPr>
    </w:p>
    <w:p w14:paraId="531CDDEE" w14:textId="4DE78D43" w:rsidR="007021B2" w:rsidRPr="00864845" w:rsidRDefault="007021B2" w:rsidP="007021B2">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344B.03 Prices and Minimum Increments</w:t>
      </w:r>
    </w:p>
    <w:p w14:paraId="157AE595" w14:textId="2B6F841C" w:rsidR="007021B2" w:rsidRPr="00864845" w:rsidRDefault="007021B2" w:rsidP="007021B2">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Prices are quoted in U.S. dollars and cents per MWh. The minimum trading increment is $0.01 per MWh which is equal to $0.01 per contract.</w:t>
      </w:r>
    </w:p>
    <w:p w14:paraId="26C641BF" w14:textId="2BC3E11F" w:rsidR="007021B2" w:rsidRPr="00864845" w:rsidRDefault="007021B2" w:rsidP="007021B2">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344B.04 Last Trading Day</w:t>
      </w:r>
    </w:p>
    <w:p w14:paraId="1ED51434" w14:textId="77777777" w:rsidR="007021B2" w:rsidRPr="00864845" w:rsidRDefault="007021B2" w:rsidP="007021B2">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Trading for a particular contract month terminates on the last business day of the contract month. Trading ceases at 5:00 PM EPT on the last trading day of the delivery month.</w:t>
      </w:r>
    </w:p>
    <w:p w14:paraId="6F74E43B" w14:textId="61540CF2" w:rsidR="007021B2" w:rsidRPr="00864845" w:rsidRDefault="007021B2" w:rsidP="007021B2">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344B.05 Final Settlement Date</w:t>
      </w:r>
    </w:p>
    <w:p w14:paraId="7264A75D" w14:textId="77777777" w:rsidR="007021B2" w:rsidRPr="00864845" w:rsidRDefault="007021B2" w:rsidP="007021B2">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The final settlement date for any contract month shall be the seventh business day on which the Clearing Corporation is open for settlement following the last trading day for that contract month. On the final settlement date the Clearing Corporation shall effect the final variation payment to be made on each contract.</w:t>
      </w:r>
    </w:p>
    <w:p w14:paraId="1A758569" w14:textId="3308E8B3" w:rsidR="007021B2" w:rsidRPr="00864845" w:rsidRDefault="007021B2" w:rsidP="007021B2">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344B.06 Final and Daily Settlement and Settlement Prices</w:t>
      </w:r>
    </w:p>
    <w:p w14:paraId="298BD2E8" w14:textId="77777777" w:rsidR="007021B2" w:rsidRPr="00864845" w:rsidRDefault="007021B2" w:rsidP="007021B2">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(a) Final settlement for contracts held to their maturity date is by cash settlement in U.S. dollars.</w:t>
      </w:r>
    </w:p>
    <w:p w14:paraId="7426C5E0" w14:textId="77777777" w:rsidR="007021B2" w:rsidRPr="00864845" w:rsidRDefault="007021B2" w:rsidP="007021B2">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(b) Pursuant to Chapter V, Section III, the daily settlement price shall be set by exchange staff by 5:45 PM EPT or as soon as practicable thereafter based on third-party broker quotes and transactions as well as transactions executed on the Exchange.</w:t>
      </w:r>
    </w:p>
    <w:p w14:paraId="0E821A0A" w14:textId="61B9F391" w:rsidR="007021B2" w:rsidRPr="00864845" w:rsidRDefault="007021B2" w:rsidP="007021B2">
      <w:pPr>
        <w:spacing w:after="0" w:line="240" w:lineRule="auto"/>
        <w:rPr>
          <w:rFonts w:ascii="Times New Roman" w:eastAsia="Times New Roman" w:hAnsi="Times New Roman" w:cs="Times New Roman"/>
          <w:color w:val="000000"/>
          <w:sz w:val="24"/>
          <w:szCs w:val="24"/>
          <w:u w:val="single"/>
        </w:rPr>
      </w:pPr>
      <w:r w:rsidRPr="00864845">
        <w:rPr>
          <w:rFonts w:ascii="Times New Roman" w:hAnsi="Times New Roman" w:cs="Times New Roman"/>
          <w:sz w:val="24"/>
          <w:szCs w:val="24"/>
          <w:u w:val="single"/>
        </w:rPr>
        <w:t>(c) Pursuant to Chapter V, Section III, t</w:t>
      </w:r>
      <w:r w:rsidRPr="00864845">
        <w:rPr>
          <w:rFonts w:ascii="Times New Roman" w:eastAsia="Times New Roman" w:hAnsi="Times New Roman" w:cs="Times New Roman"/>
          <w:color w:val="000000"/>
          <w:sz w:val="24"/>
          <w:szCs w:val="24"/>
          <w:u w:val="single"/>
        </w:rPr>
        <w:t>he final settlement price will be equal to the mathematical average of the Day-Ahead hourly off-peak LMPs for the ATSI Zone as published by PJM where the off-peak hours are the hours ending 01:00-07:00 and 24:00 EPT for each Monday through Friday excluding NERC holidays, and hours ending 01:00-24:00 EPT for each Saturday, Sunday and NERC holiday.</w:t>
      </w:r>
      <w:r w:rsidR="009E4FEB" w:rsidRPr="00864845">
        <w:rPr>
          <w:rStyle w:val="FootnoteReference"/>
          <w:rFonts w:ascii="Times New Roman" w:eastAsia="Times New Roman" w:hAnsi="Times New Roman" w:cs="Times New Roman"/>
          <w:color w:val="000000"/>
          <w:sz w:val="24"/>
          <w:szCs w:val="24"/>
          <w:u w:val="single"/>
        </w:rPr>
        <w:footnoteReference w:id="6"/>
      </w:r>
      <w:r w:rsidRPr="00864845">
        <w:rPr>
          <w:rFonts w:ascii="Times New Roman" w:eastAsia="Times New Roman" w:hAnsi="Times New Roman" w:cs="Times New Roman"/>
          <w:color w:val="000000"/>
          <w:sz w:val="24"/>
          <w:szCs w:val="24"/>
          <w:u w:val="single"/>
        </w:rPr>
        <w:t xml:space="preserve">  All PJM</w:t>
      </w:r>
      <w:r w:rsidR="009A2F7F" w:rsidRPr="00864845">
        <w:rPr>
          <w:rFonts w:ascii="Times New Roman" w:eastAsia="Times New Roman" w:hAnsi="Times New Roman" w:cs="Times New Roman"/>
          <w:color w:val="000000"/>
          <w:sz w:val="24"/>
          <w:szCs w:val="24"/>
          <w:u w:val="single"/>
        </w:rPr>
        <w:t xml:space="preserve"> zonal</w:t>
      </w:r>
      <w:r w:rsidRPr="00864845">
        <w:rPr>
          <w:rFonts w:ascii="Times New Roman" w:eastAsia="Times New Roman" w:hAnsi="Times New Roman" w:cs="Times New Roman"/>
          <w:color w:val="000000"/>
          <w:sz w:val="24"/>
          <w:szCs w:val="24"/>
          <w:u w:val="single"/>
        </w:rPr>
        <w:t xml:space="preserve"> hourly </w:t>
      </w:r>
      <w:r w:rsidR="009A2F7F" w:rsidRPr="00864845">
        <w:rPr>
          <w:rFonts w:ascii="Times New Roman" w:eastAsia="Times New Roman" w:hAnsi="Times New Roman" w:cs="Times New Roman"/>
          <w:color w:val="000000"/>
          <w:sz w:val="24"/>
          <w:szCs w:val="24"/>
          <w:u w:val="single"/>
        </w:rPr>
        <w:t xml:space="preserve">Peak </w:t>
      </w:r>
      <w:r w:rsidRPr="00864845">
        <w:rPr>
          <w:rFonts w:ascii="Times New Roman" w:eastAsia="Times New Roman" w:hAnsi="Times New Roman" w:cs="Times New Roman"/>
          <w:color w:val="000000"/>
          <w:sz w:val="24"/>
          <w:szCs w:val="24"/>
          <w:u w:val="single"/>
        </w:rPr>
        <w:t xml:space="preserve">LMPs for the contract month will be considered final at 5:00 PM EPT on the fifth business day following the last trading day, and the final settlement price will not be adjusted in the event that PJM adjusts any LMPs at a later time for any reason. </w:t>
      </w:r>
    </w:p>
    <w:p w14:paraId="302DA842" w14:textId="77777777" w:rsidR="007021B2" w:rsidRPr="00864845" w:rsidRDefault="007021B2" w:rsidP="007021B2">
      <w:pPr>
        <w:spacing w:after="0" w:line="240" w:lineRule="auto"/>
        <w:rPr>
          <w:rFonts w:ascii="Times New Roman" w:hAnsi="Times New Roman" w:cs="Times New Roman"/>
          <w:sz w:val="24"/>
          <w:szCs w:val="24"/>
        </w:rPr>
      </w:pPr>
    </w:p>
    <w:p w14:paraId="629CAF69" w14:textId="77777777" w:rsidR="007021B2" w:rsidRPr="00864845" w:rsidRDefault="007021B2" w:rsidP="007021B2">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(d) If the daily settlement price described in (b) above is unavailable the Exchange may in its sole discretion establish a daily settlement price that it deems to be a fair and reasonable reflection of the market.</w:t>
      </w:r>
      <w:r w:rsidRPr="00864845">
        <w:rPr>
          <w:rFonts w:ascii="Times New Roman" w:hAnsi="Times New Roman" w:cs="Times New Roman"/>
          <w:sz w:val="24"/>
          <w:szCs w:val="24"/>
        </w:rPr>
        <w:t xml:space="preserve">  </w:t>
      </w:r>
      <w:r w:rsidRPr="00864845">
        <w:rPr>
          <w:rFonts w:ascii="Times New Roman" w:hAnsi="Times New Roman" w:cs="Times New Roman"/>
          <w:sz w:val="24"/>
          <w:szCs w:val="24"/>
          <w:u w:val="single"/>
        </w:rPr>
        <w:t>If the final settlement price is not available or the normal settlement procedure cannot be utilized due to a trading disruption or other unusual circumstance, the final settlement price will be determined in accordance with the Rules and By-Laws of the Clearing Corporation.</w:t>
      </w:r>
    </w:p>
    <w:p w14:paraId="30023B44" w14:textId="47A6FB32" w:rsidR="007021B2" w:rsidRPr="00864845" w:rsidRDefault="007021B2" w:rsidP="007021B2">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344B.07 Trading Algorithm</w:t>
      </w:r>
    </w:p>
    <w:p w14:paraId="60A87DA9" w14:textId="77777777" w:rsidR="007021B2" w:rsidRPr="00864845" w:rsidRDefault="007021B2" w:rsidP="007021B2">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Pursuant to Chapter IV, Section 5, the trading system shall execute orders within the trading system pursuant to the price-time priority execution algorithm.</w:t>
      </w:r>
    </w:p>
    <w:p w14:paraId="3AE9B40E" w14:textId="45891BEC" w:rsidR="007021B2" w:rsidRPr="00864845" w:rsidRDefault="007021B2" w:rsidP="007021B2">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344B.08 Block Trade Minimum Quantity Threshold and Reporting Window</w:t>
      </w:r>
    </w:p>
    <w:p w14:paraId="32AD5A00" w14:textId="77777777" w:rsidR="007021B2" w:rsidRPr="00864845" w:rsidRDefault="007021B2" w:rsidP="007021B2">
      <w:pPr>
        <w:autoSpaceDE w:val="0"/>
        <w:autoSpaceDN w:val="0"/>
        <w:rPr>
          <w:rFonts w:ascii="Times New Roman" w:hAnsi="Times New Roman" w:cs="Times New Roman"/>
          <w:sz w:val="24"/>
          <w:szCs w:val="24"/>
        </w:rPr>
      </w:pPr>
      <w:r w:rsidRPr="00864845">
        <w:rPr>
          <w:rFonts w:ascii="Times New Roman" w:hAnsi="Times New Roman" w:cs="Times New Roman"/>
          <w:sz w:val="24"/>
          <w:szCs w:val="24"/>
        </w:rPr>
        <w:t xml:space="preserve">Pursuant to Chapter IV, Section 10, block trades shall be permitted with a minimum quantity threshold of 5 contracts and the Reporting Window shall be fifteen minutes.  </w:t>
      </w:r>
    </w:p>
    <w:p w14:paraId="3F626E78" w14:textId="1ADEC1A5" w:rsidR="007021B2" w:rsidRPr="00864845" w:rsidRDefault="007021B2" w:rsidP="007021B2">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344B.09 Order Price Limit Protection</w:t>
      </w:r>
    </w:p>
    <w:p w14:paraId="3E34BB79" w14:textId="77777777" w:rsidR="007021B2" w:rsidRPr="00864845" w:rsidRDefault="007021B2" w:rsidP="007021B2">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Pursuant to Chapter IV, Section 8, the Order Price Limits shall be $2.00 above and $2.00 below the Reference Price as defined in Chapter IV, Section 8.</w:t>
      </w:r>
    </w:p>
    <w:p w14:paraId="0808EE8C" w14:textId="15035CFE" w:rsidR="007021B2" w:rsidRPr="00864845" w:rsidRDefault="007021B2" w:rsidP="007021B2">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344B.10 Non-Reviewable Range</w:t>
      </w:r>
    </w:p>
    <w:p w14:paraId="59B41F50" w14:textId="77777777" w:rsidR="007021B2" w:rsidRPr="00864845" w:rsidRDefault="007021B2" w:rsidP="007021B2">
      <w:pPr>
        <w:spacing w:line="240" w:lineRule="auto"/>
        <w:rPr>
          <w:rFonts w:ascii="Times New Roman" w:hAnsi="Times New Roman" w:cs="Times New Roman"/>
          <w:sz w:val="24"/>
          <w:szCs w:val="24"/>
        </w:rPr>
      </w:pPr>
      <w:r w:rsidRPr="00864845">
        <w:rPr>
          <w:rFonts w:ascii="Times New Roman" w:hAnsi="Times New Roman" w:cs="Times New Roman"/>
          <w:sz w:val="24"/>
          <w:szCs w:val="24"/>
        </w:rPr>
        <w:t>For purposes of Chapter V, Section 5, the non-reviewable range shall be from $2.00 above to $2.00 below the true market price for the Contract as set forth in the Exchange's Error Trade Policy.</w:t>
      </w:r>
    </w:p>
    <w:p w14:paraId="6E223194" w14:textId="22D9B8E9" w:rsidR="007021B2" w:rsidRPr="00864845" w:rsidRDefault="007021B2" w:rsidP="007021B2">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344B.11 Disclaimer</w:t>
      </w:r>
    </w:p>
    <w:p w14:paraId="45FC4824" w14:textId="786ED2E4" w:rsidR="007021B2" w:rsidRPr="00864845" w:rsidRDefault="007021B2" w:rsidP="007021B2">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NEITHER NASDAQ FUTURES, INC. ("NFX"), ITS AFFILIATES NOR PJM OR ITS AFFILIATES GUARANTEES THE ACCURACY NOR COMPLETENESS OF THE PRICE ASSESSMENT OR ANY OF THE DATA INCLUDED THEREIN. NFX, ITS AFFILIATES OR PJM MAKE NO WARRANTIES, EXPRESS OR IMPLIED, AS TO THE RESULTS TO BE OBTAINED BY ANY PERSON OR ENTITY FROM USE OF THE PRICE ASSESSMENT, TRADING AND/OR CLEARING BASED ON THE PRICE ASSESSMENT, OR ANY DATA INCLUDED THEREIN IN CONNECTION WITH THE TRADING AND/OR CLEARING OF THE CONTRACT, OR, FOR ANY OTHER USE. NFX, ITS AFFILIATES AND PJM MAKE NO WARRANTIES, EXPRESS OR IMPLIED, AND HEREBY DISCLAIM ALL WARRANTIES OF MERCHANTABILITY OR FITNESS FOR A PARTICULAR PURPOSE OR USE WITH RESPECT TO THE PRICE ASSESSMENT OR ANY DATA INCLUDED THEREIN. WITHOUT LIMITING ANY OF THE FOREGOING, IN NO EVENT SHALL NFX, ITS AFFILIATES OR PJM HAVE ANY LIABILITY FOR ANY LOST PROFITS OR INDIRECT, PUNITIVE, SPECIAL OR CONSEQUENTIAL DAMAGES (INCLUDING LOST PROFITS), EVEN IF NOTIFIED OF THE POSSIBILITY OF SUCH DAMAGES.</w:t>
      </w:r>
    </w:p>
    <w:p w14:paraId="388DE58D" w14:textId="77777777" w:rsidR="0026046E" w:rsidRPr="00864845" w:rsidRDefault="0026046E" w:rsidP="007021B2">
      <w:pPr>
        <w:spacing w:line="240" w:lineRule="auto"/>
        <w:rPr>
          <w:rFonts w:ascii="Times New Roman" w:hAnsi="Times New Roman" w:cs="Times New Roman"/>
          <w:sz w:val="24"/>
          <w:szCs w:val="24"/>
          <w:u w:val="single"/>
        </w:rPr>
      </w:pPr>
    </w:p>
    <w:p w14:paraId="042C2A1F" w14:textId="51A44372" w:rsidR="0026046E" w:rsidRPr="00864845" w:rsidRDefault="0026046E" w:rsidP="00724A87">
      <w:pPr>
        <w:spacing w:after="0" w:line="240" w:lineRule="auto"/>
        <w:rPr>
          <w:rFonts w:ascii="Times New Roman" w:eastAsia="Times New Roman" w:hAnsi="Times New Roman" w:cs="Times New Roman"/>
          <w:b/>
          <w:bCs/>
          <w:color w:val="000000"/>
          <w:sz w:val="24"/>
          <w:szCs w:val="24"/>
        </w:rPr>
      </w:pPr>
      <w:r w:rsidRPr="00864845">
        <w:rPr>
          <w:rFonts w:ascii="Times New Roman" w:hAnsi="Times New Roman" w:cs="Times New Roman"/>
          <w:b/>
          <w:bCs/>
          <w:color w:val="000000"/>
          <w:sz w:val="24"/>
          <w:szCs w:val="24"/>
          <w:u w:val="single"/>
        </w:rPr>
        <w:lastRenderedPageBreak/>
        <w:t xml:space="preserve">Chapter 345 </w:t>
      </w:r>
      <w:r w:rsidR="00724A87" w:rsidRPr="00864845">
        <w:rPr>
          <w:rFonts w:ascii="Times New Roman" w:eastAsia="Times New Roman" w:hAnsi="Times New Roman" w:cs="Times New Roman"/>
          <w:b/>
          <w:bCs/>
          <w:color w:val="000000"/>
          <w:sz w:val="24"/>
          <w:szCs w:val="24"/>
          <w:u w:val="single"/>
        </w:rPr>
        <w:t>NFX PJM PSEG Zone Day-Ahead Peak Financial Futures (PZAQ)</w:t>
      </w:r>
    </w:p>
    <w:p w14:paraId="7BCE69F6" w14:textId="77777777" w:rsidR="00724A87" w:rsidRPr="00864845" w:rsidRDefault="00724A87" w:rsidP="0026046E">
      <w:pPr>
        <w:spacing w:line="240" w:lineRule="auto"/>
        <w:rPr>
          <w:rFonts w:ascii="Times New Roman" w:hAnsi="Times New Roman" w:cs="Times New Roman"/>
          <w:b/>
          <w:sz w:val="24"/>
          <w:szCs w:val="24"/>
          <w:u w:val="single"/>
        </w:rPr>
      </w:pPr>
    </w:p>
    <w:p w14:paraId="2D589292" w14:textId="61D6AEAF" w:rsidR="0026046E" w:rsidRPr="00864845" w:rsidRDefault="0026046E" w:rsidP="0026046E">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345.01 Unit of Trading</w:t>
      </w:r>
    </w:p>
    <w:p w14:paraId="39FBC46E" w14:textId="77777777" w:rsidR="0026046E" w:rsidRPr="00864845" w:rsidRDefault="0026046E" w:rsidP="0026046E">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The unit of trading for one contract is 800 MWh.</w:t>
      </w:r>
    </w:p>
    <w:p w14:paraId="0AAB7E31" w14:textId="68D465C7" w:rsidR="0026046E" w:rsidRPr="00864845" w:rsidRDefault="0026046E" w:rsidP="0026046E">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345.02 Contract Months</w:t>
      </w:r>
    </w:p>
    <w:p w14:paraId="6790FAC7" w14:textId="5C1AFE7B" w:rsidR="0026046E" w:rsidRPr="00864845" w:rsidRDefault="0026046E" w:rsidP="0026046E">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 xml:space="preserve">The Exchange may list for trading up to </w:t>
      </w:r>
      <w:r w:rsidR="00864845">
        <w:rPr>
          <w:rFonts w:ascii="Times New Roman" w:hAnsi="Times New Roman" w:cs="Times New Roman"/>
          <w:sz w:val="24"/>
          <w:szCs w:val="24"/>
          <w:u w:val="single"/>
        </w:rPr>
        <w:t>120</w:t>
      </w:r>
      <w:r w:rsidRPr="00864845">
        <w:rPr>
          <w:rFonts w:ascii="Times New Roman" w:hAnsi="Times New Roman" w:cs="Times New Roman"/>
          <w:sz w:val="24"/>
          <w:szCs w:val="24"/>
          <w:u w:val="single"/>
        </w:rPr>
        <w:t xml:space="preserve"> consecutive or non-consecutive monthly contracts, beginning with the nearest available contract month.</w:t>
      </w:r>
    </w:p>
    <w:p w14:paraId="3FF18553" w14:textId="4C767916" w:rsidR="0026046E" w:rsidRPr="00864845" w:rsidRDefault="0026046E" w:rsidP="0026046E">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345.03 Prices and Minimum Increments</w:t>
      </w:r>
    </w:p>
    <w:p w14:paraId="2F94A39C" w14:textId="77777777" w:rsidR="0026046E" w:rsidRPr="00864845" w:rsidRDefault="0026046E" w:rsidP="0026046E">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Prices are quoted in U.S. dollars and cents per MWh. The minimum trading increment is $0.01 per MWh which is equal to $8.00 per contract.</w:t>
      </w:r>
    </w:p>
    <w:p w14:paraId="74556512" w14:textId="1C18F81B" w:rsidR="0026046E" w:rsidRPr="00864845" w:rsidRDefault="0026046E" w:rsidP="0026046E">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345.04 Last Trading Day</w:t>
      </w:r>
    </w:p>
    <w:p w14:paraId="0B1355BC" w14:textId="77777777" w:rsidR="0026046E" w:rsidRPr="00864845" w:rsidRDefault="0026046E" w:rsidP="0026046E">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Trading for a particular contract month terminates on the last business day of the contract month. Trading ceases at 5:00 PM EPT on the last trading day of the delivery month.</w:t>
      </w:r>
    </w:p>
    <w:p w14:paraId="7FCCB9E0" w14:textId="76253B90" w:rsidR="0026046E" w:rsidRPr="00864845" w:rsidRDefault="0026046E" w:rsidP="0026046E">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345.05 Final Settlement Date</w:t>
      </w:r>
    </w:p>
    <w:p w14:paraId="6C03C97F" w14:textId="77777777" w:rsidR="0026046E" w:rsidRPr="00864845" w:rsidRDefault="0026046E" w:rsidP="0026046E">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The final settlement date for any contract month shall be the seventh business day on which the Clearing Corporation is open for settlement following the last trading day for that contract month. On the final settlement date the Clearing Corporation shall effect the final variation payment to be made on each contract.</w:t>
      </w:r>
    </w:p>
    <w:p w14:paraId="6856088B" w14:textId="5DC8ECD2" w:rsidR="0026046E" w:rsidRPr="00864845" w:rsidRDefault="0026046E" w:rsidP="0026046E">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345.06 Final and Daily Settlement and Settlement Prices</w:t>
      </w:r>
    </w:p>
    <w:p w14:paraId="47929CA1" w14:textId="77777777" w:rsidR="0026046E" w:rsidRPr="00864845" w:rsidRDefault="0026046E" w:rsidP="0026046E">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(a) Final settlement for contracts held to their maturity date is by cash settlement in U.S. dollars.</w:t>
      </w:r>
    </w:p>
    <w:p w14:paraId="5E8FA80D" w14:textId="77777777" w:rsidR="0026046E" w:rsidRPr="00864845" w:rsidRDefault="0026046E" w:rsidP="0026046E">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(b) Pursuant to Chapter V, Section III, the daily settlement price shall be set by exchange staff by 5:45 PM EPT or as soon as practicable thereafter based on third-party broker quotes and transactions as well as transactions executed on the Exchange.</w:t>
      </w:r>
    </w:p>
    <w:p w14:paraId="482ED336" w14:textId="1985C4AA" w:rsidR="0026046E" w:rsidRPr="00864845" w:rsidRDefault="0026046E" w:rsidP="0026046E">
      <w:pPr>
        <w:spacing w:after="0" w:line="240" w:lineRule="auto"/>
        <w:rPr>
          <w:rFonts w:ascii="Times New Roman" w:eastAsia="Times New Roman" w:hAnsi="Times New Roman" w:cs="Times New Roman"/>
          <w:color w:val="000000"/>
          <w:sz w:val="24"/>
          <w:szCs w:val="24"/>
          <w:u w:val="single"/>
        </w:rPr>
      </w:pPr>
      <w:r w:rsidRPr="00864845">
        <w:rPr>
          <w:rFonts w:ascii="Times New Roman" w:hAnsi="Times New Roman" w:cs="Times New Roman"/>
          <w:sz w:val="24"/>
          <w:szCs w:val="24"/>
          <w:u w:val="single"/>
        </w:rPr>
        <w:t>(c) Pursuant to Chapter V, Section III, t</w:t>
      </w:r>
      <w:r w:rsidRPr="00864845">
        <w:rPr>
          <w:rFonts w:ascii="Times New Roman" w:eastAsia="Times New Roman" w:hAnsi="Times New Roman" w:cs="Times New Roman"/>
          <w:color w:val="000000"/>
          <w:sz w:val="24"/>
          <w:szCs w:val="24"/>
          <w:u w:val="single"/>
        </w:rPr>
        <w:t xml:space="preserve">he final settlement price will be equal to the mathematical average of the Day-Ahead hourly Peak LMPs for the </w:t>
      </w:r>
      <w:r w:rsidR="00724A87" w:rsidRPr="00864845">
        <w:rPr>
          <w:rFonts w:ascii="Times New Roman" w:eastAsia="Times New Roman" w:hAnsi="Times New Roman" w:cs="Times New Roman"/>
          <w:bCs/>
          <w:color w:val="000000"/>
          <w:sz w:val="24"/>
          <w:szCs w:val="24"/>
          <w:u w:val="single"/>
        </w:rPr>
        <w:t>PSEG</w:t>
      </w:r>
      <w:r w:rsidRPr="00864845">
        <w:rPr>
          <w:rFonts w:ascii="Times New Roman" w:eastAsia="Times New Roman" w:hAnsi="Times New Roman" w:cs="Times New Roman"/>
          <w:color w:val="000000"/>
          <w:sz w:val="24"/>
          <w:szCs w:val="24"/>
          <w:u w:val="single"/>
        </w:rPr>
        <w:t xml:space="preserve"> Zone as published by PJM where the Peak hours are the hours ending 8:00 through 23:00 EPT for each Monday through Friday excluding NERC holidays.</w:t>
      </w:r>
      <w:r w:rsidRPr="00864845">
        <w:rPr>
          <w:rStyle w:val="FootnoteReference"/>
          <w:rFonts w:ascii="Times New Roman" w:eastAsia="Times New Roman" w:hAnsi="Times New Roman" w:cs="Times New Roman"/>
          <w:color w:val="000000"/>
          <w:sz w:val="24"/>
          <w:szCs w:val="24"/>
          <w:u w:val="single"/>
        </w:rPr>
        <w:footnoteReference w:id="7"/>
      </w:r>
      <w:r w:rsidRPr="00864845">
        <w:rPr>
          <w:rFonts w:ascii="Times New Roman" w:eastAsia="Times New Roman" w:hAnsi="Times New Roman" w:cs="Times New Roman"/>
          <w:color w:val="000000"/>
          <w:sz w:val="24"/>
          <w:szCs w:val="24"/>
          <w:u w:val="single"/>
        </w:rPr>
        <w:t xml:space="preserve"> All PJM hourly Peak LMPs for the contract month will be considered final at 5:00 PM EPT on the fifth business day following the last trading day, and the final settlement price will not be adjusted in the event that PJM adjusts any LMPs at a later time for any reason. </w:t>
      </w:r>
    </w:p>
    <w:p w14:paraId="4769AC50" w14:textId="77777777" w:rsidR="0026046E" w:rsidRPr="00864845" w:rsidRDefault="0026046E" w:rsidP="0026046E">
      <w:pPr>
        <w:spacing w:after="0" w:line="240" w:lineRule="auto"/>
        <w:rPr>
          <w:rFonts w:ascii="Times New Roman" w:hAnsi="Times New Roman" w:cs="Times New Roman"/>
          <w:sz w:val="24"/>
          <w:szCs w:val="24"/>
        </w:rPr>
      </w:pPr>
    </w:p>
    <w:p w14:paraId="3C044FE8" w14:textId="77777777" w:rsidR="0026046E" w:rsidRPr="00864845" w:rsidRDefault="0026046E" w:rsidP="0026046E">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 xml:space="preserve">(d) If the daily settlement price described in (b) above is unavailable the Exchange may in its sole discretion establish a daily settlement price that it deems to be a fair and reasonable </w:t>
      </w:r>
      <w:r w:rsidRPr="00864845">
        <w:rPr>
          <w:rFonts w:ascii="Times New Roman" w:hAnsi="Times New Roman" w:cs="Times New Roman"/>
          <w:sz w:val="24"/>
          <w:szCs w:val="24"/>
          <w:u w:val="single"/>
        </w:rPr>
        <w:lastRenderedPageBreak/>
        <w:t>reflection of the market.</w:t>
      </w:r>
      <w:r w:rsidRPr="00864845">
        <w:rPr>
          <w:rFonts w:ascii="Times New Roman" w:hAnsi="Times New Roman" w:cs="Times New Roman"/>
          <w:sz w:val="24"/>
          <w:szCs w:val="24"/>
        </w:rPr>
        <w:t xml:space="preserve">  </w:t>
      </w:r>
      <w:r w:rsidRPr="00864845">
        <w:rPr>
          <w:rFonts w:ascii="Times New Roman" w:hAnsi="Times New Roman" w:cs="Times New Roman"/>
          <w:sz w:val="24"/>
          <w:szCs w:val="24"/>
          <w:u w:val="single"/>
        </w:rPr>
        <w:t>If the final settlement price is not available or the normal settlement procedure cannot be utilized due to a trading disruption or other unusual circumstance, the final settlement price will be determined in accordance with the Rules and By-Laws of the Clearing Corporation.</w:t>
      </w:r>
    </w:p>
    <w:p w14:paraId="0C7A3EC4" w14:textId="1B073D28" w:rsidR="0026046E" w:rsidRPr="00864845" w:rsidRDefault="0026046E" w:rsidP="0026046E">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345.07 Trading Algorithm</w:t>
      </w:r>
    </w:p>
    <w:p w14:paraId="077FCA01" w14:textId="671828E0" w:rsidR="0026046E" w:rsidRPr="00864845" w:rsidRDefault="0026046E" w:rsidP="0026046E">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Pursuant to Chapter IV, Section 5, the trading system shall execute orders within the trading system pursuant to the price-time priority execution algorithm.</w:t>
      </w:r>
    </w:p>
    <w:p w14:paraId="4C754787" w14:textId="4A57E328" w:rsidR="0026046E" w:rsidRPr="00864845" w:rsidRDefault="0026046E" w:rsidP="0026046E">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345.08 Block Trade Minimum Quantity Threshold and Reporting Window</w:t>
      </w:r>
    </w:p>
    <w:p w14:paraId="4A45E49A" w14:textId="77777777" w:rsidR="0026046E" w:rsidRPr="00864845" w:rsidRDefault="0026046E" w:rsidP="0026046E">
      <w:pPr>
        <w:autoSpaceDE w:val="0"/>
        <w:autoSpaceDN w:val="0"/>
        <w:rPr>
          <w:rFonts w:ascii="Times New Roman" w:hAnsi="Times New Roman" w:cs="Times New Roman"/>
          <w:sz w:val="24"/>
          <w:szCs w:val="24"/>
        </w:rPr>
      </w:pPr>
      <w:r w:rsidRPr="00864845">
        <w:rPr>
          <w:rFonts w:ascii="Times New Roman" w:hAnsi="Times New Roman" w:cs="Times New Roman"/>
          <w:sz w:val="24"/>
          <w:szCs w:val="24"/>
        </w:rPr>
        <w:t xml:space="preserve">Pursuant to Chapter IV, Section 10, block trades shall be permitted with a minimum quantity threshold of 5 contracts and the Reporting Window shall be fifteen minutes.  </w:t>
      </w:r>
    </w:p>
    <w:p w14:paraId="765FCA9F" w14:textId="5B8A81F5" w:rsidR="0026046E" w:rsidRPr="00864845" w:rsidRDefault="0026046E" w:rsidP="0026046E">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345.09 Order Price Limit Protection</w:t>
      </w:r>
    </w:p>
    <w:p w14:paraId="53ED3E6E" w14:textId="77777777" w:rsidR="0026046E" w:rsidRPr="00864845" w:rsidRDefault="0026046E" w:rsidP="0026046E">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Pursuant to Chapter IV, Section 8, the Order Price Limits shall be $2.00 above and $2.00 below the Reference Price as defined in Chapter IV, Section 8.</w:t>
      </w:r>
    </w:p>
    <w:p w14:paraId="4F80E7CA" w14:textId="3B2E1F3D" w:rsidR="0026046E" w:rsidRPr="00864845" w:rsidRDefault="0026046E" w:rsidP="0026046E">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345.10 Non-Reviewable Range</w:t>
      </w:r>
    </w:p>
    <w:p w14:paraId="1F490474" w14:textId="77777777" w:rsidR="0026046E" w:rsidRPr="00864845" w:rsidRDefault="0026046E" w:rsidP="0026046E">
      <w:pPr>
        <w:spacing w:line="240" w:lineRule="auto"/>
        <w:rPr>
          <w:rFonts w:ascii="Times New Roman" w:hAnsi="Times New Roman" w:cs="Times New Roman"/>
          <w:sz w:val="24"/>
          <w:szCs w:val="24"/>
        </w:rPr>
      </w:pPr>
      <w:r w:rsidRPr="00864845">
        <w:rPr>
          <w:rFonts w:ascii="Times New Roman" w:hAnsi="Times New Roman" w:cs="Times New Roman"/>
          <w:sz w:val="24"/>
          <w:szCs w:val="24"/>
        </w:rPr>
        <w:t>For purposes of Chapter V, Section 5, the non-reviewable range shall be from $2.00 above to $2.00 below the true market price for the Contract as set forth in the Exchange's Error Trade Policy.</w:t>
      </w:r>
    </w:p>
    <w:p w14:paraId="4F3CA856" w14:textId="5BEB6241" w:rsidR="0026046E" w:rsidRPr="00864845" w:rsidRDefault="0026046E" w:rsidP="0026046E">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345.11 Disclaimer</w:t>
      </w:r>
    </w:p>
    <w:p w14:paraId="6512CF0B" w14:textId="77777777" w:rsidR="0026046E" w:rsidRPr="00864845" w:rsidRDefault="0026046E" w:rsidP="0026046E">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NEITHER NASDAQ FUTURES, INC. ("NFX"), ITS AFFILIATES NOR PJM OR ITS AFFILIATES GUARANTEES THE ACCURACY NOR COMPLETENESS OF THE PRICE ASSESSMENT OR ANY OF THE DATA INCLUDED THEREIN. NFX, ITS AFFILIATES OR PJM MAKE NO WARRANTIES, EXPRESS OR IMPLIED, AS TO THE RESULTS TO BE OBTAINED BY ANY PERSON OR ENTITY FROM USE OF THE PRICE ASSESSMENT, TRADING AND/OR CLEARING BASED ON THE PRICE ASSESSMENT, OR ANY DATA INCLUDED THEREIN IN CONNECTION WITH THE TRADING AND/OR CLEARING OF THE CONTRACT, OR, FOR ANY OTHER USE. NFX, ITS AFFILIATES AND PJM MAKE NO WARRANTIES, EXPRESS OR IMPLIED, AND HEREBY DISCLAIM ALL WARRANTIES OF MERCHANTABILITY OR FITNESS FOR A PARTICULAR PURPOSE OR USE WITH RESPECT TO THE PRICE ASSESSMENT OR ANY DATA INCLUDED THEREIN. WITHOUT LIMITING ANY OF THE FOREGOING, IN NO EVENT SHALL NFX, ITS AFFILIATES OR PJM HAVE ANY LIABILITY FOR ANY LOST PROFITS OR INDIRECT, PUNITIVE, SPECIAL OR CONSEQUENTIAL DAMAGES (INCLUDING LOST PROFITS), EVEN IF NOTIFIED OF THE POSSIBILITY OF SUCH DAMAGES.</w:t>
      </w:r>
    </w:p>
    <w:p w14:paraId="1D9DD71A" w14:textId="77777777" w:rsidR="0026046E" w:rsidRPr="00864845" w:rsidRDefault="0026046E" w:rsidP="0026046E">
      <w:pPr>
        <w:spacing w:line="240" w:lineRule="auto"/>
        <w:rPr>
          <w:rFonts w:ascii="Times New Roman" w:hAnsi="Times New Roman" w:cs="Times New Roman"/>
          <w:sz w:val="24"/>
          <w:szCs w:val="24"/>
          <w:u w:val="single"/>
        </w:rPr>
      </w:pPr>
    </w:p>
    <w:p w14:paraId="24E50859" w14:textId="77777777" w:rsidR="00507DDA" w:rsidRPr="00864845" w:rsidRDefault="00507DDA" w:rsidP="0026046E">
      <w:pPr>
        <w:spacing w:line="240" w:lineRule="auto"/>
        <w:rPr>
          <w:rFonts w:ascii="Times New Roman" w:hAnsi="Times New Roman" w:cs="Times New Roman"/>
          <w:sz w:val="24"/>
          <w:szCs w:val="24"/>
          <w:u w:val="single"/>
        </w:rPr>
      </w:pPr>
    </w:p>
    <w:p w14:paraId="017DF230" w14:textId="77777777" w:rsidR="00507DDA" w:rsidRPr="00864845" w:rsidRDefault="00507DDA" w:rsidP="0026046E">
      <w:pPr>
        <w:spacing w:line="240" w:lineRule="auto"/>
        <w:rPr>
          <w:rFonts w:ascii="Times New Roman" w:hAnsi="Times New Roman" w:cs="Times New Roman"/>
          <w:sz w:val="24"/>
          <w:szCs w:val="24"/>
          <w:u w:val="single"/>
        </w:rPr>
      </w:pPr>
    </w:p>
    <w:p w14:paraId="4B51CED2" w14:textId="1AD3C732" w:rsidR="0026046E" w:rsidRPr="00864845" w:rsidRDefault="0026046E" w:rsidP="0026046E">
      <w:pPr>
        <w:spacing w:after="0" w:line="240" w:lineRule="auto"/>
        <w:rPr>
          <w:rFonts w:ascii="Times New Roman" w:eastAsia="Times New Roman" w:hAnsi="Times New Roman" w:cs="Times New Roman"/>
          <w:b/>
          <w:bCs/>
          <w:color w:val="000000"/>
          <w:sz w:val="24"/>
          <w:szCs w:val="24"/>
          <w:u w:val="single"/>
        </w:rPr>
      </w:pPr>
      <w:r w:rsidRPr="00864845">
        <w:rPr>
          <w:rFonts w:ascii="Times New Roman" w:hAnsi="Times New Roman" w:cs="Times New Roman"/>
          <w:b/>
          <w:bCs/>
          <w:color w:val="000000"/>
          <w:sz w:val="24"/>
          <w:szCs w:val="24"/>
          <w:u w:val="single"/>
        </w:rPr>
        <w:lastRenderedPageBreak/>
        <w:t xml:space="preserve">Chapter 345A </w:t>
      </w:r>
      <w:r w:rsidRPr="00864845">
        <w:rPr>
          <w:rFonts w:ascii="Times New Roman" w:eastAsia="Times New Roman" w:hAnsi="Times New Roman" w:cs="Times New Roman"/>
          <w:b/>
          <w:bCs/>
          <w:color w:val="000000"/>
          <w:sz w:val="24"/>
          <w:szCs w:val="24"/>
          <w:u w:val="single"/>
        </w:rPr>
        <w:t xml:space="preserve">NFX </w:t>
      </w:r>
      <w:r w:rsidR="00724A87" w:rsidRPr="00864845">
        <w:rPr>
          <w:rFonts w:ascii="Times New Roman" w:eastAsia="Times New Roman" w:hAnsi="Times New Roman" w:cs="Times New Roman"/>
          <w:b/>
          <w:bCs/>
          <w:color w:val="000000"/>
          <w:sz w:val="24"/>
          <w:szCs w:val="24"/>
          <w:u w:val="single"/>
        </w:rPr>
        <w:t>PJM PSEG Zone Day-Ahead Peak Mini Financial Futures - 5MW (PSAQ)</w:t>
      </w:r>
    </w:p>
    <w:p w14:paraId="1C7827FB" w14:textId="77777777" w:rsidR="0026046E" w:rsidRPr="00864845" w:rsidRDefault="0026046E" w:rsidP="0026046E">
      <w:pPr>
        <w:spacing w:line="240" w:lineRule="auto"/>
        <w:contextualSpacing/>
        <w:rPr>
          <w:rFonts w:ascii="Times New Roman" w:hAnsi="Times New Roman" w:cs="Times New Roman"/>
          <w:b/>
          <w:sz w:val="24"/>
          <w:szCs w:val="24"/>
          <w:u w:val="single"/>
        </w:rPr>
      </w:pPr>
    </w:p>
    <w:p w14:paraId="48A28BEB" w14:textId="43E8992B" w:rsidR="0026046E" w:rsidRPr="00864845" w:rsidRDefault="0026046E" w:rsidP="0026046E">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345A.01 Unit of Trading</w:t>
      </w:r>
    </w:p>
    <w:p w14:paraId="1EDE9801" w14:textId="77777777" w:rsidR="0026046E" w:rsidRPr="00864845" w:rsidRDefault="0026046E" w:rsidP="0026046E">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The unit of trading for one contract is 80 MWh.</w:t>
      </w:r>
    </w:p>
    <w:p w14:paraId="5C7A2BD6" w14:textId="028F813F" w:rsidR="0026046E" w:rsidRPr="00864845" w:rsidRDefault="0026046E" w:rsidP="0026046E">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345A.02 Contract Months</w:t>
      </w:r>
    </w:p>
    <w:p w14:paraId="55F0A9E6" w14:textId="5C470C71" w:rsidR="0026046E" w:rsidRPr="00864845" w:rsidRDefault="0026046E" w:rsidP="0026046E">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 xml:space="preserve">The Exchange may list for trading up to </w:t>
      </w:r>
      <w:r w:rsidR="00864845">
        <w:rPr>
          <w:rFonts w:ascii="Times New Roman" w:hAnsi="Times New Roman" w:cs="Times New Roman"/>
          <w:sz w:val="24"/>
          <w:szCs w:val="24"/>
          <w:u w:val="single"/>
        </w:rPr>
        <w:t>120</w:t>
      </w:r>
      <w:r w:rsidRPr="00864845">
        <w:rPr>
          <w:rFonts w:ascii="Times New Roman" w:hAnsi="Times New Roman" w:cs="Times New Roman"/>
          <w:sz w:val="24"/>
          <w:szCs w:val="24"/>
          <w:u w:val="single"/>
        </w:rPr>
        <w:t xml:space="preserve"> consecutive or non-consecutive monthly contracts, beginning with the nearest available contract month.</w:t>
      </w:r>
    </w:p>
    <w:p w14:paraId="0CB2D1BF" w14:textId="6F5B9EF9" w:rsidR="0026046E" w:rsidRPr="00864845" w:rsidRDefault="0026046E" w:rsidP="0026046E">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345A.03 Prices and Minimum Increments</w:t>
      </w:r>
    </w:p>
    <w:p w14:paraId="43254329" w14:textId="77777777" w:rsidR="0026046E" w:rsidRPr="00864845" w:rsidRDefault="0026046E" w:rsidP="0026046E">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Prices are quoted in U.S. dollars and cents per MWh. The minimum trading increment is $0.01 per MWh which is equal to $0.80 per contract.</w:t>
      </w:r>
    </w:p>
    <w:p w14:paraId="078E4D45" w14:textId="68FC21E6" w:rsidR="0026046E" w:rsidRPr="00864845" w:rsidRDefault="0026046E" w:rsidP="0026046E">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345A.04 Last Trading Day</w:t>
      </w:r>
    </w:p>
    <w:p w14:paraId="79370D94" w14:textId="77777777" w:rsidR="0026046E" w:rsidRPr="00864845" w:rsidRDefault="0026046E" w:rsidP="0026046E">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Trading for a particular contract month terminates on the last business day of the contract month. Trading ceases at 5:00 PM EPT on the last trading day of the delivery month.</w:t>
      </w:r>
    </w:p>
    <w:p w14:paraId="5010EBD6" w14:textId="3884A6BA" w:rsidR="0026046E" w:rsidRPr="00864845" w:rsidRDefault="0026046E" w:rsidP="0026046E">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345A.05 Final Settlement Date</w:t>
      </w:r>
    </w:p>
    <w:p w14:paraId="3434615C" w14:textId="77777777" w:rsidR="0026046E" w:rsidRPr="00864845" w:rsidRDefault="0026046E" w:rsidP="0026046E">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The final settlement date for any contract month shall be the seventh business day on which the Clearing Corporation is open for settlement following the last trading day for that contract month. On the final settlement date the Clearing Corporation shall effect the final variation payment to be made on each contract.</w:t>
      </w:r>
    </w:p>
    <w:p w14:paraId="5887E07C" w14:textId="2BF5859F" w:rsidR="0026046E" w:rsidRPr="00864845" w:rsidRDefault="0026046E" w:rsidP="0026046E">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345A.06 Final and Daily Settlement and Settlement Prices</w:t>
      </w:r>
    </w:p>
    <w:p w14:paraId="6FBBDB9F" w14:textId="77777777" w:rsidR="0026046E" w:rsidRPr="00864845" w:rsidRDefault="0026046E" w:rsidP="0026046E">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(a) Final settlement for contracts held to their maturity date is by cash settlement in U.S. dollars.</w:t>
      </w:r>
    </w:p>
    <w:p w14:paraId="14E55627" w14:textId="77777777" w:rsidR="0026046E" w:rsidRPr="00864845" w:rsidRDefault="0026046E" w:rsidP="0026046E">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(b) Pursuant to Chapter V, Section III, the daily settlement price shall be set by exchange staff by 5:45 PM EPT or as soon as practicable thereafter based on third-party broker quotes and transactions as well as transactions executed on the Exchange.</w:t>
      </w:r>
    </w:p>
    <w:p w14:paraId="3D26E584" w14:textId="5518A40F" w:rsidR="0026046E" w:rsidRPr="00864845" w:rsidRDefault="0026046E" w:rsidP="0026046E">
      <w:pPr>
        <w:spacing w:after="0" w:line="240" w:lineRule="auto"/>
        <w:rPr>
          <w:rFonts w:ascii="Times New Roman" w:eastAsia="Times New Roman" w:hAnsi="Times New Roman" w:cs="Times New Roman"/>
          <w:color w:val="000000"/>
          <w:sz w:val="24"/>
          <w:szCs w:val="24"/>
          <w:u w:val="single"/>
        </w:rPr>
      </w:pPr>
      <w:r w:rsidRPr="00864845">
        <w:rPr>
          <w:rFonts w:ascii="Times New Roman" w:hAnsi="Times New Roman" w:cs="Times New Roman"/>
          <w:sz w:val="24"/>
          <w:szCs w:val="24"/>
          <w:u w:val="single"/>
        </w:rPr>
        <w:t>(c) Pursuant to Chapter V, Section III, t</w:t>
      </w:r>
      <w:r w:rsidRPr="00864845">
        <w:rPr>
          <w:rFonts w:ascii="Times New Roman" w:eastAsia="Times New Roman" w:hAnsi="Times New Roman" w:cs="Times New Roman"/>
          <w:color w:val="000000"/>
          <w:sz w:val="24"/>
          <w:szCs w:val="24"/>
          <w:u w:val="single"/>
        </w:rPr>
        <w:t xml:space="preserve">he final settlement price will be equal to the mathematical average of the Day-Ahead hourly Peak LMPs for the </w:t>
      </w:r>
      <w:r w:rsidR="00724A87" w:rsidRPr="00864845">
        <w:rPr>
          <w:rFonts w:ascii="Times New Roman" w:eastAsia="Times New Roman" w:hAnsi="Times New Roman" w:cs="Times New Roman"/>
          <w:color w:val="000000"/>
          <w:sz w:val="24"/>
          <w:szCs w:val="24"/>
          <w:u w:val="single"/>
        </w:rPr>
        <w:t>PSEG</w:t>
      </w:r>
      <w:r w:rsidRPr="00864845">
        <w:rPr>
          <w:rFonts w:ascii="Times New Roman" w:eastAsia="Times New Roman" w:hAnsi="Times New Roman" w:cs="Times New Roman"/>
          <w:color w:val="000000"/>
          <w:sz w:val="24"/>
          <w:szCs w:val="24"/>
          <w:u w:val="single"/>
        </w:rPr>
        <w:t xml:space="preserve"> Zone as published by PJM where the Peak hours are the hours ending 8:00 through 23:00 EPT for each Monday through Friday excluding NERC holidays.</w:t>
      </w:r>
      <w:r w:rsidRPr="00864845">
        <w:rPr>
          <w:rStyle w:val="FootnoteReference"/>
          <w:rFonts w:ascii="Times New Roman" w:eastAsia="Times New Roman" w:hAnsi="Times New Roman" w:cs="Times New Roman"/>
          <w:color w:val="000000"/>
          <w:sz w:val="24"/>
          <w:szCs w:val="24"/>
          <w:u w:val="single"/>
        </w:rPr>
        <w:footnoteReference w:id="8"/>
      </w:r>
      <w:r w:rsidRPr="00864845">
        <w:rPr>
          <w:rFonts w:ascii="Times New Roman" w:eastAsia="Times New Roman" w:hAnsi="Times New Roman" w:cs="Times New Roman"/>
          <w:color w:val="000000"/>
          <w:sz w:val="24"/>
          <w:szCs w:val="24"/>
          <w:u w:val="single"/>
        </w:rPr>
        <w:t xml:space="preserve">  All PJM hourly Peak LMPs for the contract month will be considered final at 5:00 PM EPT on the fifth business day following the last trading day, and the final settlement price will not be adjusted in the event that PJM adjusts any LMPs at a later time for any reason. </w:t>
      </w:r>
    </w:p>
    <w:p w14:paraId="183FE082" w14:textId="77777777" w:rsidR="0026046E" w:rsidRPr="00864845" w:rsidRDefault="0026046E" w:rsidP="0026046E">
      <w:pPr>
        <w:spacing w:after="0" w:line="240" w:lineRule="auto"/>
        <w:rPr>
          <w:rFonts w:ascii="Times New Roman" w:hAnsi="Times New Roman" w:cs="Times New Roman"/>
          <w:sz w:val="24"/>
          <w:szCs w:val="24"/>
        </w:rPr>
      </w:pPr>
    </w:p>
    <w:p w14:paraId="694F50E3" w14:textId="57C0C339" w:rsidR="0026046E" w:rsidRPr="00864845" w:rsidRDefault="0026046E" w:rsidP="0026046E">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lastRenderedPageBreak/>
        <w:t>(d) If the daily settlement price described in (b) above is unavailable the Exchange may in its sole discretion establish a daily settlement price that it deems to be a fair and reasonable reflection of the market.</w:t>
      </w:r>
      <w:r w:rsidRPr="00864845">
        <w:rPr>
          <w:rFonts w:ascii="Times New Roman" w:hAnsi="Times New Roman" w:cs="Times New Roman"/>
          <w:sz w:val="24"/>
          <w:szCs w:val="24"/>
        </w:rPr>
        <w:t xml:space="preserve">  </w:t>
      </w:r>
      <w:r w:rsidRPr="00864845">
        <w:rPr>
          <w:rFonts w:ascii="Times New Roman" w:hAnsi="Times New Roman" w:cs="Times New Roman"/>
          <w:sz w:val="24"/>
          <w:szCs w:val="24"/>
          <w:u w:val="single"/>
        </w:rPr>
        <w:t>If the final settlement price is not available or the normal settlement procedure cannot be utilized due to a trading disruption or other unusual circumstance, the final settlement price will be determined in accordance with the Rules and By-Laws of the Clearing Corporation.</w:t>
      </w:r>
    </w:p>
    <w:p w14:paraId="0F5B9F41" w14:textId="68F06493" w:rsidR="0026046E" w:rsidRPr="00864845" w:rsidRDefault="0026046E" w:rsidP="0026046E">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345A.07 Trading Algorithm</w:t>
      </w:r>
    </w:p>
    <w:p w14:paraId="48F946AC" w14:textId="77777777" w:rsidR="0026046E" w:rsidRPr="00864845" w:rsidRDefault="0026046E" w:rsidP="0026046E">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Pursuant to Chapter IV, Section 5, the trading system shall execute orders within the trading system pursuant to the price-time priority execution algorithm.</w:t>
      </w:r>
    </w:p>
    <w:p w14:paraId="19EDB9FD" w14:textId="6214C235" w:rsidR="0026046E" w:rsidRPr="00864845" w:rsidRDefault="0026046E" w:rsidP="0026046E">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345A.08 Block Trade Minimum Quantity Threshold and Reporting Window</w:t>
      </w:r>
    </w:p>
    <w:p w14:paraId="5004E318" w14:textId="77777777" w:rsidR="0026046E" w:rsidRPr="00864845" w:rsidRDefault="0026046E" w:rsidP="0026046E">
      <w:pPr>
        <w:autoSpaceDE w:val="0"/>
        <w:autoSpaceDN w:val="0"/>
        <w:rPr>
          <w:rFonts w:ascii="Times New Roman" w:hAnsi="Times New Roman" w:cs="Times New Roman"/>
          <w:sz w:val="24"/>
          <w:szCs w:val="24"/>
        </w:rPr>
      </w:pPr>
      <w:r w:rsidRPr="00864845">
        <w:rPr>
          <w:rFonts w:ascii="Times New Roman" w:hAnsi="Times New Roman" w:cs="Times New Roman"/>
          <w:sz w:val="24"/>
          <w:szCs w:val="24"/>
        </w:rPr>
        <w:t xml:space="preserve">Pursuant to Chapter IV, Section 10, block trades shall be permitted with a minimum quantity threshold of 5 contracts and the Reporting Window shall be fifteen minutes.  </w:t>
      </w:r>
    </w:p>
    <w:p w14:paraId="6688F4CC" w14:textId="1D01277A" w:rsidR="0026046E" w:rsidRPr="00864845" w:rsidRDefault="0026046E" w:rsidP="0026046E">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345A.09 Order Price Limit Protection</w:t>
      </w:r>
    </w:p>
    <w:p w14:paraId="2F241139" w14:textId="77777777" w:rsidR="0026046E" w:rsidRPr="00864845" w:rsidRDefault="0026046E" w:rsidP="0026046E">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Pursuant to Chapter IV, Section 8, the Order Price Limits shall be $2.00 above and $2.00 below the Reference Price as defined in Chapter IV, Section 8.</w:t>
      </w:r>
    </w:p>
    <w:p w14:paraId="15B58CC1" w14:textId="49F0944B" w:rsidR="0026046E" w:rsidRPr="00864845" w:rsidRDefault="0026046E" w:rsidP="0026046E">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345A.10 Non-Reviewable Range</w:t>
      </w:r>
    </w:p>
    <w:p w14:paraId="70E581CE" w14:textId="77777777" w:rsidR="0026046E" w:rsidRPr="00864845" w:rsidRDefault="0026046E" w:rsidP="0026046E">
      <w:pPr>
        <w:spacing w:line="240" w:lineRule="auto"/>
        <w:rPr>
          <w:rFonts w:ascii="Times New Roman" w:hAnsi="Times New Roman" w:cs="Times New Roman"/>
          <w:sz w:val="24"/>
          <w:szCs w:val="24"/>
        </w:rPr>
      </w:pPr>
      <w:r w:rsidRPr="00864845">
        <w:rPr>
          <w:rFonts w:ascii="Times New Roman" w:hAnsi="Times New Roman" w:cs="Times New Roman"/>
          <w:sz w:val="24"/>
          <w:szCs w:val="24"/>
        </w:rPr>
        <w:t>For purposes of Chapter V, Section 5, the non-reviewable range shall be from $2.00 above to $2.00 below the true market price for the Contract as set forth in the Exchange's Error Trade Policy.</w:t>
      </w:r>
    </w:p>
    <w:p w14:paraId="2FB1B6CB" w14:textId="203CCBD1" w:rsidR="0026046E" w:rsidRPr="00864845" w:rsidRDefault="0026046E" w:rsidP="0026046E">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345A.11 Disclaimer</w:t>
      </w:r>
    </w:p>
    <w:p w14:paraId="4FBE666F" w14:textId="77777777" w:rsidR="0026046E" w:rsidRPr="00864845" w:rsidRDefault="0026046E" w:rsidP="0026046E">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 xml:space="preserve">NEITHER NASDAQ FUTURES, INC. ("NFX"), ITS AFFILIATES NOR PJM OR ITS AFFILIATES GUARANTEES THE ACCURACY NOR COMPLETENESS OF THE PRICE ASSESSMENT OR ANY OF THE DATA INCLUDED THEREIN. NFX, ITS AFFILIATES OR PJM MAKE NO WARRANTIES, EXPRESS OR IMPLIED, AS TO THE RESULTS TO BE OBTAINED BY ANY PERSON OR ENTITY FROM USE OF THE PRICE ASSESSMENT, TRADING AND/OR CLEARING BASED ON THE PRICE ASSESSMENT, OR ANY DATA INCLUDED THEREIN IN CONNECTION WITH THE TRADING AND/OR CLEARING OF THE CONTRACT, OR, FOR ANY OTHER USE. NFX, ITS AFFILIATES AND PJM MAKE NO WARRANTIES, EXPRESS OR IMPLIED, AND HEREBY DISCLAIM ALL WARRANTIES OF MERCHANTABILITY OR FITNESS FOR A PARTICULAR PURPOSE OR USE WITH RESPECT TO THE PRICE ASSESSMENT OR ANY DATA INCLUDED THEREIN. WITHOUT LIMITING ANY OF THE FOREGOING, IN NO EVENT SHALL NFX, ITS AFFILIATES OR </w:t>
      </w:r>
      <w:proofErr w:type="gramStart"/>
      <w:r w:rsidRPr="00864845">
        <w:rPr>
          <w:rFonts w:ascii="Times New Roman" w:hAnsi="Times New Roman" w:cs="Times New Roman"/>
          <w:sz w:val="24"/>
          <w:szCs w:val="24"/>
          <w:u w:val="single"/>
        </w:rPr>
        <w:t>PJM  HAVE</w:t>
      </w:r>
      <w:proofErr w:type="gramEnd"/>
      <w:r w:rsidRPr="00864845">
        <w:rPr>
          <w:rFonts w:ascii="Times New Roman" w:hAnsi="Times New Roman" w:cs="Times New Roman"/>
          <w:sz w:val="24"/>
          <w:szCs w:val="24"/>
          <w:u w:val="single"/>
        </w:rPr>
        <w:t xml:space="preserve"> ANY LIABILITY FOR ANY LOST PROFITS OR INDIRECT, PUNITIVE, SPECIAL OR CONSEQUENTIAL DAMAGES (INCLUDING LOST PROFITS), EVEN IF NOTIFIED OF THE POSSIBILITY OF SUCH DAMAGES.</w:t>
      </w:r>
    </w:p>
    <w:p w14:paraId="566C7E40" w14:textId="77777777" w:rsidR="0026046E" w:rsidRPr="00864845" w:rsidRDefault="0026046E" w:rsidP="0026046E">
      <w:pPr>
        <w:spacing w:line="240" w:lineRule="auto"/>
        <w:rPr>
          <w:rFonts w:ascii="Times New Roman" w:hAnsi="Times New Roman" w:cs="Times New Roman"/>
          <w:sz w:val="24"/>
          <w:szCs w:val="24"/>
          <w:u w:val="single"/>
        </w:rPr>
      </w:pPr>
    </w:p>
    <w:p w14:paraId="190E4CDC" w14:textId="77777777" w:rsidR="00507DDA" w:rsidRPr="00864845" w:rsidRDefault="00507DDA" w:rsidP="0026046E">
      <w:pPr>
        <w:spacing w:line="240" w:lineRule="auto"/>
        <w:rPr>
          <w:rFonts w:ascii="Times New Roman" w:hAnsi="Times New Roman" w:cs="Times New Roman"/>
          <w:sz w:val="24"/>
          <w:szCs w:val="24"/>
          <w:u w:val="single"/>
        </w:rPr>
      </w:pPr>
    </w:p>
    <w:p w14:paraId="3CA8453C" w14:textId="0804128C" w:rsidR="0026046E" w:rsidRPr="00864845" w:rsidRDefault="0026046E" w:rsidP="00724A87">
      <w:pPr>
        <w:spacing w:after="0" w:line="240" w:lineRule="auto"/>
        <w:rPr>
          <w:rFonts w:ascii="Times New Roman" w:eastAsia="Times New Roman" w:hAnsi="Times New Roman" w:cs="Times New Roman"/>
          <w:b/>
          <w:bCs/>
          <w:color w:val="000000"/>
          <w:sz w:val="24"/>
          <w:szCs w:val="24"/>
          <w:u w:val="single"/>
        </w:rPr>
      </w:pPr>
      <w:r w:rsidRPr="00864845">
        <w:rPr>
          <w:rFonts w:ascii="Times New Roman" w:hAnsi="Times New Roman" w:cs="Times New Roman"/>
          <w:b/>
          <w:bCs/>
          <w:color w:val="000000"/>
          <w:sz w:val="24"/>
          <w:szCs w:val="24"/>
          <w:u w:val="single"/>
        </w:rPr>
        <w:t xml:space="preserve">Chapter 345B </w:t>
      </w:r>
      <w:r w:rsidR="00724A87" w:rsidRPr="00864845">
        <w:rPr>
          <w:rFonts w:ascii="Times New Roman" w:eastAsia="Times New Roman" w:hAnsi="Times New Roman" w:cs="Times New Roman"/>
          <w:b/>
          <w:bCs/>
          <w:color w:val="000000"/>
          <w:sz w:val="24"/>
          <w:szCs w:val="24"/>
          <w:u w:val="single"/>
        </w:rPr>
        <w:t xml:space="preserve">NFX PJM PSEG Zone Day-Ahead Peak Mini </w:t>
      </w:r>
      <w:proofErr w:type="gramStart"/>
      <w:r w:rsidR="00724A87" w:rsidRPr="00864845">
        <w:rPr>
          <w:rFonts w:ascii="Times New Roman" w:eastAsia="Times New Roman" w:hAnsi="Times New Roman" w:cs="Times New Roman"/>
          <w:b/>
          <w:bCs/>
          <w:color w:val="000000"/>
          <w:sz w:val="24"/>
          <w:szCs w:val="24"/>
          <w:u w:val="single"/>
        </w:rPr>
        <w:t>Financial  Futures</w:t>
      </w:r>
      <w:proofErr w:type="gramEnd"/>
      <w:r w:rsidR="00724A87" w:rsidRPr="00864845">
        <w:rPr>
          <w:rFonts w:ascii="Times New Roman" w:eastAsia="Times New Roman" w:hAnsi="Times New Roman" w:cs="Times New Roman"/>
          <w:b/>
          <w:bCs/>
          <w:color w:val="000000"/>
          <w:sz w:val="24"/>
          <w:szCs w:val="24"/>
          <w:u w:val="single"/>
        </w:rPr>
        <w:t xml:space="preserve"> - 1MW (PSSQ)</w:t>
      </w:r>
    </w:p>
    <w:p w14:paraId="1F48363D" w14:textId="77777777" w:rsidR="00724A87" w:rsidRPr="00864845" w:rsidRDefault="00724A87" w:rsidP="00724A87">
      <w:pPr>
        <w:spacing w:after="0" w:line="240" w:lineRule="auto"/>
        <w:rPr>
          <w:rFonts w:ascii="Times New Roman" w:hAnsi="Times New Roman" w:cs="Times New Roman"/>
          <w:b/>
          <w:sz w:val="24"/>
          <w:szCs w:val="24"/>
          <w:u w:val="single"/>
        </w:rPr>
      </w:pPr>
    </w:p>
    <w:p w14:paraId="1E74EE2F" w14:textId="54C6529B" w:rsidR="0026046E" w:rsidRPr="00864845" w:rsidRDefault="0026046E" w:rsidP="0026046E">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345B.01 Unit of Trading</w:t>
      </w:r>
    </w:p>
    <w:p w14:paraId="06E23D52" w14:textId="77777777" w:rsidR="0026046E" w:rsidRPr="00864845" w:rsidRDefault="0026046E" w:rsidP="0026046E">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The unit of trading for one contract is 16 MWh.</w:t>
      </w:r>
    </w:p>
    <w:p w14:paraId="305727C4" w14:textId="7DC482AD" w:rsidR="0026046E" w:rsidRPr="00864845" w:rsidRDefault="0026046E" w:rsidP="0026046E">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345B.02 Contract Months</w:t>
      </w:r>
    </w:p>
    <w:p w14:paraId="1A9D4DCB" w14:textId="40CA3D28" w:rsidR="0026046E" w:rsidRPr="00864845" w:rsidRDefault="0026046E" w:rsidP="0026046E">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 xml:space="preserve">The Exchange may list for trading up to </w:t>
      </w:r>
      <w:r w:rsidR="00864845">
        <w:rPr>
          <w:rFonts w:ascii="Times New Roman" w:hAnsi="Times New Roman" w:cs="Times New Roman"/>
          <w:sz w:val="24"/>
          <w:szCs w:val="24"/>
          <w:u w:val="single"/>
        </w:rPr>
        <w:t>120</w:t>
      </w:r>
      <w:r w:rsidRPr="00864845">
        <w:rPr>
          <w:rFonts w:ascii="Times New Roman" w:hAnsi="Times New Roman" w:cs="Times New Roman"/>
          <w:sz w:val="24"/>
          <w:szCs w:val="24"/>
          <w:u w:val="single"/>
        </w:rPr>
        <w:t xml:space="preserve"> consecutive or non-consecutive monthly contracts, beginning with the nearest available contract month.</w:t>
      </w:r>
    </w:p>
    <w:p w14:paraId="1FBE1214" w14:textId="0F463F40" w:rsidR="0026046E" w:rsidRPr="00864845" w:rsidRDefault="0026046E" w:rsidP="0026046E">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345B.03 Prices and Minimum Increments</w:t>
      </w:r>
    </w:p>
    <w:p w14:paraId="59C85EFB" w14:textId="77777777" w:rsidR="0026046E" w:rsidRPr="00864845" w:rsidRDefault="0026046E" w:rsidP="0026046E">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Prices are quoted in U.S. dollars and cents per MWh. The minimum trading increment is $0.01 per MWh which is equal to $0.16 per contract.</w:t>
      </w:r>
    </w:p>
    <w:p w14:paraId="76F0BB97" w14:textId="1E8037E1" w:rsidR="0026046E" w:rsidRPr="00864845" w:rsidRDefault="0026046E" w:rsidP="0026046E">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345B.04 Last Trading Day</w:t>
      </w:r>
    </w:p>
    <w:p w14:paraId="0C598C17" w14:textId="77777777" w:rsidR="0026046E" w:rsidRPr="00864845" w:rsidRDefault="0026046E" w:rsidP="0026046E">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Trading for a particular contract month terminates on the last business day of the contract month. Trading ceases at 5:00 PM EPT on the last trading day of the delivery month.</w:t>
      </w:r>
    </w:p>
    <w:p w14:paraId="62600820" w14:textId="0752ED08" w:rsidR="0026046E" w:rsidRPr="00864845" w:rsidRDefault="0026046E" w:rsidP="0026046E">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345B.05 Final Settlement Date</w:t>
      </w:r>
    </w:p>
    <w:p w14:paraId="19248F31" w14:textId="77777777" w:rsidR="0026046E" w:rsidRPr="00864845" w:rsidRDefault="0026046E" w:rsidP="0026046E">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The final settlement date for any contract month shall be the seventh business day on which the Clearing Corporation is open for settlement following the last trading day for that contract month. On the final settlement date the Clearing Corporation shall effect the final variation payment to be made on each contract.</w:t>
      </w:r>
    </w:p>
    <w:p w14:paraId="2A95FCEE" w14:textId="4910FEEA" w:rsidR="0026046E" w:rsidRPr="00864845" w:rsidRDefault="0026046E" w:rsidP="0026046E">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345B.06 Final and Daily Settlement and Settlement Prices</w:t>
      </w:r>
    </w:p>
    <w:p w14:paraId="5714FDCB" w14:textId="77777777" w:rsidR="0026046E" w:rsidRPr="00864845" w:rsidRDefault="0026046E" w:rsidP="0026046E">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(a) Final settlement for contracts held to their maturity date is by cash settlement in U.S. dollars.</w:t>
      </w:r>
    </w:p>
    <w:p w14:paraId="5B592B96" w14:textId="77777777" w:rsidR="0026046E" w:rsidRPr="00864845" w:rsidRDefault="0026046E" w:rsidP="0026046E">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(b) Pursuant to Chapter V, Section III, the daily settlement price shall be set by exchange staff by 5:45 PM EPT or as soon as practicable thereafter based on third-party broker quotes and transactions as well as transactions executed on the Exchange.</w:t>
      </w:r>
    </w:p>
    <w:p w14:paraId="06EA0757" w14:textId="3F5232BB" w:rsidR="0026046E" w:rsidRPr="00864845" w:rsidRDefault="0026046E" w:rsidP="0026046E">
      <w:pPr>
        <w:spacing w:after="0" w:line="240" w:lineRule="auto"/>
        <w:rPr>
          <w:rFonts w:ascii="Times New Roman" w:eastAsia="Times New Roman" w:hAnsi="Times New Roman" w:cs="Times New Roman"/>
          <w:color w:val="000000"/>
          <w:sz w:val="24"/>
          <w:szCs w:val="24"/>
          <w:u w:val="single"/>
        </w:rPr>
      </w:pPr>
      <w:r w:rsidRPr="00864845">
        <w:rPr>
          <w:rFonts w:ascii="Times New Roman" w:hAnsi="Times New Roman" w:cs="Times New Roman"/>
          <w:sz w:val="24"/>
          <w:szCs w:val="24"/>
          <w:u w:val="single"/>
        </w:rPr>
        <w:t>(c) Pursuant to Chapter V, Section III, t</w:t>
      </w:r>
      <w:r w:rsidRPr="00864845">
        <w:rPr>
          <w:rFonts w:ascii="Times New Roman" w:eastAsia="Times New Roman" w:hAnsi="Times New Roman" w:cs="Times New Roman"/>
          <w:color w:val="000000"/>
          <w:sz w:val="24"/>
          <w:szCs w:val="24"/>
          <w:u w:val="single"/>
        </w:rPr>
        <w:t xml:space="preserve">he final settlement price will be equal to the mathematical average of the Day-Ahead hourly Peak LMPs for the </w:t>
      </w:r>
      <w:r w:rsidR="00724A87" w:rsidRPr="00864845">
        <w:rPr>
          <w:rFonts w:ascii="Times New Roman" w:eastAsia="Times New Roman" w:hAnsi="Times New Roman" w:cs="Times New Roman"/>
          <w:color w:val="000000"/>
          <w:sz w:val="24"/>
          <w:szCs w:val="24"/>
          <w:u w:val="single"/>
        </w:rPr>
        <w:t>PSEG</w:t>
      </w:r>
      <w:r w:rsidRPr="00864845">
        <w:rPr>
          <w:rFonts w:ascii="Times New Roman" w:eastAsia="Times New Roman" w:hAnsi="Times New Roman" w:cs="Times New Roman"/>
          <w:color w:val="000000"/>
          <w:sz w:val="24"/>
          <w:szCs w:val="24"/>
          <w:u w:val="single"/>
        </w:rPr>
        <w:t xml:space="preserve"> Zone as published by PJM where the Peak hours are the hours ending 8:00 through 23:00 EPT for each Monday through Friday excluding NERC holidays.</w:t>
      </w:r>
      <w:r w:rsidRPr="00864845">
        <w:rPr>
          <w:rStyle w:val="FootnoteReference"/>
          <w:rFonts w:ascii="Times New Roman" w:eastAsia="Times New Roman" w:hAnsi="Times New Roman" w:cs="Times New Roman"/>
          <w:color w:val="000000"/>
          <w:sz w:val="24"/>
          <w:szCs w:val="24"/>
          <w:u w:val="single"/>
        </w:rPr>
        <w:footnoteReference w:id="9"/>
      </w:r>
      <w:r w:rsidRPr="00864845">
        <w:rPr>
          <w:rFonts w:ascii="Times New Roman" w:eastAsia="Times New Roman" w:hAnsi="Times New Roman" w:cs="Times New Roman"/>
          <w:color w:val="000000"/>
          <w:sz w:val="24"/>
          <w:szCs w:val="24"/>
          <w:u w:val="single"/>
        </w:rPr>
        <w:t xml:space="preserve">  All PJM hourly Peak LMPs for the contract month will be considered final at 5:00 PM EPT on the fifth business day following the last trading day, and the final settlement price will not be adjusted in the event that PJM adjusts any LMPs at a later time for any reason. </w:t>
      </w:r>
    </w:p>
    <w:p w14:paraId="5B285305" w14:textId="77777777" w:rsidR="0026046E" w:rsidRPr="00864845" w:rsidRDefault="0026046E" w:rsidP="0026046E">
      <w:pPr>
        <w:spacing w:after="0" w:line="240" w:lineRule="auto"/>
        <w:rPr>
          <w:rFonts w:ascii="Times New Roman" w:hAnsi="Times New Roman" w:cs="Times New Roman"/>
          <w:sz w:val="24"/>
          <w:szCs w:val="24"/>
        </w:rPr>
      </w:pPr>
    </w:p>
    <w:p w14:paraId="5D1BC99D" w14:textId="30AD02C1" w:rsidR="0026046E" w:rsidRPr="00864845" w:rsidRDefault="0026046E" w:rsidP="0026046E">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lastRenderedPageBreak/>
        <w:t>(d) If the daily settlement price described in (b) above is unavailable the Exchange may in its sole discretion establish a daily settlement price that it deems to be a fair and reasonable reflection of the market.</w:t>
      </w:r>
      <w:r w:rsidRPr="00864845">
        <w:rPr>
          <w:rFonts w:ascii="Times New Roman" w:hAnsi="Times New Roman" w:cs="Times New Roman"/>
          <w:sz w:val="24"/>
          <w:szCs w:val="24"/>
        </w:rPr>
        <w:t xml:space="preserve">  </w:t>
      </w:r>
      <w:r w:rsidRPr="00864845">
        <w:rPr>
          <w:rFonts w:ascii="Times New Roman" w:hAnsi="Times New Roman" w:cs="Times New Roman"/>
          <w:sz w:val="24"/>
          <w:szCs w:val="24"/>
          <w:u w:val="single"/>
        </w:rPr>
        <w:t>If the final settlement price is not available or the normal settlement procedure cannot be utilized due to a trading disruption or other unusual circumstance, the final settlement price will be determined in accordance with the Rules and By-Laws of the Clearing Corporation.</w:t>
      </w:r>
    </w:p>
    <w:p w14:paraId="0E126EB8" w14:textId="04DB3EC0" w:rsidR="0026046E" w:rsidRPr="00864845" w:rsidRDefault="0026046E" w:rsidP="0026046E">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345B.07 Trading Algorithm</w:t>
      </w:r>
    </w:p>
    <w:p w14:paraId="742E44C9" w14:textId="77777777" w:rsidR="0026046E" w:rsidRPr="00864845" w:rsidRDefault="0026046E" w:rsidP="0026046E">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Pursuant to Chapter IV, Section 5, the trading system shall execute orders within the trading system pursuant to the price-time priority execution algorithm.</w:t>
      </w:r>
    </w:p>
    <w:p w14:paraId="2E11B8D9" w14:textId="0D658402" w:rsidR="0026046E" w:rsidRPr="00864845" w:rsidRDefault="0026046E" w:rsidP="0026046E">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345B.08 Block Trade Minimum Quantity Threshold and Reporting Window</w:t>
      </w:r>
    </w:p>
    <w:p w14:paraId="78ED30F9" w14:textId="77777777" w:rsidR="0026046E" w:rsidRPr="00864845" w:rsidRDefault="0026046E" w:rsidP="0026046E">
      <w:pPr>
        <w:autoSpaceDE w:val="0"/>
        <w:autoSpaceDN w:val="0"/>
        <w:rPr>
          <w:rFonts w:ascii="Times New Roman" w:hAnsi="Times New Roman" w:cs="Times New Roman"/>
          <w:sz w:val="24"/>
          <w:szCs w:val="24"/>
        </w:rPr>
      </w:pPr>
      <w:r w:rsidRPr="00864845">
        <w:rPr>
          <w:rFonts w:ascii="Times New Roman" w:hAnsi="Times New Roman" w:cs="Times New Roman"/>
          <w:sz w:val="24"/>
          <w:szCs w:val="24"/>
        </w:rPr>
        <w:t xml:space="preserve">Pursuant to Chapter IV, Section 10, block trades shall be permitted with a minimum quantity threshold of 5 contracts and the Reporting Window shall be fifteen minutes.  </w:t>
      </w:r>
    </w:p>
    <w:p w14:paraId="3E7CBFFC" w14:textId="50AE3849" w:rsidR="0026046E" w:rsidRPr="00864845" w:rsidRDefault="0026046E" w:rsidP="0026046E">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345B.09 Order Price Limit Protection</w:t>
      </w:r>
    </w:p>
    <w:p w14:paraId="52DE0661" w14:textId="77777777" w:rsidR="0026046E" w:rsidRPr="00864845" w:rsidRDefault="0026046E" w:rsidP="0026046E">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Pursuant to Chapter IV, Section 8, the Order Price Limits shall be $2.00 above and $2.00 below the Reference Price as defined in Chapter IV, Section 8.</w:t>
      </w:r>
    </w:p>
    <w:p w14:paraId="2AA79D4B" w14:textId="3B83AD98" w:rsidR="0026046E" w:rsidRPr="00864845" w:rsidRDefault="0026046E" w:rsidP="0026046E">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345B.10 Non-Reviewable Range</w:t>
      </w:r>
    </w:p>
    <w:p w14:paraId="7B4A08DB" w14:textId="77777777" w:rsidR="0026046E" w:rsidRPr="00864845" w:rsidRDefault="0026046E" w:rsidP="0026046E">
      <w:pPr>
        <w:spacing w:line="240" w:lineRule="auto"/>
        <w:rPr>
          <w:rFonts w:ascii="Times New Roman" w:hAnsi="Times New Roman" w:cs="Times New Roman"/>
          <w:sz w:val="24"/>
          <w:szCs w:val="24"/>
        </w:rPr>
      </w:pPr>
      <w:r w:rsidRPr="00864845">
        <w:rPr>
          <w:rFonts w:ascii="Times New Roman" w:hAnsi="Times New Roman" w:cs="Times New Roman"/>
          <w:sz w:val="24"/>
          <w:szCs w:val="24"/>
        </w:rPr>
        <w:t>For purposes of Chapter V, Section 5, the non-reviewable range shall be from $2.00 above to $2.00 below the true market price for the Contract as set forth in the Exchange's Error Trade Policy.</w:t>
      </w:r>
    </w:p>
    <w:p w14:paraId="6242A5C1" w14:textId="439DF328" w:rsidR="0026046E" w:rsidRPr="00864845" w:rsidRDefault="0026046E" w:rsidP="0026046E">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345B.11 Disclaimer</w:t>
      </w:r>
    </w:p>
    <w:p w14:paraId="31DDC20B" w14:textId="77777777" w:rsidR="0026046E" w:rsidRPr="00864845" w:rsidRDefault="0026046E" w:rsidP="0026046E">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NEITHER NASDAQ FUTURES, INC. ("NFX"), ITS AFFILIATES NOR PJM OR ITS AFFILIATES GUARANTEES THE ACCURACY NOR COMPLETENESS OF THE PRICE ASSESSMENT OR ANY OF THE DATA INCLUDED THEREIN. NFX, ITS AFFILIATES OR PJM MAKE NO WARRANTIES, EXPRESS OR IMPLIED, AS TO THE RESULTS TO BE OBTAINED BY ANY PERSON OR ENTITY FROM USE OF THE PRICE ASSESSMENT, TRADING AND/OR CLEARING BASED ON THE PRICE ASSESSMENT, OR ANY DATA INCLUDED THEREIN IN CONNECTION WITH THE TRADING AND/OR CLEARING OF THE CONTRACT, OR, FOR ANY OTHER USE. NFX, ITS AFFILIATES AND PJM MAKE NO WARRANTIES, EXPRESS OR IMPLIED, AND HEREBY DISCLAIM ALL WARRANTIES OF MERCHANTABILITY OR FITNESS FOR A PARTICULAR PURPOSE OR USE WITH RESPECT TO THE PRICE ASSESSMENT OR ANY DATA INCLUDED THEREIN. WITHOUT LIMITING ANY OF THE FOREGOING, IN NO EVENT SHALL NFX, ITS AFFILIATES OR PJM HAVE ANY LIABILITY FOR ANY LOST PROFITS OR INDIRECT, PUNITIVE, SPECIAL OR CONSEQUENTIAL DAMAGES (INCLUDING LOST PROFITS), EVEN IF NOTIFIED OF THE POSSIBILITY OF SUCH DAMAGES.</w:t>
      </w:r>
    </w:p>
    <w:p w14:paraId="2369ED2D" w14:textId="77777777" w:rsidR="0026046E" w:rsidRPr="00864845" w:rsidRDefault="0026046E" w:rsidP="0026046E">
      <w:pPr>
        <w:spacing w:line="240" w:lineRule="auto"/>
        <w:rPr>
          <w:rFonts w:ascii="Times New Roman" w:hAnsi="Times New Roman" w:cs="Times New Roman"/>
          <w:sz w:val="24"/>
          <w:szCs w:val="24"/>
          <w:u w:val="single"/>
        </w:rPr>
      </w:pPr>
    </w:p>
    <w:p w14:paraId="29AACC60" w14:textId="5FF04B18" w:rsidR="0026046E" w:rsidRPr="00864845" w:rsidRDefault="0026046E" w:rsidP="00724A87">
      <w:pPr>
        <w:spacing w:after="0" w:line="240" w:lineRule="auto"/>
        <w:rPr>
          <w:rFonts w:ascii="Times New Roman" w:hAnsi="Times New Roman" w:cs="Times New Roman"/>
          <w:b/>
          <w:sz w:val="24"/>
          <w:szCs w:val="24"/>
          <w:u w:val="single"/>
        </w:rPr>
      </w:pPr>
      <w:r w:rsidRPr="00864845">
        <w:rPr>
          <w:rFonts w:ascii="Times New Roman" w:hAnsi="Times New Roman" w:cs="Times New Roman"/>
          <w:b/>
          <w:bCs/>
          <w:color w:val="000000"/>
          <w:sz w:val="24"/>
          <w:szCs w:val="24"/>
          <w:u w:val="single"/>
        </w:rPr>
        <w:lastRenderedPageBreak/>
        <w:t xml:space="preserve">Chapter 346 </w:t>
      </w:r>
      <w:r w:rsidR="00724A87" w:rsidRPr="00864845">
        <w:rPr>
          <w:rFonts w:ascii="Times New Roman" w:eastAsia="Times New Roman" w:hAnsi="Times New Roman" w:cs="Times New Roman"/>
          <w:b/>
          <w:color w:val="000000"/>
          <w:sz w:val="24"/>
          <w:szCs w:val="24"/>
          <w:u w:val="single"/>
        </w:rPr>
        <w:t>NFX PJM PSEG Zone Day-Ahead Off-Peak Financial Futures (PZGQ)</w:t>
      </w:r>
    </w:p>
    <w:p w14:paraId="55F6BDE1" w14:textId="77777777" w:rsidR="00724A87" w:rsidRPr="00864845" w:rsidRDefault="00724A87" w:rsidP="0026046E">
      <w:pPr>
        <w:spacing w:line="240" w:lineRule="auto"/>
        <w:rPr>
          <w:rFonts w:ascii="Times New Roman" w:hAnsi="Times New Roman" w:cs="Times New Roman"/>
          <w:b/>
          <w:sz w:val="24"/>
          <w:szCs w:val="24"/>
          <w:u w:val="single"/>
        </w:rPr>
      </w:pPr>
    </w:p>
    <w:p w14:paraId="186F5A84" w14:textId="0AB4907F" w:rsidR="0026046E" w:rsidRPr="00864845" w:rsidRDefault="0026046E" w:rsidP="0026046E">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346.01 Unit of Trading</w:t>
      </w:r>
    </w:p>
    <w:p w14:paraId="02F0330D" w14:textId="77777777" w:rsidR="0026046E" w:rsidRPr="00864845" w:rsidRDefault="0026046E" w:rsidP="0026046E">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The unit of trading for one contract is 50 MWh.</w:t>
      </w:r>
    </w:p>
    <w:p w14:paraId="53E33CEF" w14:textId="52400F2C" w:rsidR="0026046E" w:rsidRPr="00864845" w:rsidRDefault="0026046E" w:rsidP="0026046E">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346.02 Contract Months</w:t>
      </w:r>
    </w:p>
    <w:p w14:paraId="4FA5740B" w14:textId="6FCD748D" w:rsidR="0026046E" w:rsidRPr="00864845" w:rsidRDefault="0026046E" w:rsidP="0026046E">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 xml:space="preserve">The Exchange may list for trading up to </w:t>
      </w:r>
      <w:r w:rsidR="00864845">
        <w:rPr>
          <w:rFonts w:ascii="Times New Roman" w:hAnsi="Times New Roman" w:cs="Times New Roman"/>
          <w:sz w:val="24"/>
          <w:szCs w:val="24"/>
          <w:u w:val="single"/>
        </w:rPr>
        <w:t>120</w:t>
      </w:r>
      <w:r w:rsidRPr="00864845">
        <w:rPr>
          <w:rFonts w:ascii="Times New Roman" w:hAnsi="Times New Roman" w:cs="Times New Roman"/>
          <w:sz w:val="24"/>
          <w:szCs w:val="24"/>
          <w:u w:val="single"/>
        </w:rPr>
        <w:t xml:space="preserve"> consecutive or non-consecutive monthly contracts, beginning with the nearest available contract month.</w:t>
      </w:r>
    </w:p>
    <w:p w14:paraId="1961A4F6" w14:textId="63CBCB0C" w:rsidR="0026046E" w:rsidRPr="00864845" w:rsidRDefault="0026046E" w:rsidP="0026046E">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346.03 Prices and Minimum Increments</w:t>
      </w:r>
    </w:p>
    <w:p w14:paraId="52023879" w14:textId="77777777" w:rsidR="0026046E" w:rsidRPr="00864845" w:rsidRDefault="0026046E" w:rsidP="0026046E">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Prices are quoted in U.S. dollars and cents per MWh. The minimum trading increment is $0.01 per MWh which is equal to $0.50 per contract.</w:t>
      </w:r>
    </w:p>
    <w:p w14:paraId="3A3D6242" w14:textId="643F00EB" w:rsidR="0026046E" w:rsidRPr="00864845" w:rsidRDefault="0026046E" w:rsidP="0026046E">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346.04 Last Trading Day</w:t>
      </w:r>
    </w:p>
    <w:p w14:paraId="5FEF51D2" w14:textId="77777777" w:rsidR="0026046E" w:rsidRPr="00864845" w:rsidRDefault="0026046E" w:rsidP="0026046E">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Trading for a particular contract month terminates on the last business day of the contract month. Trading ceases at 5:00 PM EPT on the last trading day of the delivery month.</w:t>
      </w:r>
    </w:p>
    <w:p w14:paraId="7B22C8F1" w14:textId="57A1C99D" w:rsidR="0026046E" w:rsidRPr="00864845" w:rsidRDefault="0026046E" w:rsidP="0026046E">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346.05 Final Settlement Date</w:t>
      </w:r>
    </w:p>
    <w:p w14:paraId="0083B5B9" w14:textId="77777777" w:rsidR="0026046E" w:rsidRPr="00864845" w:rsidRDefault="0026046E" w:rsidP="0026046E">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The final settlement date for any contract month shall be the seventh business day on which the Clearing Corporation is open for settlement following the last trading day for that contract month. On the final settlement date the Clearing Corporation shall effect the final variation payment to be made on each contract.</w:t>
      </w:r>
    </w:p>
    <w:p w14:paraId="57DF2A89" w14:textId="16B77587" w:rsidR="0026046E" w:rsidRPr="00864845" w:rsidRDefault="0026046E" w:rsidP="0026046E">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346.06 Final and Daily Settlement and Settlement Prices</w:t>
      </w:r>
    </w:p>
    <w:p w14:paraId="276FA9AE" w14:textId="77777777" w:rsidR="0026046E" w:rsidRPr="00864845" w:rsidRDefault="0026046E" w:rsidP="0026046E">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(a) Final settlement for contracts held to their maturity date is by cash settlement in U.S. dollars.</w:t>
      </w:r>
    </w:p>
    <w:p w14:paraId="01CD4A56" w14:textId="77777777" w:rsidR="0026046E" w:rsidRPr="00864845" w:rsidRDefault="0026046E" w:rsidP="0026046E">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(b) Pursuant to Chapter V, Section III, the daily settlement price shall be set by exchange staff by 5:45 PM EPT or as soon as practicable thereafter based on third-party broker quotes and transactions as well as transactions executed on the Exchange.</w:t>
      </w:r>
    </w:p>
    <w:p w14:paraId="3BA97BB7" w14:textId="4B343096" w:rsidR="0026046E" w:rsidRPr="00864845" w:rsidRDefault="0026046E" w:rsidP="0026046E">
      <w:pPr>
        <w:spacing w:after="0" w:line="240" w:lineRule="auto"/>
        <w:rPr>
          <w:rFonts w:ascii="Times New Roman" w:eastAsia="Times New Roman" w:hAnsi="Times New Roman" w:cs="Times New Roman"/>
          <w:color w:val="000000"/>
          <w:sz w:val="24"/>
          <w:szCs w:val="24"/>
          <w:u w:val="single"/>
        </w:rPr>
      </w:pPr>
      <w:r w:rsidRPr="00864845">
        <w:rPr>
          <w:rFonts w:ascii="Times New Roman" w:hAnsi="Times New Roman" w:cs="Times New Roman"/>
          <w:sz w:val="24"/>
          <w:szCs w:val="24"/>
          <w:u w:val="single"/>
        </w:rPr>
        <w:t>(c) Pursuant to Chapter V, Section III, t</w:t>
      </w:r>
      <w:r w:rsidRPr="00864845">
        <w:rPr>
          <w:rFonts w:ascii="Times New Roman" w:eastAsia="Times New Roman" w:hAnsi="Times New Roman" w:cs="Times New Roman"/>
          <w:color w:val="000000"/>
          <w:sz w:val="24"/>
          <w:szCs w:val="24"/>
          <w:u w:val="single"/>
        </w:rPr>
        <w:t xml:space="preserve">he final settlement price will be equal to the mathematical average of the Day-Ahead hourly off-peak LMPs for the </w:t>
      </w:r>
      <w:r w:rsidR="00724A87" w:rsidRPr="00864845">
        <w:rPr>
          <w:rFonts w:ascii="Times New Roman" w:eastAsia="Times New Roman" w:hAnsi="Times New Roman" w:cs="Times New Roman"/>
          <w:color w:val="000000"/>
          <w:sz w:val="24"/>
          <w:szCs w:val="24"/>
          <w:u w:val="single"/>
        </w:rPr>
        <w:t>PSEG</w:t>
      </w:r>
      <w:r w:rsidRPr="00864845">
        <w:rPr>
          <w:rFonts w:ascii="Times New Roman" w:eastAsia="Times New Roman" w:hAnsi="Times New Roman" w:cs="Times New Roman"/>
          <w:color w:val="000000"/>
          <w:sz w:val="24"/>
          <w:szCs w:val="24"/>
          <w:u w:val="single"/>
        </w:rPr>
        <w:t xml:space="preserve"> Zone as published by PJM where the off-peak hours are the hours ending 01:00-07:00 and 24:00 EPT for each Monday through Friday excluding NERC holidays, and hours ending 01:00-24:00 EPT for each Saturday, Sunday and NERC holiday.</w:t>
      </w:r>
      <w:r w:rsidRPr="00864845">
        <w:rPr>
          <w:rStyle w:val="FootnoteReference"/>
          <w:rFonts w:ascii="Times New Roman" w:eastAsia="Times New Roman" w:hAnsi="Times New Roman" w:cs="Times New Roman"/>
          <w:color w:val="000000"/>
          <w:sz w:val="24"/>
          <w:szCs w:val="24"/>
          <w:u w:val="single"/>
        </w:rPr>
        <w:footnoteReference w:id="10"/>
      </w:r>
      <w:r w:rsidRPr="00864845">
        <w:rPr>
          <w:rFonts w:ascii="Times New Roman" w:eastAsia="Times New Roman" w:hAnsi="Times New Roman" w:cs="Times New Roman"/>
          <w:color w:val="000000"/>
          <w:sz w:val="24"/>
          <w:szCs w:val="24"/>
          <w:u w:val="single"/>
        </w:rPr>
        <w:t xml:space="preserve">  All PJM zonal hourly Peak LMPs for the contract month will be considered final at 5:00 PM EPT on the fifth business day following the last trading day, and the final settlement price will not be adjusted in the event that PJM adjusts any LMPs at a later time for any reason. </w:t>
      </w:r>
    </w:p>
    <w:p w14:paraId="6FFBF758" w14:textId="77777777" w:rsidR="0026046E" w:rsidRPr="00864845" w:rsidRDefault="0026046E" w:rsidP="0026046E">
      <w:pPr>
        <w:spacing w:after="0" w:line="240" w:lineRule="auto"/>
        <w:rPr>
          <w:rFonts w:ascii="Times New Roman" w:hAnsi="Times New Roman" w:cs="Times New Roman"/>
          <w:sz w:val="24"/>
          <w:szCs w:val="24"/>
        </w:rPr>
      </w:pPr>
    </w:p>
    <w:p w14:paraId="7F37F96F" w14:textId="52D2FC88" w:rsidR="0026046E" w:rsidRPr="00864845" w:rsidRDefault="0026046E" w:rsidP="0026046E">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lastRenderedPageBreak/>
        <w:t>(d) If the daily settlement price described in (b) above is unavailable the Exchange may in its sole discretion establish a daily settlement price that it deems to be a fair and reasonable reflection of the market.</w:t>
      </w:r>
      <w:r w:rsidRPr="00864845">
        <w:rPr>
          <w:rFonts w:ascii="Times New Roman" w:hAnsi="Times New Roman" w:cs="Times New Roman"/>
          <w:sz w:val="24"/>
          <w:szCs w:val="24"/>
        </w:rPr>
        <w:t xml:space="preserve">  </w:t>
      </w:r>
      <w:r w:rsidRPr="00864845">
        <w:rPr>
          <w:rFonts w:ascii="Times New Roman" w:hAnsi="Times New Roman" w:cs="Times New Roman"/>
          <w:sz w:val="24"/>
          <w:szCs w:val="24"/>
          <w:u w:val="single"/>
        </w:rPr>
        <w:t>If the final settlement price is not available or the normal settlement procedure cannot be utilized due to a trading disruption or other unusual circumstance, the final settlement price will be determined in accordance with the Rules and By-Laws of the Clearing Corporation.</w:t>
      </w:r>
    </w:p>
    <w:p w14:paraId="0DD3579B" w14:textId="6F85E891" w:rsidR="0026046E" w:rsidRPr="00864845" w:rsidRDefault="0026046E" w:rsidP="0026046E">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346.07 Trading Algorithm</w:t>
      </w:r>
    </w:p>
    <w:p w14:paraId="7FD4881B" w14:textId="77777777" w:rsidR="0026046E" w:rsidRPr="00864845" w:rsidRDefault="0026046E" w:rsidP="0026046E">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Pursuant to Chapter IV, Section 5, the trading system shall execute orders within the trading system pursuant to the price-time priority execution algorithm.</w:t>
      </w:r>
    </w:p>
    <w:p w14:paraId="177679DC" w14:textId="5728AE41" w:rsidR="0026046E" w:rsidRPr="00864845" w:rsidRDefault="0026046E" w:rsidP="0026046E">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346.08 Block Trade Minimum Quantity Threshold and Reporting Window</w:t>
      </w:r>
    </w:p>
    <w:p w14:paraId="372D9EC0" w14:textId="77777777" w:rsidR="0026046E" w:rsidRPr="00864845" w:rsidRDefault="0026046E" w:rsidP="0026046E">
      <w:pPr>
        <w:autoSpaceDE w:val="0"/>
        <w:autoSpaceDN w:val="0"/>
        <w:rPr>
          <w:rFonts w:ascii="Times New Roman" w:hAnsi="Times New Roman" w:cs="Times New Roman"/>
          <w:sz w:val="24"/>
          <w:szCs w:val="24"/>
        </w:rPr>
      </w:pPr>
      <w:r w:rsidRPr="00864845">
        <w:rPr>
          <w:rFonts w:ascii="Times New Roman" w:hAnsi="Times New Roman" w:cs="Times New Roman"/>
          <w:sz w:val="24"/>
          <w:szCs w:val="24"/>
        </w:rPr>
        <w:t xml:space="preserve">Pursuant to Chapter IV, Section 10, block trades shall be permitted with a minimum quantity threshold of 5 contracts and the Reporting Window shall be fifteen minutes.  </w:t>
      </w:r>
    </w:p>
    <w:p w14:paraId="6C2FFD92" w14:textId="193FE8FE" w:rsidR="0026046E" w:rsidRPr="00864845" w:rsidRDefault="0026046E" w:rsidP="0026046E">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346.09 Order Price Limit Protection</w:t>
      </w:r>
    </w:p>
    <w:p w14:paraId="081FB15E" w14:textId="77777777" w:rsidR="0026046E" w:rsidRPr="00864845" w:rsidRDefault="0026046E" w:rsidP="0026046E">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Pursuant to Chapter IV, Section 8, the Order Price Limits shall be $2.00 above and $2.00 below the Reference Price as defined in Chapter IV, Section 8.</w:t>
      </w:r>
    </w:p>
    <w:p w14:paraId="42E42935" w14:textId="2057A709" w:rsidR="0026046E" w:rsidRPr="00864845" w:rsidRDefault="0026046E" w:rsidP="0026046E">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346.10 Non-Reviewable Range</w:t>
      </w:r>
    </w:p>
    <w:p w14:paraId="460DA9B9" w14:textId="77777777" w:rsidR="0026046E" w:rsidRPr="00864845" w:rsidRDefault="0026046E" w:rsidP="0026046E">
      <w:pPr>
        <w:spacing w:line="240" w:lineRule="auto"/>
        <w:rPr>
          <w:rFonts w:ascii="Times New Roman" w:hAnsi="Times New Roman" w:cs="Times New Roman"/>
          <w:sz w:val="24"/>
          <w:szCs w:val="24"/>
        </w:rPr>
      </w:pPr>
      <w:r w:rsidRPr="00864845">
        <w:rPr>
          <w:rFonts w:ascii="Times New Roman" w:hAnsi="Times New Roman" w:cs="Times New Roman"/>
          <w:sz w:val="24"/>
          <w:szCs w:val="24"/>
        </w:rPr>
        <w:t>For purposes of Chapter V, Section 5, the non-reviewable range shall be from $2.00 above to $2.00 below the true market price for the Contract as set forth in the Exchange's Error Trade Policy.</w:t>
      </w:r>
    </w:p>
    <w:p w14:paraId="15350563" w14:textId="3A56BE7B" w:rsidR="0026046E" w:rsidRPr="00864845" w:rsidRDefault="0026046E" w:rsidP="0026046E">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346.11 Disclaimer</w:t>
      </w:r>
    </w:p>
    <w:p w14:paraId="2E1C5F03" w14:textId="77777777" w:rsidR="0026046E" w:rsidRPr="00864845" w:rsidRDefault="0026046E" w:rsidP="0026046E">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NEITHER NASDAQ FUTURES, INC. ("NFX"), ITS AFFILIATES NOR PJM OR ITS AFFILIATES GUARANTEES THE ACCURACY NOR COMPLETENESS OF THE PRICE ASSESSMENT OR ANY OF THE DATA INCLUDED THEREIN. NFX, ITS AFFILIATES OR PJM MAKE NO WARRANTIES, EXPRESS OR IMPLIED, AS TO THE RESULTS TO BE OBTAINED BY ANY PERSON OR ENTITY FROM USE OF THE PRICE ASSESSMENT, TRADING AND/OR CLEARING BASED ON THE PRICE ASSESSMENT, OR ANY DATA INCLUDED THEREIN IN CONNECTION WITH THE TRADING AND/OR CLEARING OF THE CONTRACT, OR, FOR ANY OTHER USE. NFX, ITS AFFILIATES AND PJM MAKE NO WARRANTIES, EXPRESS OR IMPLIED, AND HEREBY DISCLAIM ALL WARRANTIES OF MERCHANTABILITY OR FITNESS FOR A PARTICULAR PURPOSE OR USE WITH RESPECT TO THE PRICE ASSESSMENT OR ANY DATA INCLUDED THEREIN. WITHOUT LIMITING ANY OF THE FOREGOING, IN NO EVENT SHALL NFX, ITS AFFILIATES OR PJM HAVE ANY LIABILITY FOR ANY LOST PROFITS OR INDIRECT, PUNITIVE, SPECIAL OR CONSEQUENTIAL DAMAGES (INCLUDING LOST PROFITS), EVEN IF NOTIFIED OF THE POSSIBILITY OF SUCH DAMAGES.</w:t>
      </w:r>
    </w:p>
    <w:p w14:paraId="1175CAD6" w14:textId="77777777" w:rsidR="0026046E" w:rsidRPr="00864845" w:rsidRDefault="0026046E" w:rsidP="0026046E">
      <w:pPr>
        <w:spacing w:line="240" w:lineRule="auto"/>
        <w:rPr>
          <w:rFonts w:ascii="Times New Roman" w:hAnsi="Times New Roman" w:cs="Times New Roman"/>
          <w:sz w:val="24"/>
          <w:szCs w:val="24"/>
          <w:u w:val="single"/>
        </w:rPr>
      </w:pPr>
    </w:p>
    <w:p w14:paraId="05B43B2D" w14:textId="6E4ECF23" w:rsidR="008061A2" w:rsidRPr="00864845" w:rsidRDefault="0026046E" w:rsidP="008061A2">
      <w:pPr>
        <w:spacing w:after="0" w:line="240" w:lineRule="auto"/>
        <w:rPr>
          <w:rFonts w:ascii="Times New Roman" w:eastAsia="Times New Roman" w:hAnsi="Times New Roman" w:cs="Times New Roman"/>
          <w:b/>
          <w:bCs/>
          <w:color w:val="000000"/>
          <w:sz w:val="24"/>
          <w:szCs w:val="24"/>
          <w:u w:val="single"/>
        </w:rPr>
      </w:pPr>
      <w:r w:rsidRPr="00864845">
        <w:rPr>
          <w:rFonts w:ascii="Times New Roman" w:hAnsi="Times New Roman" w:cs="Times New Roman"/>
          <w:b/>
          <w:bCs/>
          <w:color w:val="000000"/>
          <w:sz w:val="24"/>
          <w:szCs w:val="24"/>
          <w:u w:val="single"/>
        </w:rPr>
        <w:lastRenderedPageBreak/>
        <w:t xml:space="preserve">Chapter 346A </w:t>
      </w:r>
      <w:r w:rsidR="008061A2" w:rsidRPr="00864845">
        <w:rPr>
          <w:rFonts w:ascii="Times New Roman" w:eastAsia="Times New Roman" w:hAnsi="Times New Roman" w:cs="Times New Roman"/>
          <w:b/>
          <w:bCs/>
          <w:color w:val="000000"/>
          <w:sz w:val="24"/>
          <w:szCs w:val="24"/>
          <w:u w:val="single"/>
        </w:rPr>
        <w:t>NFX PJM PSEG Zone Day-Ahead Off-Peak Mini Financial Futures - 5MWh (PSBQ)</w:t>
      </w:r>
    </w:p>
    <w:p w14:paraId="03B5642E" w14:textId="1AB875BB" w:rsidR="0026046E" w:rsidRPr="00864845" w:rsidRDefault="0026046E" w:rsidP="008061A2">
      <w:pPr>
        <w:spacing w:after="0" w:line="240" w:lineRule="auto"/>
        <w:rPr>
          <w:rFonts w:ascii="Times New Roman" w:hAnsi="Times New Roman" w:cs="Times New Roman"/>
          <w:b/>
          <w:sz w:val="24"/>
          <w:szCs w:val="24"/>
          <w:u w:val="single"/>
        </w:rPr>
      </w:pPr>
    </w:p>
    <w:p w14:paraId="60D0ED89" w14:textId="38BCC602" w:rsidR="0026046E" w:rsidRPr="00864845" w:rsidRDefault="0026046E" w:rsidP="0026046E">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346A.01 Unit of Trading</w:t>
      </w:r>
    </w:p>
    <w:p w14:paraId="4A357CC8" w14:textId="77777777" w:rsidR="0026046E" w:rsidRPr="00864845" w:rsidRDefault="0026046E" w:rsidP="0026046E">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The unit of trading for one contract is 5 MWh.</w:t>
      </w:r>
    </w:p>
    <w:p w14:paraId="0100E099" w14:textId="02FC1E01" w:rsidR="0026046E" w:rsidRPr="00864845" w:rsidRDefault="0026046E" w:rsidP="0026046E">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346A.02 Contract Months</w:t>
      </w:r>
    </w:p>
    <w:p w14:paraId="19B4FC31" w14:textId="05B44DF2" w:rsidR="0026046E" w:rsidRPr="00864845" w:rsidRDefault="0026046E" w:rsidP="0026046E">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 xml:space="preserve">The Exchange may list for trading up to </w:t>
      </w:r>
      <w:r w:rsidR="00864845">
        <w:rPr>
          <w:rFonts w:ascii="Times New Roman" w:hAnsi="Times New Roman" w:cs="Times New Roman"/>
          <w:sz w:val="24"/>
          <w:szCs w:val="24"/>
          <w:u w:val="single"/>
        </w:rPr>
        <w:t>120</w:t>
      </w:r>
      <w:r w:rsidRPr="00864845">
        <w:rPr>
          <w:rFonts w:ascii="Times New Roman" w:hAnsi="Times New Roman" w:cs="Times New Roman"/>
          <w:sz w:val="24"/>
          <w:szCs w:val="24"/>
          <w:u w:val="single"/>
        </w:rPr>
        <w:t xml:space="preserve"> consecutive or non-consecutive monthly contracts, beginning with the nearest available contract month.</w:t>
      </w:r>
    </w:p>
    <w:p w14:paraId="3C0A9D43" w14:textId="32A052DC" w:rsidR="0026046E" w:rsidRPr="00864845" w:rsidRDefault="0026046E" w:rsidP="0026046E">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346A.03 Prices and Minimum Increments</w:t>
      </w:r>
    </w:p>
    <w:p w14:paraId="7E3FD7D2" w14:textId="77777777" w:rsidR="0026046E" w:rsidRPr="00864845" w:rsidRDefault="0026046E" w:rsidP="0026046E">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Prices are quoted in U.S. dollars and cents per MWh. The minimum trading increment is $0.01 per MWh which is equal to $0.05 per contract.</w:t>
      </w:r>
    </w:p>
    <w:p w14:paraId="7247943D" w14:textId="1028B192" w:rsidR="0026046E" w:rsidRPr="00864845" w:rsidRDefault="0026046E" w:rsidP="0026046E">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346A.04 Last Trading Day</w:t>
      </w:r>
    </w:p>
    <w:p w14:paraId="3F0ED93A" w14:textId="77777777" w:rsidR="0026046E" w:rsidRPr="00864845" w:rsidRDefault="0026046E" w:rsidP="0026046E">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Trading for a particular contract month terminates on the last business day of the contract month. Trading ceases at 5:00 PM EPT on the last trading day of the delivery month.</w:t>
      </w:r>
    </w:p>
    <w:p w14:paraId="37B063A8" w14:textId="621A58B1" w:rsidR="0026046E" w:rsidRPr="00864845" w:rsidRDefault="0026046E" w:rsidP="0026046E">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346A.05 Final Settlement Date</w:t>
      </w:r>
    </w:p>
    <w:p w14:paraId="04EBF8DB" w14:textId="77777777" w:rsidR="0026046E" w:rsidRPr="00864845" w:rsidRDefault="0026046E" w:rsidP="0026046E">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The final settlement date for any contract month shall be the seventh business day on which the Clearing Corporation is open for settlement following the last trading day for that contract month. On the final settlement date the Clearing Corporation shall effect the final variation payment to be made on each contract.</w:t>
      </w:r>
    </w:p>
    <w:p w14:paraId="6BB68E59" w14:textId="7657BFEE" w:rsidR="0026046E" w:rsidRPr="00864845" w:rsidRDefault="0026046E" w:rsidP="0026046E">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346A.06 Final and Daily Settlement and Settlement Prices</w:t>
      </w:r>
    </w:p>
    <w:p w14:paraId="557FCD4A" w14:textId="77777777" w:rsidR="0026046E" w:rsidRPr="00864845" w:rsidRDefault="0026046E" w:rsidP="0026046E">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(a) Final settlement for contracts held to their maturity date is by cash settlement in U.S. dollars.</w:t>
      </w:r>
    </w:p>
    <w:p w14:paraId="22F36B86" w14:textId="77777777" w:rsidR="0026046E" w:rsidRPr="00864845" w:rsidRDefault="0026046E" w:rsidP="0026046E">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(b) Pursuant to Chapter V, Section III, the daily settlement price shall be set by exchange staff by 5:45 PM EPT or as soon as practicable thereafter based on third-party broker quotes and transactions as well as transactions executed on the Exchange.</w:t>
      </w:r>
    </w:p>
    <w:p w14:paraId="6F70ACC6" w14:textId="12812111" w:rsidR="0026046E" w:rsidRPr="00864845" w:rsidRDefault="0026046E" w:rsidP="0026046E">
      <w:pPr>
        <w:spacing w:after="0" w:line="240" w:lineRule="auto"/>
        <w:rPr>
          <w:rFonts w:ascii="Times New Roman" w:eastAsia="Times New Roman" w:hAnsi="Times New Roman" w:cs="Times New Roman"/>
          <w:color w:val="000000"/>
          <w:sz w:val="24"/>
          <w:szCs w:val="24"/>
          <w:u w:val="single"/>
        </w:rPr>
      </w:pPr>
      <w:r w:rsidRPr="00864845">
        <w:rPr>
          <w:rFonts w:ascii="Times New Roman" w:hAnsi="Times New Roman" w:cs="Times New Roman"/>
          <w:sz w:val="24"/>
          <w:szCs w:val="24"/>
          <w:u w:val="single"/>
        </w:rPr>
        <w:t>(c) Pursuant to Chapter V, Section III, t</w:t>
      </w:r>
      <w:r w:rsidRPr="00864845">
        <w:rPr>
          <w:rFonts w:ascii="Times New Roman" w:eastAsia="Times New Roman" w:hAnsi="Times New Roman" w:cs="Times New Roman"/>
          <w:color w:val="000000"/>
          <w:sz w:val="24"/>
          <w:szCs w:val="24"/>
          <w:u w:val="single"/>
        </w:rPr>
        <w:t>he final settlement price will be equal to the mathematical average of the Day-Ahead hourly off-peak LMPs for the</w:t>
      </w:r>
      <w:r w:rsidR="008061A2" w:rsidRPr="00864845">
        <w:rPr>
          <w:rFonts w:ascii="Times New Roman" w:eastAsia="Times New Roman" w:hAnsi="Times New Roman" w:cs="Times New Roman"/>
          <w:color w:val="000000"/>
          <w:sz w:val="24"/>
          <w:szCs w:val="24"/>
          <w:u w:val="single"/>
        </w:rPr>
        <w:t xml:space="preserve"> PSEG</w:t>
      </w:r>
      <w:r w:rsidRPr="00864845">
        <w:rPr>
          <w:rFonts w:ascii="Times New Roman" w:eastAsia="Times New Roman" w:hAnsi="Times New Roman" w:cs="Times New Roman"/>
          <w:color w:val="000000"/>
          <w:sz w:val="24"/>
          <w:szCs w:val="24"/>
          <w:u w:val="single"/>
        </w:rPr>
        <w:t xml:space="preserve"> Zone as published by PJM where the off-peak hours are the hours ending 01:00-07:00 and 24:00 EPT for each Monday through Friday excluding NERC holidays, and hours ending 01:00-24:00 EPT for each Saturday, Sunday and NERC holiday.</w:t>
      </w:r>
      <w:r w:rsidRPr="00864845">
        <w:rPr>
          <w:rStyle w:val="FootnoteReference"/>
          <w:rFonts w:ascii="Times New Roman" w:eastAsia="Times New Roman" w:hAnsi="Times New Roman" w:cs="Times New Roman"/>
          <w:color w:val="000000"/>
          <w:sz w:val="24"/>
          <w:szCs w:val="24"/>
          <w:u w:val="single"/>
        </w:rPr>
        <w:footnoteReference w:id="11"/>
      </w:r>
      <w:r w:rsidRPr="00864845">
        <w:rPr>
          <w:rFonts w:ascii="Times New Roman" w:eastAsia="Times New Roman" w:hAnsi="Times New Roman" w:cs="Times New Roman"/>
          <w:color w:val="000000"/>
          <w:sz w:val="24"/>
          <w:szCs w:val="24"/>
          <w:u w:val="single"/>
        </w:rPr>
        <w:t xml:space="preserve">  All PJM zonal hourly Peak LMPs for the contract month will be considered final at 5:00 PM EPT on the fifth business day following the last trading day, and the final settlement price will not be adjusted in the event that PJM adjusts any LMPs at a later time for any reason. </w:t>
      </w:r>
    </w:p>
    <w:p w14:paraId="50A11181" w14:textId="77777777" w:rsidR="0026046E" w:rsidRPr="00864845" w:rsidRDefault="0026046E" w:rsidP="0026046E">
      <w:pPr>
        <w:spacing w:after="0" w:line="240" w:lineRule="auto"/>
        <w:rPr>
          <w:rFonts w:ascii="Times New Roman" w:hAnsi="Times New Roman" w:cs="Times New Roman"/>
          <w:sz w:val="24"/>
          <w:szCs w:val="24"/>
        </w:rPr>
      </w:pPr>
    </w:p>
    <w:p w14:paraId="06F360EC" w14:textId="374D8EA7" w:rsidR="0026046E" w:rsidRPr="00864845" w:rsidRDefault="0026046E" w:rsidP="0026046E">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lastRenderedPageBreak/>
        <w:t>(d) If the daily settlement price described in (b) above is unavailable the Exchange may in its sole discretion establish a daily settlement price that it deems to be a fair and reasonable reflection of the market.</w:t>
      </w:r>
      <w:r w:rsidRPr="00864845">
        <w:rPr>
          <w:rFonts w:ascii="Times New Roman" w:hAnsi="Times New Roman" w:cs="Times New Roman"/>
          <w:sz w:val="24"/>
          <w:szCs w:val="24"/>
        </w:rPr>
        <w:t xml:space="preserve">  </w:t>
      </w:r>
      <w:r w:rsidRPr="00864845">
        <w:rPr>
          <w:rFonts w:ascii="Times New Roman" w:hAnsi="Times New Roman" w:cs="Times New Roman"/>
          <w:sz w:val="24"/>
          <w:szCs w:val="24"/>
          <w:u w:val="single"/>
        </w:rPr>
        <w:t>If the final settlement price is not available or the normal settlement procedure cannot be utilized due to a trading disruption or other unusual circumstance, the final settlement price will be determined in accordance with the Rules and By-Laws of the Clearing Corporation.</w:t>
      </w:r>
    </w:p>
    <w:p w14:paraId="41D9FF39" w14:textId="698D7DC7" w:rsidR="0026046E" w:rsidRPr="00864845" w:rsidRDefault="0026046E" w:rsidP="0026046E">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346A.07 Trading Algorithm</w:t>
      </w:r>
    </w:p>
    <w:p w14:paraId="6320FE1A" w14:textId="77777777" w:rsidR="0026046E" w:rsidRPr="00864845" w:rsidRDefault="0026046E" w:rsidP="0026046E">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Pursuant to Chapter IV, Section 5, the trading system shall execute orders within the trading system pursuant to the price-time priority execution algorithm.</w:t>
      </w:r>
    </w:p>
    <w:p w14:paraId="03C127D5" w14:textId="6AD6045A" w:rsidR="0026046E" w:rsidRPr="00864845" w:rsidRDefault="0026046E" w:rsidP="0026046E">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346A.08 Block Trade Minimum Quantity Threshold and Reporting Window</w:t>
      </w:r>
    </w:p>
    <w:p w14:paraId="2421B793" w14:textId="77777777" w:rsidR="0026046E" w:rsidRPr="00864845" w:rsidRDefault="0026046E" w:rsidP="0026046E">
      <w:pPr>
        <w:autoSpaceDE w:val="0"/>
        <w:autoSpaceDN w:val="0"/>
        <w:rPr>
          <w:rFonts w:ascii="Times New Roman" w:hAnsi="Times New Roman" w:cs="Times New Roman"/>
          <w:sz w:val="24"/>
          <w:szCs w:val="24"/>
        </w:rPr>
      </w:pPr>
      <w:r w:rsidRPr="00864845">
        <w:rPr>
          <w:rFonts w:ascii="Times New Roman" w:hAnsi="Times New Roman" w:cs="Times New Roman"/>
          <w:sz w:val="24"/>
          <w:szCs w:val="24"/>
        </w:rPr>
        <w:t xml:space="preserve">Pursuant to Chapter IV, Section 10, block trades shall be permitted with a minimum quantity threshold of 5 contracts and the Reporting Window shall be fifteen minutes.  </w:t>
      </w:r>
    </w:p>
    <w:p w14:paraId="3C8C47C9" w14:textId="4075C1D6" w:rsidR="0026046E" w:rsidRPr="00864845" w:rsidRDefault="0026046E" w:rsidP="0026046E">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346A.09 Order Price Limit Protection</w:t>
      </w:r>
    </w:p>
    <w:p w14:paraId="6CAACB80" w14:textId="77777777" w:rsidR="0026046E" w:rsidRPr="00864845" w:rsidRDefault="0026046E" w:rsidP="0026046E">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Pursuant to Chapter IV, Section 8, the Order Price Limits shall be $2.00 above and $2.00 below the Reference Price as defined in Chapter IV, Section 8.</w:t>
      </w:r>
    </w:p>
    <w:p w14:paraId="6F4DD366" w14:textId="31C65C9A" w:rsidR="0026046E" w:rsidRPr="00864845" w:rsidRDefault="0026046E" w:rsidP="0026046E">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346A.10 Non-Reviewable Range</w:t>
      </w:r>
    </w:p>
    <w:p w14:paraId="17B3F175" w14:textId="77777777" w:rsidR="0026046E" w:rsidRPr="00864845" w:rsidRDefault="0026046E" w:rsidP="0026046E">
      <w:pPr>
        <w:spacing w:line="240" w:lineRule="auto"/>
        <w:rPr>
          <w:rFonts w:ascii="Times New Roman" w:hAnsi="Times New Roman" w:cs="Times New Roman"/>
          <w:sz w:val="24"/>
          <w:szCs w:val="24"/>
        </w:rPr>
      </w:pPr>
      <w:r w:rsidRPr="00864845">
        <w:rPr>
          <w:rFonts w:ascii="Times New Roman" w:hAnsi="Times New Roman" w:cs="Times New Roman"/>
          <w:sz w:val="24"/>
          <w:szCs w:val="24"/>
        </w:rPr>
        <w:t>For purposes of Chapter V, Section 5, the non-reviewable range shall be from $2.00 above to $2.00 below the true market price for the Contract as set forth in the Exchange's Error Trade Policy.</w:t>
      </w:r>
    </w:p>
    <w:p w14:paraId="6D42E3A7" w14:textId="755884FA" w:rsidR="0026046E" w:rsidRPr="00864845" w:rsidRDefault="0026046E" w:rsidP="0026046E">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346A.11 Disclaimer</w:t>
      </w:r>
    </w:p>
    <w:p w14:paraId="3A2468D1" w14:textId="77777777" w:rsidR="0026046E" w:rsidRPr="00864845" w:rsidRDefault="0026046E" w:rsidP="0026046E">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NEITHER NASDAQ FUTURES, INC. ("NFX"), ITS AFFILIATES NOR PJM OR ITS AFFILIATES GUARANTEES THE ACCURACY NOR COMPLETENESS OF THE PRICE ASSESSMENT OR ANY OF THE DATA INCLUDED THEREIN. NFX, ITS AFFILIATES OR PJM MAKE NO WARRANTIES, EXPRESS OR IMPLIED, AS TO THE RESULTS TO BE OBTAINED BY ANY PERSON OR ENTITY FROM USE OF THE PRICE ASSESSMENT, TRADING AND/OR CLEARING BASED ON THE PRICE ASSESSMENT, OR ANY DATA INCLUDED THEREIN IN CONNECTION WITH THE TRADING AND/OR CLEARING OF THE CONTRACT, OR, FOR ANY OTHER USE. NFX, ITS AFFILIATES AND PJM MAKE NO WARRANTIES, EXPRESS OR IMPLIED, AND HEREBY DISCLAIM ALL WARRANTIES OF MERCHANTABILITY OR FITNESS FOR A PARTICULAR PURPOSE OR USE WITH RESPECT TO THE PRICE ASSESSMENT OR ANY DATA INCLUDED THEREIN. WITHOUT LIMITING ANY OF THE FOREGOING, IN NO EVENT SHALL NFX, ITS AFFILIATES OR PJM HAVE ANY LIABILITY FOR ANY LOST PROFITS OR INDIRECT, PUNITIVE, SPECIAL OR CONSEQUENTIAL DAMAGES (INCLUDING LOST PROFITS), EVEN IF NOTIFIED OF THE POSSIBILITY OF SUCH DAMAGES.</w:t>
      </w:r>
    </w:p>
    <w:p w14:paraId="21D5EA2D" w14:textId="77777777" w:rsidR="0026046E" w:rsidRPr="00864845" w:rsidRDefault="0026046E" w:rsidP="0026046E">
      <w:pPr>
        <w:spacing w:line="240" w:lineRule="auto"/>
        <w:rPr>
          <w:rFonts w:ascii="Times New Roman" w:hAnsi="Times New Roman" w:cs="Times New Roman"/>
          <w:sz w:val="24"/>
          <w:szCs w:val="24"/>
          <w:u w:val="single"/>
        </w:rPr>
      </w:pPr>
    </w:p>
    <w:p w14:paraId="09ED7387" w14:textId="7575A7BB" w:rsidR="008061A2" w:rsidRPr="00864845" w:rsidRDefault="0026046E" w:rsidP="008061A2">
      <w:pPr>
        <w:spacing w:after="0" w:line="240" w:lineRule="auto"/>
        <w:rPr>
          <w:rFonts w:ascii="Times New Roman" w:eastAsia="Times New Roman" w:hAnsi="Times New Roman" w:cs="Times New Roman"/>
          <w:b/>
          <w:bCs/>
          <w:color w:val="000000"/>
          <w:sz w:val="24"/>
          <w:szCs w:val="24"/>
          <w:u w:val="single"/>
        </w:rPr>
      </w:pPr>
      <w:r w:rsidRPr="00864845">
        <w:rPr>
          <w:rFonts w:ascii="Times New Roman" w:hAnsi="Times New Roman" w:cs="Times New Roman"/>
          <w:b/>
          <w:bCs/>
          <w:color w:val="000000"/>
          <w:sz w:val="24"/>
          <w:szCs w:val="24"/>
          <w:u w:val="single"/>
        </w:rPr>
        <w:lastRenderedPageBreak/>
        <w:t xml:space="preserve">Chapter 346B </w:t>
      </w:r>
      <w:r w:rsidR="008061A2" w:rsidRPr="00864845">
        <w:rPr>
          <w:rFonts w:ascii="Times New Roman" w:eastAsia="Times New Roman" w:hAnsi="Times New Roman" w:cs="Times New Roman"/>
          <w:b/>
          <w:bCs/>
          <w:color w:val="000000"/>
          <w:sz w:val="24"/>
          <w:szCs w:val="24"/>
          <w:u w:val="single"/>
        </w:rPr>
        <w:t>NFX PJM PSEG Zone Day-Ahead Off-Peak Mini Financial Futures - 1MWh (OSSQ)</w:t>
      </w:r>
    </w:p>
    <w:p w14:paraId="6BCFB3C2" w14:textId="35A1B327" w:rsidR="0026046E" w:rsidRPr="00864845" w:rsidRDefault="0026046E" w:rsidP="008061A2">
      <w:pPr>
        <w:spacing w:after="0" w:line="240" w:lineRule="auto"/>
        <w:rPr>
          <w:rFonts w:ascii="Times New Roman" w:hAnsi="Times New Roman" w:cs="Times New Roman"/>
          <w:b/>
          <w:sz w:val="24"/>
          <w:szCs w:val="24"/>
          <w:u w:val="single"/>
        </w:rPr>
      </w:pPr>
    </w:p>
    <w:p w14:paraId="1A30047A" w14:textId="46720B7D" w:rsidR="0026046E" w:rsidRPr="00864845" w:rsidRDefault="0026046E" w:rsidP="0026046E">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346B.01 Unit of Trading</w:t>
      </w:r>
    </w:p>
    <w:p w14:paraId="3F287E7B" w14:textId="77777777" w:rsidR="0026046E" w:rsidRPr="00864845" w:rsidRDefault="0026046E" w:rsidP="0026046E">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The unit of trading for one contract is 1 MWh.</w:t>
      </w:r>
    </w:p>
    <w:p w14:paraId="0F891D70" w14:textId="5B06DC0D" w:rsidR="0026046E" w:rsidRPr="00864845" w:rsidRDefault="0026046E" w:rsidP="0026046E">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346B.02 Contract Months</w:t>
      </w:r>
    </w:p>
    <w:p w14:paraId="1A3B029E" w14:textId="487DBA95" w:rsidR="0026046E" w:rsidRPr="00864845" w:rsidRDefault="0026046E" w:rsidP="0026046E">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 xml:space="preserve">The Exchange may list for trading up to </w:t>
      </w:r>
      <w:r w:rsidR="00864845">
        <w:rPr>
          <w:rFonts w:ascii="Times New Roman" w:hAnsi="Times New Roman" w:cs="Times New Roman"/>
          <w:sz w:val="24"/>
          <w:szCs w:val="24"/>
          <w:u w:val="single"/>
        </w:rPr>
        <w:t>120</w:t>
      </w:r>
      <w:r w:rsidRPr="00864845">
        <w:rPr>
          <w:rFonts w:ascii="Times New Roman" w:hAnsi="Times New Roman" w:cs="Times New Roman"/>
          <w:sz w:val="24"/>
          <w:szCs w:val="24"/>
          <w:u w:val="single"/>
        </w:rPr>
        <w:t xml:space="preserve"> consecutive or non-consecutive monthly contracts, beginning with the nearest available contract month.</w:t>
      </w:r>
    </w:p>
    <w:p w14:paraId="64E03253" w14:textId="77777777" w:rsidR="0026046E" w:rsidRPr="00864845" w:rsidRDefault="0026046E" w:rsidP="0026046E">
      <w:pPr>
        <w:spacing w:line="240" w:lineRule="auto"/>
        <w:rPr>
          <w:rFonts w:ascii="Times New Roman" w:hAnsi="Times New Roman" w:cs="Times New Roman"/>
          <w:sz w:val="24"/>
          <w:szCs w:val="24"/>
          <w:u w:val="single"/>
        </w:rPr>
      </w:pPr>
    </w:p>
    <w:p w14:paraId="07F78C92" w14:textId="51CC7920" w:rsidR="0026046E" w:rsidRPr="00864845" w:rsidRDefault="0026046E" w:rsidP="0026046E">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346B.03 Prices and Minimum Increments</w:t>
      </w:r>
    </w:p>
    <w:p w14:paraId="3ED87E87" w14:textId="77777777" w:rsidR="0026046E" w:rsidRPr="00864845" w:rsidRDefault="0026046E" w:rsidP="0026046E">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Prices are quoted in U.S. dollars and cents per MWh. The minimum trading increment is $0.01 per MWh which is equal to $0.01 per contract.</w:t>
      </w:r>
    </w:p>
    <w:p w14:paraId="127AD172" w14:textId="070AA034" w:rsidR="0026046E" w:rsidRPr="00864845" w:rsidRDefault="0026046E" w:rsidP="0026046E">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346B.04 Last Trading Day</w:t>
      </w:r>
    </w:p>
    <w:p w14:paraId="0CC1B212" w14:textId="77777777" w:rsidR="0026046E" w:rsidRPr="00864845" w:rsidRDefault="0026046E" w:rsidP="0026046E">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Trading for a particular contract month terminates on the last business day of the contract month. Trading ceases at 5:00 PM EPT on the last trading day of the delivery month.</w:t>
      </w:r>
    </w:p>
    <w:p w14:paraId="7DD92418" w14:textId="3E6D0EA7" w:rsidR="0026046E" w:rsidRPr="00864845" w:rsidRDefault="0026046E" w:rsidP="0026046E">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346B.05 Final Settlement Date</w:t>
      </w:r>
    </w:p>
    <w:p w14:paraId="0E4A9878" w14:textId="77777777" w:rsidR="0026046E" w:rsidRPr="00864845" w:rsidRDefault="0026046E" w:rsidP="0026046E">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The final settlement date for any contract month shall be the seventh business day on which the Clearing Corporation is open for settlement following the last trading day for that contract month. On the final settlement date the Clearing Corporation shall effect the final variation payment to be made on each contract.</w:t>
      </w:r>
    </w:p>
    <w:p w14:paraId="5EC7EEDC" w14:textId="10AB444E" w:rsidR="0026046E" w:rsidRPr="00864845" w:rsidRDefault="0026046E" w:rsidP="0026046E">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346B.06 Final and Daily Settlement and Settlement Prices</w:t>
      </w:r>
    </w:p>
    <w:p w14:paraId="372361C3" w14:textId="77777777" w:rsidR="0026046E" w:rsidRPr="00864845" w:rsidRDefault="0026046E" w:rsidP="0026046E">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(a) Final settlement for contracts held to their maturity date is by cash settlement in U.S. dollars.</w:t>
      </w:r>
    </w:p>
    <w:p w14:paraId="636A48A2" w14:textId="77777777" w:rsidR="0026046E" w:rsidRPr="00864845" w:rsidRDefault="0026046E" w:rsidP="0026046E">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(b) Pursuant to Chapter V, Section III, the daily settlement price shall be set by exchange staff by 5:45 PM EPT or as soon as practicable thereafter based on third-party broker quotes and transactions as well as transactions executed on the Exchange.</w:t>
      </w:r>
    </w:p>
    <w:p w14:paraId="7F716409" w14:textId="5B13159A" w:rsidR="0026046E" w:rsidRPr="00864845" w:rsidRDefault="0026046E" w:rsidP="0026046E">
      <w:pPr>
        <w:spacing w:after="0" w:line="240" w:lineRule="auto"/>
        <w:rPr>
          <w:rFonts w:ascii="Times New Roman" w:eastAsia="Times New Roman" w:hAnsi="Times New Roman" w:cs="Times New Roman"/>
          <w:color w:val="000000"/>
          <w:sz w:val="24"/>
          <w:szCs w:val="24"/>
          <w:u w:val="single"/>
        </w:rPr>
      </w:pPr>
      <w:r w:rsidRPr="00864845">
        <w:rPr>
          <w:rFonts w:ascii="Times New Roman" w:hAnsi="Times New Roman" w:cs="Times New Roman"/>
          <w:sz w:val="24"/>
          <w:szCs w:val="24"/>
          <w:u w:val="single"/>
        </w:rPr>
        <w:t>(c) Pursuant to Chapter V, Section III, t</w:t>
      </w:r>
      <w:r w:rsidRPr="00864845">
        <w:rPr>
          <w:rFonts w:ascii="Times New Roman" w:eastAsia="Times New Roman" w:hAnsi="Times New Roman" w:cs="Times New Roman"/>
          <w:color w:val="000000"/>
          <w:sz w:val="24"/>
          <w:szCs w:val="24"/>
          <w:u w:val="single"/>
        </w:rPr>
        <w:t>he final settlement price will be equal to the mathematical average of the Day-Ahead hourly off-p</w:t>
      </w:r>
      <w:r w:rsidR="00A8215C" w:rsidRPr="00864845">
        <w:rPr>
          <w:rFonts w:ascii="Times New Roman" w:eastAsia="Times New Roman" w:hAnsi="Times New Roman" w:cs="Times New Roman"/>
          <w:color w:val="000000"/>
          <w:sz w:val="24"/>
          <w:szCs w:val="24"/>
          <w:u w:val="single"/>
        </w:rPr>
        <w:t>eak LMPs for the PSEG</w:t>
      </w:r>
      <w:r w:rsidRPr="00864845">
        <w:rPr>
          <w:rFonts w:ascii="Times New Roman" w:eastAsia="Times New Roman" w:hAnsi="Times New Roman" w:cs="Times New Roman"/>
          <w:color w:val="000000"/>
          <w:sz w:val="24"/>
          <w:szCs w:val="24"/>
          <w:u w:val="single"/>
        </w:rPr>
        <w:t xml:space="preserve"> Zone as published by PJM where the off-peak hours are the hours ending 01:00-07:00 and 24:00 EPT for each Monday through Friday excluding NERC holidays, and hours ending 01:00-24:00 EPT for each Saturday, Sunday and NERC holiday.</w:t>
      </w:r>
      <w:r w:rsidRPr="00864845">
        <w:rPr>
          <w:rStyle w:val="FootnoteReference"/>
          <w:rFonts w:ascii="Times New Roman" w:eastAsia="Times New Roman" w:hAnsi="Times New Roman" w:cs="Times New Roman"/>
          <w:color w:val="000000"/>
          <w:sz w:val="24"/>
          <w:szCs w:val="24"/>
          <w:u w:val="single"/>
        </w:rPr>
        <w:footnoteReference w:id="12"/>
      </w:r>
      <w:r w:rsidRPr="00864845">
        <w:rPr>
          <w:rFonts w:ascii="Times New Roman" w:eastAsia="Times New Roman" w:hAnsi="Times New Roman" w:cs="Times New Roman"/>
          <w:color w:val="000000"/>
          <w:sz w:val="24"/>
          <w:szCs w:val="24"/>
          <w:u w:val="single"/>
        </w:rPr>
        <w:t xml:space="preserve">  All PJM zonal hourly Peak LMPs for the contract month will be considered final at 5:00 PM EPT on the fifth business day following the last trading day, and the final settlement price will not be adjusted in the event that PJM adjusts any LMPs at a later time for any reason. </w:t>
      </w:r>
    </w:p>
    <w:p w14:paraId="3C17B0C5" w14:textId="77777777" w:rsidR="0026046E" w:rsidRPr="00864845" w:rsidRDefault="0026046E" w:rsidP="0026046E">
      <w:pPr>
        <w:spacing w:after="0" w:line="240" w:lineRule="auto"/>
        <w:rPr>
          <w:rFonts w:ascii="Times New Roman" w:hAnsi="Times New Roman" w:cs="Times New Roman"/>
          <w:sz w:val="24"/>
          <w:szCs w:val="24"/>
        </w:rPr>
      </w:pPr>
    </w:p>
    <w:p w14:paraId="73E54703" w14:textId="77777777" w:rsidR="0026046E" w:rsidRPr="00864845" w:rsidRDefault="0026046E" w:rsidP="0026046E">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(d) If the daily settlement price described in (b) above is unavailable the Exchange may in its sole discretion establish a daily settlement price that it deems to be a fair and reasonable reflection of the market.</w:t>
      </w:r>
      <w:r w:rsidRPr="00864845">
        <w:rPr>
          <w:rFonts w:ascii="Times New Roman" w:hAnsi="Times New Roman" w:cs="Times New Roman"/>
          <w:sz w:val="24"/>
          <w:szCs w:val="24"/>
        </w:rPr>
        <w:t xml:space="preserve">  </w:t>
      </w:r>
      <w:r w:rsidRPr="00864845">
        <w:rPr>
          <w:rFonts w:ascii="Times New Roman" w:hAnsi="Times New Roman" w:cs="Times New Roman"/>
          <w:sz w:val="24"/>
          <w:szCs w:val="24"/>
          <w:u w:val="single"/>
        </w:rPr>
        <w:t>If the final settlement price is not available or the normal settlement procedure cannot be utilized due to a trading disruption or other unusual circumstance, the final settlement price will be determined in accordance with the Rules and By-Laws of the Clearing Corporation.</w:t>
      </w:r>
    </w:p>
    <w:p w14:paraId="3DE228F0" w14:textId="5857765A" w:rsidR="0026046E" w:rsidRPr="00864845" w:rsidRDefault="0026046E" w:rsidP="0026046E">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346B.07 Trading Algorithm</w:t>
      </w:r>
    </w:p>
    <w:p w14:paraId="284959ED" w14:textId="77777777" w:rsidR="0026046E" w:rsidRPr="00864845" w:rsidRDefault="0026046E" w:rsidP="0026046E">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Pursuant to Chapter IV, Section 5, the trading system shall execute orders within the trading system pursuant to the price-time priority execution algorithm.</w:t>
      </w:r>
    </w:p>
    <w:p w14:paraId="210BB1AA" w14:textId="545A47C9" w:rsidR="0026046E" w:rsidRPr="00864845" w:rsidRDefault="0026046E" w:rsidP="0026046E">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346B.08 Block Trade Minimum Quantity Threshold and Reporting Window</w:t>
      </w:r>
    </w:p>
    <w:p w14:paraId="58AB950F" w14:textId="77777777" w:rsidR="0026046E" w:rsidRPr="00864845" w:rsidRDefault="0026046E" w:rsidP="0026046E">
      <w:pPr>
        <w:autoSpaceDE w:val="0"/>
        <w:autoSpaceDN w:val="0"/>
        <w:rPr>
          <w:rFonts w:ascii="Times New Roman" w:hAnsi="Times New Roman" w:cs="Times New Roman"/>
          <w:sz w:val="24"/>
          <w:szCs w:val="24"/>
        </w:rPr>
      </w:pPr>
      <w:r w:rsidRPr="00864845">
        <w:rPr>
          <w:rFonts w:ascii="Times New Roman" w:hAnsi="Times New Roman" w:cs="Times New Roman"/>
          <w:sz w:val="24"/>
          <w:szCs w:val="24"/>
        </w:rPr>
        <w:t xml:space="preserve">Pursuant to Chapter IV, Section 10, block trades shall be permitted with a minimum quantity threshold of 5 contracts and the Reporting Window shall be fifteen minutes.  </w:t>
      </w:r>
    </w:p>
    <w:p w14:paraId="4982332B" w14:textId="383F3A0E" w:rsidR="0026046E" w:rsidRPr="00864845" w:rsidRDefault="0026046E" w:rsidP="0026046E">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346B.09 Order Price Limit Protection</w:t>
      </w:r>
    </w:p>
    <w:p w14:paraId="22F1E6D8" w14:textId="77777777" w:rsidR="0026046E" w:rsidRPr="00864845" w:rsidRDefault="0026046E" w:rsidP="0026046E">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Pursuant to Chapter IV, Section 8, the Order Price Limits shall be $2.00 above and $2.00 below the Reference Price as defined in Chapter IV, Section 8.</w:t>
      </w:r>
    </w:p>
    <w:p w14:paraId="3531A75D" w14:textId="44DE4B52" w:rsidR="0026046E" w:rsidRPr="00864845" w:rsidRDefault="0026046E" w:rsidP="0026046E">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346B.10 Non-Reviewable Range</w:t>
      </w:r>
    </w:p>
    <w:p w14:paraId="4CEE6BC8" w14:textId="77777777" w:rsidR="0026046E" w:rsidRPr="00864845" w:rsidRDefault="0026046E" w:rsidP="0026046E">
      <w:pPr>
        <w:spacing w:line="240" w:lineRule="auto"/>
        <w:rPr>
          <w:rFonts w:ascii="Times New Roman" w:hAnsi="Times New Roman" w:cs="Times New Roman"/>
          <w:sz w:val="24"/>
          <w:szCs w:val="24"/>
        </w:rPr>
      </w:pPr>
      <w:r w:rsidRPr="00864845">
        <w:rPr>
          <w:rFonts w:ascii="Times New Roman" w:hAnsi="Times New Roman" w:cs="Times New Roman"/>
          <w:sz w:val="24"/>
          <w:szCs w:val="24"/>
        </w:rPr>
        <w:t>For purposes of Chapter V, Section 5, the non-reviewable range shall be from $2.00 above to $2.00 below the true market price for the Contract as set forth in the Exchange's Error Trade Policy.</w:t>
      </w:r>
    </w:p>
    <w:p w14:paraId="71A9BF0E" w14:textId="54FE7989" w:rsidR="0026046E" w:rsidRPr="00864845" w:rsidRDefault="0026046E" w:rsidP="0026046E">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346B.11 Disclaimer</w:t>
      </w:r>
    </w:p>
    <w:p w14:paraId="18136F67" w14:textId="77777777" w:rsidR="0026046E" w:rsidRPr="00864845" w:rsidRDefault="0026046E" w:rsidP="0026046E">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NEITHER NASDAQ FUTURES, INC. ("NFX"), ITS AFFILIATES NOR PJM OR ITS AFFILIATES GUARANTEES THE ACCURACY NOR COMPLETENESS OF THE PRICE ASSESSMENT OR ANY OF THE DATA INCLUDED THEREIN. NFX, ITS AFFILIATES OR PJM MAKE NO WARRANTIES, EXPRESS OR IMPLIED, AS TO THE RESULTS TO BE OBTAINED BY ANY PERSON OR ENTITY FROM USE OF THE PRICE ASSESSMENT, TRADING AND/OR CLEARING BASED ON THE PRICE ASSESSMENT, OR ANY DATA INCLUDED THEREIN IN CONNECTION WITH THE TRADING AND/OR CLEARING OF THE CONTRACT, OR, FOR ANY OTHER USE. NFX, ITS AFFILIATES AND PJM MAKE NO WARRANTIES, EXPRESS OR IMPLIED, AND HEREBY DISCLAIM ALL WARRANTIES OF MERCHANTABILITY OR FITNESS FOR A PARTICULAR PURPOSE OR USE WITH RESPECT TO THE PRICE ASSESSMENT OR ANY DATA INCLUDED THEREIN. WITHOUT LIMITING ANY OF THE FOREGOING, IN NO EVENT SHALL NFX, ITS AFFILIATES OR PJM HAVE ANY LIABILITY FOR ANY LOST PROFITS OR INDIRECT, PUNITIVE, SPECIAL OR CONSEQUENTIAL DAMAGES (INCLUDING LOST PROFITS), EVEN IF NOTIFIED OF THE POSSIBILITY OF SUCH DAMAGES.</w:t>
      </w:r>
    </w:p>
    <w:p w14:paraId="25BC3BC4" w14:textId="77777777" w:rsidR="00E65090" w:rsidRPr="00864845" w:rsidRDefault="00E65090" w:rsidP="0026046E">
      <w:pPr>
        <w:spacing w:line="240" w:lineRule="auto"/>
        <w:rPr>
          <w:rFonts w:ascii="Times New Roman" w:hAnsi="Times New Roman" w:cs="Times New Roman"/>
          <w:sz w:val="24"/>
          <w:szCs w:val="24"/>
          <w:u w:val="single"/>
        </w:rPr>
      </w:pPr>
    </w:p>
    <w:p w14:paraId="6FDBD001" w14:textId="024A1DAC" w:rsidR="00E65090" w:rsidRPr="00864845" w:rsidRDefault="00E65090" w:rsidP="00E65090">
      <w:pPr>
        <w:spacing w:line="240" w:lineRule="auto"/>
        <w:rPr>
          <w:rFonts w:ascii="Times New Roman" w:hAnsi="Times New Roman" w:cs="Times New Roman"/>
          <w:b/>
          <w:bCs/>
          <w:color w:val="000000"/>
          <w:sz w:val="24"/>
          <w:szCs w:val="24"/>
          <w:u w:val="single"/>
        </w:rPr>
      </w:pPr>
      <w:r w:rsidRPr="00864845">
        <w:rPr>
          <w:rFonts w:ascii="Times New Roman" w:hAnsi="Times New Roman" w:cs="Times New Roman"/>
          <w:b/>
          <w:bCs/>
          <w:color w:val="000000"/>
          <w:sz w:val="24"/>
          <w:szCs w:val="24"/>
          <w:u w:val="single"/>
        </w:rPr>
        <w:lastRenderedPageBreak/>
        <w:t xml:space="preserve">Chapter 347 </w:t>
      </w:r>
      <w:r w:rsidR="00FC0120" w:rsidRPr="00864845">
        <w:rPr>
          <w:rFonts w:ascii="Times New Roman" w:hAnsi="Times New Roman" w:cs="Times New Roman"/>
          <w:b/>
          <w:bCs/>
          <w:color w:val="000000"/>
          <w:sz w:val="24"/>
          <w:szCs w:val="24"/>
          <w:u w:val="single"/>
        </w:rPr>
        <w:t>NFX PJM JCPL Zone Day-Ahead Peak Financial Futures (PZJQ)</w:t>
      </w:r>
    </w:p>
    <w:p w14:paraId="5EC7A93A" w14:textId="0FF8091C" w:rsidR="00E65090" w:rsidRPr="00864845" w:rsidRDefault="00E65090" w:rsidP="00E65090">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347.01 Unit of Trading</w:t>
      </w:r>
    </w:p>
    <w:p w14:paraId="2CB40172" w14:textId="77777777" w:rsidR="00E65090" w:rsidRPr="00864845" w:rsidRDefault="00E65090" w:rsidP="00E65090">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The unit of trading for one contract is 800 MWh.</w:t>
      </w:r>
    </w:p>
    <w:p w14:paraId="10A8310F" w14:textId="50B69EF8" w:rsidR="00E65090" w:rsidRPr="00864845" w:rsidRDefault="00E65090" w:rsidP="00E65090">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347.02 Contract Months</w:t>
      </w:r>
    </w:p>
    <w:p w14:paraId="75EB4298" w14:textId="3123B09D" w:rsidR="00E65090" w:rsidRPr="00864845" w:rsidRDefault="00E65090" w:rsidP="00E65090">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 xml:space="preserve">The Exchange may list for trading up to </w:t>
      </w:r>
      <w:r w:rsidR="00864845">
        <w:rPr>
          <w:rFonts w:ascii="Times New Roman" w:hAnsi="Times New Roman" w:cs="Times New Roman"/>
          <w:sz w:val="24"/>
          <w:szCs w:val="24"/>
          <w:u w:val="single"/>
        </w:rPr>
        <w:t>120</w:t>
      </w:r>
      <w:r w:rsidRPr="00864845">
        <w:rPr>
          <w:rFonts w:ascii="Times New Roman" w:hAnsi="Times New Roman" w:cs="Times New Roman"/>
          <w:sz w:val="24"/>
          <w:szCs w:val="24"/>
          <w:u w:val="single"/>
        </w:rPr>
        <w:t xml:space="preserve"> consecutive or non-consecutive monthly contracts, beginning with the nearest available contract month.</w:t>
      </w:r>
    </w:p>
    <w:p w14:paraId="5D66C744" w14:textId="7D851F9B" w:rsidR="00E65090" w:rsidRPr="00864845" w:rsidRDefault="00E65090" w:rsidP="00E65090">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347.03 Prices and Minimum Increments</w:t>
      </w:r>
    </w:p>
    <w:p w14:paraId="4AF753E5" w14:textId="77777777" w:rsidR="00E65090" w:rsidRPr="00864845" w:rsidRDefault="00E65090" w:rsidP="00E65090">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Prices are quoted in U.S. dollars and cents per MWh. The minimum trading increment is $0.01 per MWh which is equal to $8.00 per contract.</w:t>
      </w:r>
    </w:p>
    <w:p w14:paraId="0D5A4A04" w14:textId="4B0F21C9" w:rsidR="00E65090" w:rsidRPr="00864845" w:rsidRDefault="00E65090" w:rsidP="00E65090">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347.04 Last Trading Day</w:t>
      </w:r>
    </w:p>
    <w:p w14:paraId="5BD63C6A" w14:textId="77777777" w:rsidR="00E65090" w:rsidRPr="00864845" w:rsidRDefault="00E65090" w:rsidP="00E65090">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Trading for a particular contract month terminates on the last business day of the contract month. Trading ceases at 5:00 PM EPT on the last trading day of the delivery month.</w:t>
      </w:r>
    </w:p>
    <w:p w14:paraId="44D89ADB" w14:textId="16223037" w:rsidR="00E65090" w:rsidRPr="00864845" w:rsidRDefault="00E65090" w:rsidP="00E65090">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347.05 Final Settlement Date</w:t>
      </w:r>
    </w:p>
    <w:p w14:paraId="44B9900F" w14:textId="77777777" w:rsidR="00E65090" w:rsidRPr="00864845" w:rsidRDefault="00E65090" w:rsidP="00E65090">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The final settlement date for any contract month shall be the seventh business day on which the Clearing Corporation is open for settlement following the last trading day for that contract month. On the final settlement date the Clearing Corporation shall effect the final variation payment to be made on each contract.</w:t>
      </w:r>
    </w:p>
    <w:p w14:paraId="1DD87AC0" w14:textId="7C34D242" w:rsidR="00E65090" w:rsidRPr="00864845" w:rsidRDefault="00E65090" w:rsidP="00E65090">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347.06 Final and Daily Settlement and Settlement Prices</w:t>
      </w:r>
    </w:p>
    <w:p w14:paraId="14E9CF6D" w14:textId="77777777" w:rsidR="00E65090" w:rsidRPr="00864845" w:rsidRDefault="00E65090" w:rsidP="00E65090">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(a) Final settlement for contracts held to their maturity date is by cash settlement in U.S. dollars.</w:t>
      </w:r>
    </w:p>
    <w:p w14:paraId="68C73A7F" w14:textId="77777777" w:rsidR="00E65090" w:rsidRPr="00864845" w:rsidRDefault="00E65090" w:rsidP="00E65090">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(b) Pursuant to Chapter V, Section III, the daily settlement price shall be set by exchange staff by 5:45 PM EPT or as soon as practicable thereafter based on third-party broker quotes and transactions as well as transactions executed on the Exchange.</w:t>
      </w:r>
    </w:p>
    <w:p w14:paraId="3E1C194A" w14:textId="29A59766" w:rsidR="00E65090" w:rsidRPr="00864845" w:rsidRDefault="00E65090" w:rsidP="00E65090">
      <w:pPr>
        <w:spacing w:after="0" w:line="240" w:lineRule="auto"/>
        <w:rPr>
          <w:rFonts w:ascii="Times New Roman" w:eastAsia="Times New Roman" w:hAnsi="Times New Roman" w:cs="Times New Roman"/>
          <w:color w:val="000000"/>
          <w:sz w:val="24"/>
          <w:szCs w:val="24"/>
          <w:u w:val="single"/>
        </w:rPr>
      </w:pPr>
      <w:r w:rsidRPr="00864845">
        <w:rPr>
          <w:rFonts w:ascii="Times New Roman" w:hAnsi="Times New Roman" w:cs="Times New Roman"/>
          <w:sz w:val="24"/>
          <w:szCs w:val="24"/>
          <w:u w:val="single"/>
        </w:rPr>
        <w:t>(c) Pursuant to Chapter V, Section III, t</w:t>
      </w:r>
      <w:r w:rsidRPr="00864845">
        <w:rPr>
          <w:rFonts w:ascii="Times New Roman" w:eastAsia="Times New Roman" w:hAnsi="Times New Roman" w:cs="Times New Roman"/>
          <w:color w:val="000000"/>
          <w:sz w:val="24"/>
          <w:szCs w:val="24"/>
          <w:u w:val="single"/>
        </w:rPr>
        <w:t xml:space="preserve">he final settlement price will be equal to the mathematical average of the Day-Ahead hourly Peak LMPs for the </w:t>
      </w:r>
      <w:r w:rsidR="00FC0120" w:rsidRPr="00864845">
        <w:rPr>
          <w:rFonts w:ascii="Times New Roman" w:hAnsi="Times New Roman" w:cs="Times New Roman"/>
          <w:bCs/>
          <w:color w:val="000000"/>
          <w:sz w:val="24"/>
          <w:szCs w:val="24"/>
          <w:u w:val="single"/>
        </w:rPr>
        <w:t>JCPL</w:t>
      </w:r>
      <w:r w:rsidR="00FC0120" w:rsidRPr="00864845">
        <w:rPr>
          <w:rFonts w:ascii="Times New Roman" w:eastAsia="Times New Roman" w:hAnsi="Times New Roman" w:cs="Times New Roman"/>
          <w:color w:val="000000"/>
          <w:sz w:val="24"/>
          <w:szCs w:val="24"/>
          <w:u w:val="single"/>
        </w:rPr>
        <w:t xml:space="preserve"> </w:t>
      </w:r>
      <w:r w:rsidRPr="00864845">
        <w:rPr>
          <w:rFonts w:ascii="Times New Roman" w:eastAsia="Times New Roman" w:hAnsi="Times New Roman" w:cs="Times New Roman"/>
          <w:color w:val="000000"/>
          <w:sz w:val="24"/>
          <w:szCs w:val="24"/>
          <w:u w:val="single"/>
        </w:rPr>
        <w:t>Zone as published by PJM where the Peak hours are the hours ending 8:00 through 23:00 EPT for each Monday through Friday excluding NERC holidays.</w:t>
      </w:r>
      <w:r w:rsidRPr="00864845">
        <w:rPr>
          <w:rStyle w:val="FootnoteReference"/>
          <w:rFonts w:ascii="Times New Roman" w:eastAsia="Times New Roman" w:hAnsi="Times New Roman" w:cs="Times New Roman"/>
          <w:color w:val="000000"/>
          <w:sz w:val="24"/>
          <w:szCs w:val="24"/>
          <w:u w:val="single"/>
        </w:rPr>
        <w:footnoteReference w:id="13"/>
      </w:r>
      <w:r w:rsidRPr="00864845">
        <w:rPr>
          <w:rFonts w:ascii="Times New Roman" w:eastAsia="Times New Roman" w:hAnsi="Times New Roman" w:cs="Times New Roman"/>
          <w:color w:val="000000"/>
          <w:sz w:val="24"/>
          <w:szCs w:val="24"/>
          <w:u w:val="single"/>
        </w:rPr>
        <w:t xml:space="preserve"> All PJM hourly Peak LMPs for the contract month will be considered final at 5:00 PM EPT on the fifth business day following the last trading day, and the final settlement price will not be adjusted in the event that PJM adjusts any LMPs at a later time for any reason. </w:t>
      </w:r>
    </w:p>
    <w:p w14:paraId="57030F16" w14:textId="77777777" w:rsidR="00E65090" w:rsidRPr="00864845" w:rsidRDefault="00E65090" w:rsidP="00E65090">
      <w:pPr>
        <w:spacing w:after="0" w:line="240" w:lineRule="auto"/>
        <w:rPr>
          <w:rFonts w:ascii="Times New Roman" w:hAnsi="Times New Roman" w:cs="Times New Roman"/>
          <w:sz w:val="24"/>
          <w:szCs w:val="24"/>
        </w:rPr>
      </w:pPr>
    </w:p>
    <w:p w14:paraId="330986B0" w14:textId="35665C36" w:rsidR="00FC0120" w:rsidRPr="00864845" w:rsidRDefault="00E65090" w:rsidP="00E65090">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(d) If the daily settlement price described in (b) above is unavailable the Exchange may in its sole discretion establish a daily settlement price that it deems to be a fair and reasonable reflection of the market.</w:t>
      </w:r>
      <w:r w:rsidRPr="00864845">
        <w:rPr>
          <w:rFonts w:ascii="Times New Roman" w:hAnsi="Times New Roman" w:cs="Times New Roman"/>
          <w:sz w:val="24"/>
          <w:szCs w:val="24"/>
        </w:rPr>
        <w:t xml:space="preserve">  </w:t>
      </w:r>
      <w:r w:rsidRPr="00864845">
        <w:rPr>
          <w:rFonts w:ascii="Times New Roman" w:hAnsi="Times New Roman" w:cs="Times New Roman"/>
          <w:sz w:val="24"/>
          <w:szCs w:val="24"/>
          <w:u w:val="single"/>
        </w:rPr>
        <w:t xml:space="preserve">If the final settlement price is not available or the normal settlement </w:t>
      </w:r>
      <w:r w:rsidRPr="00864845">
        <w:rPr>
          <w:rFonts w:ascii="Times New Roman" w:hAnsi="Times New Roman" w:cs="Times New Roman"/>
          <w:sz w:val="24"/>
          <w:szCs w:val="24"/>
          <w:u w:val="single"/>
        </w:rPr>
        <w:lastRenderedPageBreak/>
        <w:t>procedure cannot be utilized due to a trading disruption or other unusual circumstance, the final settlement price will be determined in accordance with the Rules and By-Laws of the Clearing Corporation.</w:t>
      </w:r>
    </w:p>
    <w:p w14:paraId="1CD65477" w14:textId="0A3572AB" w:rsidR="00E65090" w:rsidRPr="00864845" w:rsidRDefault="00E65090" w:rsidP="00E65090">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347.07 Trading Algorithm</w:t>
      </w:r>
    </w:p>
    <w:p w14:paraId="094292DC" w14:textId="0F80E622" w:rsidR="00E65090" w:rsidRPr="00864845" w:rsidRDefault="00E65090" w:rsidP="00E65090">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Pursuant to Chapter IV, Section 5, the trading system shall execute orders within the trading system pursuant to the price-time priority execution algorithm.</w:t>
      </w:r>
    </w:p>
    <w:p w14:paraId="5A08C894" w14:textId="316272A8" w:rsidR="00E65090" w:rsidRPr="00864845" w:rsidRDefault="00E65090" w:rsidP="00E65090">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347.08 Block Trade Minimum Quantity Threshold and Reporting Window</w:t>
      </w:r>
    </w:p>
    <w:p w14:paraId="1E03BA9F" w14:textId="77777777" w:rsidR="00E65090" w:rsidRPr="00864845" w:rsidRDefault="00E65090" w:rsidP="00E65090">
      <w:pPr>
        <w:autoSpaceDE w:val="0"/>
        <w:autoSpaceDN w:val="0"/>
        <w:rPr>
          <w:rFonts w:ascii="Times New Roman" w:hAnsi="Times New Roman" w:cs="Times New Roman"/>
          <w:sz w:val="24"/>
          <w:szCs w:val="24"/>
        </w:rPr>
      </w:pPr>
      <w:r w:rsidRPr="00864845">
        <w:rPr>
          <w:rFonts w:ascii="Times New Roman" w:hAnsi="Times New Roman" w:cs="Times New Roman"/>
          <w:sz w:val="24"/>
          <w:szCs w:val="24"/>
        </w:rPr>
        <w:t xml:space="preserve">Pursuant to Chapter IV, Section 10, block trades shall be permitted with a minimum quantity threshold of 5 contracts and the Reporting Window shall be fifteen minutes.  </w:t>
      </w:r>
    </w:p>
    <w:p w14:paraId="101B2BF9" w14:textId="1F9FC974" w:rsidR="00E65090" w:rsidRPr="00864845" w:rsidRDefault="00E65090" w:rsidP="00E65090">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347.09 Order Price Limit Protection</w:t>
      </w:r>
    </w:p>
    <w:p w14:paraId="7D72AA7F" w14:textId="77777777" w:rsidR="00E65090" w:rsidRPr="00864845" w:rsidRDefault="00E65090" w:rsidP="00E65090">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Pursuant to Chapter IV, Section 8, the Order Price Limits shall be $2.00 above and $2.00 below the Reference Price as defined in Chapter IV, Section 8.</w:t>
      </w:r>
    </w:p>
    <w:p w14:paraId="3303CF6F" w14:textId="30C77D07" w:rsidR="00E65090" w:rsidRPr="00864845" w:rsidRDefault="00E65090" w:rsidP="00E65090">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347.10 Non-Reviewable Range</w:t>
      </w:r>
    </w:p>
    <w:p w14:paraId="3439B48F" w14:textId="77777777" w:rsidR="00E65090" w:rsidRPr="00864845" w:rsidRDefault="00E65090" w:rsidP="00E65090">
      <w:pPr>
        <w:spacing w:line="240" w:lineRule="auto"/>
        <w:rPr>
          <w:rFonts w:ascii="Times New Roman" w:hAnsi="Times New Roman" w:cs="Times New Roman"/>
          <w:sz w:val="24"/>
          <w:szCs w:val="24"/>
        </w:rPr>
      </w:pPr>
      <w:r w:rsidRPr="00864845">
        <w:rPr>
          <w:rFonts w:ascii="Times New Roman" w:hAnsi="Times New Roman" w:cs="Times New Roman"/>
          <w:sz w:val="24"/>
          <w:szCs w:val="24"/>
        </w:rPr>
        <w:t>For purposes of Chapter V, Section 5, the non-reviewable range shall be from $2.00 above to $2.00 below the true market price for the Contract as set forth in the Exchange's Error Trade Policy.</w:t>
      </w:r>
    </w:p>
    <w:p w14:paraId="24D0A69F" w14:textId="5267C01D" w:rsidR="00E65090" w:rsidRPr="00864845" w:rsidRDefault="00E65090" w:rsidP="00E65090">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347.11 Disclaimer</w:t>
      </w:r>
    </w:p>
    <w:p w14:paraId="7394DEFA" w14:textId="77777777" w:rsidR="00E65090" w:rsidRPr="00864845" w:rsidRDefault="00E65090" w:rsidP="00E65090">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NEITHER NASDAQ FUTURES, INC. ("NFX"), ITS AFFILIATES NOR PJM OR ITS AFFILIATES GUARANTEES THE ACCURACY NOR COMPLETENESS OF THE PRICE ASSESSMENT OR ANY OF THE DATA INCLUDED THEREIN. NFX, ITS AFFILIATES OR PJM MAKE NO WARRANTIES, EXPRESS OR IMPLIED, AS TO THE RESULTS TO BE OBTAINED BY ANY PERSON OR ENTITY FROM USE OF THE PRICE ASSESSMENT, TRADING AND/OR CLEARING BASED ON THE PRICE ASSESSMENT, OR ANY DATA INCLUDED THEREIN IN CONNECTION WITH THE TRADING AND/OR CLEARING OF THE CONTRACT, OR, FOR ANY OTHER USE. NFX, ITS AFFILIATES AND PJM MAKE NO WARRANTIES, EXPRESS OR IMPLIED, AND HEREBY DISCLAIM ALL WARRANTIES OF MERCHANTABILITY OR FITNESS FOR A PARTICULAR PURPOSE OR USE WITH RESPECT TO THE PRICE ASSESSMENT OR ANY DATA INCLUDED THEREIN. WITHOUT LIMITING ANY OF THE FOREGOING, IN NO EVENT SHALL NFX, ITS AFFILIATES OR PJM HAVE ANY LIABILITY FOR ANY LOST PROFITS OR INDIRECT, PUNITIVE, SPECIAL OR CONSEQUENTIAL DAMAGES (INCLUDING LOST PROFITS), EVEN IF NOTIFIED OF THE POSSIBILITY OF SUCH DAMAGES.</w:t>
      </w:r>
    </w:p>
    <w:p w14:paraId="313B0605" w14:textId="77777777" w:rsidR="00E65090" w:rsidRPr="00864845" w:rsidRDefault="00E65090" w:rsidP="00E65090">
      <w:pPr>
        <w:spacing w:line="240" w:lineRule="auto"/>
        <w:rPr>
          <w:rFonts w:ascii="Times New Roman" w:hAnsi="Times New Roman" w:cs="Times New Roman"/>
          <w:sz w:val="24"/>
          <w:szCs w:val="24"/>
          <w:u w:val="single"/>
        </w:rPr>
      </w:pPr>
    </w:p>
    <w:p w14:paraId="32EC4F4C" w14:textId="77777777" w:rsidR="00507DDA" w:rsidRPr="00864845" w:rsidRDefault="00507DDA" w:rsidP="00E65090">
      <w:pPr>
        <w:spacing w:line="240" w:lineRule="auto"/>
        <w:rPr>
          <w:rFonts w:ascii="Times New Roman" w:hAnsi="Times New Roman" w:cs="Times New Roman"/>
          <w:sz w:val="24"/>
          <w:szCs w:val="24"/>
          <w:u w:val="single"/>
        </w:rPr>
      </w:pPr>
    </w:p>
    <w:p w14:paraId="2EAADB9F" w14:textId="77777777" w:rsidR="00507DDA" w:rsidRPr="00864845" w:rsidRDefault="00507DDA" w:rsidP="00E65090">
      <w:pPr>
        <w:spacing w:line="240" w:lineRule="auto"/>
        <w:rPr>
          <w:rFonts w:ascii="Times New Roman" w:hAnsi="Times New Roman" w:cs="Times New Roman"/>
          <w:sz w:val="24"/>
          <w:szCs w:val="24"/>
          <w:u w:val="single"/>
        </w:rPr>
      </w:pPr>
    </w:p>
    <w:p w14:paraId="65814728" w14:textId="2B93BEF2" w:rsidR="00FC0120" w:rsidRPr="00864845" w:rsidRDefault="00E65090" w:rsidP="00FC0120">
      <w:pPr>
        <w:spacing w:after="0" w:line="240" w:lineRule="auto"/>
        <w:rPr>
          <w:rFonts w:ascii="Times New Roman" w:eastAsia="Times New Roman" w:hAnsi="Times New Roman" w:cs="Times New Roman"/>
          <w:b/>
          <w:bCs/>
          <w:color w:val="000000"/>
          <w:sz w:val="24"/>
          <w:szCs w:val="24"/>
          <w:u w:val="single"/>
        </w:rPr>
      </w:pPr>
      <w:r w:rsidRPr="00864845">
        <w:rPr>
          <w:rFonts w:ascii="Times New Roman" w:hAnsi="Times New Roman" w:cs="Times New Roman"/>
          <w:b/>
          <w:bCs/>
          <w:color w:val="000000"/>
          <w:sz w:val="24"/>
          <w:szCs w:val="24"/>
          <w:u w:val="single"/>
        </w:rPr>
        <w:lastRenderedPageBreak/>
        <w:t xml:space="preserve">Chapter 347A </w:t>
      </w:r>
      <w:r w:rsidR="00FC0120" w:rsidRPr="00864845">
        <w:rPr>
          <w:rFonts w:ascii="Times New Roman" w:eastAsia="Times New Roman" w:hAnsi="Times New Roman" w:cs="Times New Roman"/>
          <w:b/>
          <w:bCs/>
          <w:color w:val="000000"/>
          <w:sz w:val="24"/>
          <w:szCs w:val="24"/>
          <w:u w:val="single"/>
        </w:rPr>
        <w:t>NFX PJM JCPL Zone Day-Ahead Peak Mini Financial Futures - 5MW (JCBQ)</w:t>
      </w:r>
    </w:p>
    <w:p w14:paraId="28B4C827" w14:textId="5DD1DD07" w:rsidR="00E65090" w:rsidRPr="00864845" w:rsidRDefault="00E65090" w:rsidP="00FC0120">
      <w:pPr>
        <w:spacing w:after="0" w:line="240" w:lineRule="auto"/>
        <w:rPr>
          <w:rFonts w:ascii="Times New Roman" w:hAnsi="Times New Roman" w:cs="Times New Roman"/>
          <w:b/>
          <w:sz w:val="24"/>
          <w:szCs w:val="24"/>
          <w:u w:val="single"/>
        </w:rPr>
      </w:pPr>
    </w:p>
    <w:p w14:paraId="3A6F4E78" w14:textId="04F8E165" w:rsidR="00E65090" w:rsidRPr="00864845" w:rsidRDefault="00E65090" w:rsidP="00E65090">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347A.01 Unit of Trading</w:t>
      </w:r>
    </w:p>
    <w:p w14:paraId="7DFDF847" w14:textId="6BB82166" w:rsidR="00FC0120" w:rsidRPr="00864845" w:rsidRDefault="00E65090" w:rsidP="00E65090">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The unit of trading for one contract is 80 MWh.</w:t>
      </w:r>
    </w:p>
    <w:p w14:paraId="47D7FF48" w14:textId="1C56D4D4" w:rsidR="00E65090" w:rsidRPr="00864845" w:rsidRDefault="00E65090" w:rsidP="00E65090">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347A.02 Contract Months</w:t>
      </w:r>
    </w:p>
    <w:p w14:paraId="44694E6A" w14:textId="1A867F77" w:rsidR="00E65090" w:rsidRPr="00864845" w:rsidRDefault="00E65090" w:rsidP="00E65090">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 xml:space="preserve">The Exchange may list for trading up to </w:t>
      </w:r>
      <w:r w:rsidR="00864845">
        <w:rPr>
          <w:rFonts w:ascii="Times New Roman" w:hAnsi="Times New Roman" w:cs="Times New Roman"/>
          <w:sz w:val="24"/>
          <w:szCs w:val="24"/>
          <w:u w:val="single"/>
        </w:rPr>
        <w:t>120</w:t>
      </w:r>
      <w:r w:rsidRPr="00864845">
        <w:rPr>
          <w:rFonts w:ascii="Times New Roman" w:hAnsi="Times New Roman" w:cs="Times New Roman"/>
          <w:sz w:val="24"/>
          <w:szCs w:val="24"/>
          <w:u w:val="single"/>
        </w:rPr>
        <w:t xml:space="preserve"> consecutive or non-consecutive monthly contracts, beginning with the nearest available contract month.</w:t>
      </w:r>
    </w:p>
    <w:p w14:paraId="16F20982" w14:textId="1BADB51A" w:rsidR="00E65090" w:rsidRPr="00864845" w:rsidRDefault="00E65090" w:rsidP="00E65090">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347A.03 Prices and Minimum Increments</w:t>
      </w:r>
    </w:p>
    <w:p w14:paraId="5E638143" w14:textId="77777777" w:rsidR="00E65090" w:rsidRPr="00864845" w:rsidRDefault="00E65090" w:rsidP="00E65090">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Prices are quoted in U.S. dollars and cents per MWh. The minimum trading increment is $0.01 per MWh which is equal to $0.80 per contract.</w:t>
      </w:r>
    </w:p>
    <w:p w14:paraId="2A62DAA8" w14:textId="6E102A48" w:rsidR="00E65090" w:rsidRPr="00864845" w:rsidRDefault="00E65090" w:rsidP="00E65090">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347A.04 Last Trading Day</w:t>
      </w:r>
    </w:p>
    <w:p w14:paraId="2D6B276A" w14:textId="77777777" w:rsidR="00E65090" w:rsidRPr="00864845" w:rsidRDefault="00E65090" w:rsidP="00E65090">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Trading for a particular contract month terminates on the last business day of the contract month. Trading ceases at 5:00 PM EPT on the last trading day of the delivery month.</w:t>
      </w:r>
    </w:p>
    <w:p w14:paraId="02D3D2D2" w14:textId="2657A63F" w:rsidR="00E65090" w:rsidRPr="00864845" w:rsidRDefault="00E65090" w:rsidP="00E65090">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347A.05 Final Settlement Date</w:t>
      </w:r>
    </w:p>
    <w:p w14:paraId="134B7671" w14:textId="77777777" w:rsidR="00E65090" w:rsidRPr="00864845" w:rsidRDefault="00E65090" w:rsidP="00E65090">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The final settlement date for any contract month shall be the seventh business day on which the Clearing Corporation is open for settlement following the last trading day for that contract month. On the final settlement date the Clearing Corporation shall effect the final variation payment to be made on each contract.</w:t>
      </w:r>
    </w:p>
    <w:p w14:paraId="510B90B6" w14:textId="676F9959" w:rsidR="00E65090" w:rsidRPr="00864845" w:rsidRDefault="00E65090" w:rsidP="00E65090">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347A.06 Final and Daily Settlement and Settlement Prices</w:t>
      </w:r>
    </w:p>
    <w:p w14:paraId="43BB87C9" w14:textId="77777777" w:rsidR="00E65090" w:rsidRPr="00864845" w:rsidRDefault="00E65090" w:rsidP="00E65090">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(a) Final settlement for contracts held to their maturity date is by cash settlement in U.S. dollars.</w:t>
      </w:r>
    </w:p>
    <w:p w14:paraId="0C54F28E" w14:textId="77777777" w:rsidR="00E65090" w:rsidRPr="00864845" w:rsidRDefault="00E65090" w:rsidP="00E65090">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(b) Pursuant to Chapter V, Section III, the daily settlement price shall be set by exchange staff by 5:45 PM EPT or as soon as practicable thereafter based on third-party broker quotes and transactions as well as transactions executed on the Exchange.</w:t>
      </w:r>
    </w:p>
    <w:p w14:paraId="31E9DE78" w14:textId="54F2E3DE" w:rsidR="00E65090" w:rsidRPr="00864845" w:rsidRDefault="00E65090" w:rsidP="00E65090">
      <w:pPr>
        <w:spacing w:after="0" w:line="240" w:lineRule="auto"/>
        <w:rPr>
          <w:rFonts w:ascii="Times New Roman" w:eastAsia="Times New Roman" w:hAnsi="Times New Roman" w:cs="Times New Roman"/>
          <w:color w:val="000000"/>
          <w:sz w:val="24"/>
          <w:szCs w:val="24"/>
          <w:u w:val="single"/>
        </w:rPr>
      </w:pPr>
      <w:r w:rsidRPr="00864845">
        <w:rPr>
          <w:rFonts w:ascii="Times New Roman" w:hAnsi="Times New Roman" w:cs="Times New Roman"/>
          <w:sz w:val="24"/>
          <w:szCs w:val="24"/>
          <w:u w:val="single"/>
        </w:rPr>
        <w:t>(c) Pursuant to Chapter V, Section III, t</w:t>
      </w:r>
      <w:r w:rsidRPr="00864845">
        <w:rPr>
          <w:rFonts w:ascii="Times New Roman" w:eastAsia="Times New Roman" w:hAnsi="Times New Roman" w:cs="Times New Roman"/>
          <w:color w:val="000000"/>
          <w:sz w:val="24"/>
          <w:szCs w:val="24"/>
          <w:u w:val="single"/>
        </w:rPr>
        <w:t>he final settlement price will be equal to the mathematical average of the Day-Ahead hourly Peak LMPs for the</w:t>
      </w:r>
      <w:r w:rsidR="00FC0120" w:rsidRPr="00864845">
        <w:rPr>
          <w:rFonts w:ascii="Times New Roman" w:eastAsia="Times New Roman" w:hAnsi="Times New Roman" w:cs="Times New Roman"/>
          <w:color w:val="000000"/>
          <w:sz w:val="24"/>
          <w:szCs w:val="24"/>
          <w:u w:val="single"/>
        </w:rPr>
        <w:t xml:space="preserve"> </w:t>
      </w:r>
      <w:r w:rsidR="00FC0120" w:rsidRPr="00864845">
        <w:rPr>
          <w:rFonts w:ascii="Times New Roman" w:hAnsi="Times New Roman" w:cs="Times New Roman"/>
          <w:bCs/>
          <w:color w:val="000000"/>
          <w:sz w:val="24"/>
          <w:szCs w:val="24"/>
          <w:u w:val="single"/>
        </w:rPr>
        <w:t>JCPL</w:t>
      </w:r>
      <w:r w:rsidRPr="00864845">
        <w:rPr>
          <w:rFonts w:ascii="Times New Roman" w:eastAsia="Times New Roman" w:hAnsi="Times New Roman" w:cs="Times New Roman"/>
          <w:color w:val="000000"/>
          <w:sz w:val="24"/>
          <w:szCs w:val="24"/>
          <w:u w:val="single"/>
        </w:rPr>
        <w:t xml:space="preserve"> Zone as published by PJM where the Peak hours are the hours ending 8:00 through 23:00 EPT for each Monday through Friday excluding NERC holidays.</w:t>
      </w:r>
      <w:r w:rsidRPr="00864845">
        <w:rPr>
          <w:rStyle w:val="FootnoteReference"/>
          <w:rFonts w:ascii="Times New Roman" w:eastAsia="Times New Roman" w:hAnsi="Times New Roman" w:cs="Times New Roman"/>
          <w:color w:val="000000"/>
          <w:sz w:val="24"/>
          <w:szCs w:val="24"/>
          <w:u w:val="single"/>
        </w:rPr>
        <w:footnoteReference w:id="14"/>
      </w:r>
      <w:r w:rsidRPr="00864845">
        <w:rPr>
          <w:rFonts w:ascii="Times New Roman" w:eastAsia="Times New Roman" w:hAnsi="Times New Roman" w:cs="Times New Roman"/>
          <w:color w:val="000000"/>
          <w:sz w:val="24"/>
          <w:szCs w:val="24"/>
          <w:u w:val="single"/>
        </w:rPr>
        <w:t xml:space="preserve">  All PJM hourly Peak LMPs for the contract month will be considered final at 5:00 PM EPT on the fifth business day following the last trading day, and the final settlement price will not be adjusted in the event that PJM adjusts any LMPs at a later time for any reason. </w:t>
      </w:r>
    </w:p>
    <w:p w14:paraId="740873DD" w14:textId="77777777" w:rsidR="00E65090" w:rsidRPr="00864845" w:rsidRDefault="00E65090" w:rsidP="00E65090">
      <w:pPr>
        <w:spacing w:after="0" w:line="240" w:lineRule="auto"/>
        <w:rPr>
          <w:rFonts w:ascii="Times New Roman" w:hAnsi="Times New Roman" w:cs="Times New Roman"/>
          <w:sz w:val="24"/>
          <w:szCs w:val="24"/>
        </w:rPr>
      </w:pPr>
    </w:p>
    <w:p w14:paraId="0351D010" w14:textId="77777777" w:rsidR="00E65090" w:rsidRPr="00864845" w:rsidRDefault="00E65090" w:rsidP="00E65090">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lastRenderedPageBreak/>
        <w:t>(d) If the daily settlement price described in (b) above is unavailable the Exchange may in its sole discretion establish a daily settlement price that it deems to be a fair and reasonable reflection of the market.</w:t>
      </w:r>
      <w:r w:rsidRPr="00864845">
        <w:rPr>
          <w:rFonts w:ascii="Times New Roman" w:hAnsi="Times New Roman" w:cs="Times New Roman"/>
          <w:sz w:val="24"/>
          <w:szCs w:val="24"/>
        </w:rPr>
        <w:t xml:space="preserve">  </w:t>
      </w:r>
      <w:r w:rsidRPr="00864845">
        <w:rPr>
          <w:rFonts w:ascii="Times New Roman" w:hAnsi="Times New Roman" w:cs="Times New Roman"/>
          <w:sz w:val="24"/>
          <w:szCs w:val="24"/>
          <w:u w:val="single"/>
        </w:rPr>
        <w:t>If the final settlement price is not available or the normal settlement procedure cannot be utilized due to a trading disruption or other unusual circumstance, the final settlement price will be determined in accordance with the Rules and By-Laws of the Clearing Corporation.</w:t>
      </w:r>
    </w:p>
    <w:p w14:paraId="74A7A324" w14:textId="1DBFFBCE" w:rsidR="00E65090" w:rsidRPr="00864845" w:rsidRDefault="00E65090" w:rsidP="00E65090">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347A.07 Trading Algorithm</w:t>
      </w:r>
    </w:p>
    <w:p w14:paraId="5E2A9829" w14:textId="77777777" w:rsidR="00E65090" w:rsidRPr="00864845" w:rsidRDefault="00E65090" w:rsidP="00E65090">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Pursuant to Chapter IV, Section 5, the trading system shall execute orders within the trading system pursuant to the price-time priority execution algorithm.</w:t>
      </w:r>
    </w:p>
    <w:p w14:paraId="1E4116A4" w14:textId="5321B801" w:rsidR="00E65090" w:rsidRPr="00864845" w:rsidRDefault="00E65090" w:rsidP="00E65090">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347A.08 Block Trade Minimum Quantity Threshold and Reporting Window</w:t>
      </w:r>
    </w:p>
    <w:p w14:paraId="420E4175" w14:textId="77777777" w:rsidR="00E65090" w:rsidRPr="00864845" w:rsidRDefault="00E65090" w:rsidP="00E65090">
      <w:pPr>
        <w:autoSpaceDE w:val="0"/>
        <w:autoSpaceDN w:val="0"/>
        <w:rPr>
          <w:rFonts w:ascii="Times New Roman" w:hAnsi="Times New Roman" w:cs="Times New Roman"/>
          <w:sz w:val="24"/>
          <w:szCs w:val="24"/>
        </w:rPr>
      </w:pPr>
      <w:r w:rsidRPr="00864845">
        <w:rPr>
          <w:rFonts w:ascii="Times New Roman" w:hAnsi="Times New Roman" w:cs="Times New Roman"/>
          <w:sz w:val="24"/>
          <w:szCs w:val="24"/>
        </w:rPr>
        <w:t xml:space="preserve">Pursuant to Chapter IV, Section 10, block trades shall be permitted with a minimum quantity threshold of 5 contracts and the Reporting Window shall be fifteen minutes.  </w:t>
      </w:r>
    </w:p>
    <w:p w14:paraId="37F201F7" w14:textId="4F3BD345" w:rsidR="00E65090" w:rsidRPr="00864845" w:rsidRDefault="00E65090" w:rsidP="00E65090">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347A.09 Order Price Limit Protection</w:t>
      </w:r>
    </w:p>
    <w:p w14:paraId="5A42401D" w14:textId="77777777" w:rsidR="00E65090" w:rsidRPr="00864845" w:rsidRDefault="00E65090" w:rsidP="00E65090">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Pursuant to Chapter IV, Section 8, the Order Price Limits shall be $2.00 above and $2.00 below the Reference Price as defined in Chapter IV, Section 8.</w:t>
      </w:r>
    </w:p>
    <w:p w14:paraId="3AA27B24" w14:textId="30FD36A5" w:rsidR="00E65090" w:rsidRPr="00864845" w:rsidRDefault="00E65090" w:rsidP="00E65090">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347A.10 Non-Reviewable Range</w:t>
      </w:r>
    </w:p>
    <w:p w14:paraId="065AEF6B" w14:textId="77777777" w:rsidR="00E65090" w:rsidRPr="00864845" w:rsidRDefault="00E65090" w:rsidP="00E65090">
      <w:pPr>
        <w:spacing w:line="240" w:lineRule="auto"/>
        <w:rPr>
          <w:rFonts w:ascii="Times New Roman" w:hAnsi="Times New Roman" w:cs="Times New Roman"/>
          <w:sz w:val="24"/>
          <w:szCs w:val="24"/>
        </w:rPr>
      </w:pPr>
      <w:r w:rsidRPr="00864845">
        <w:rPr>
          <w:rFonts w:ascii="Times New Roman" w:hAnsi="Times New Roman" w:cs="Times New Roman"/>
          <w:sz w:val="24"/>
          <w:szCs w:val="24"/>
        </w:rPr>
        <w:t>For purposes of Chapter V, Section 5, the non-reviewable range shall be from $2.00 above to $2.00 below the true market price for the Contract as set forth in the Exchange's Error Trade Policy.</w:t>
      </w:r>
    </w:p>
    <w:p w14:paraId="699F9F74" w14:textId="3BACEA36" w:rsidR="00E65090" w:rsidRPr="00864845" w:rsidRDefault="00E65090" w:rsidP="00E65090">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347A.11 Disclaimer</w:t>
      </w:r>
    </w:p>
    <w:p w14:paraId="2BB51F33" w14:textId="051CAFCB" w:rsidR="00E65090" w:rsidRPr="00864845" w:rsidRDefault="00E65090" w:rsidP="00E65090">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NEITHER NASDAQ FUTURES, INC. ("NFX"), ITS AFFILIATES NOR PJM OR ITS AFFILIATES GUARANTEES THE ACCURACY NOR COMPLETENESS OF THE PRICE ASSESSMENT OR ANY OF THE DATA INCLUDED THEREIN. NFX, ITS AFFILIATES OR PJM MAKE NO WARRANTIES, EXPRESS OR IMPLIED, AS TO THE RESULTS TO BE OBTAINED BY ANY PERSON OR ENTITY FROM USE OF THE PRICE ASSESSMENT, TRADING AND/OR CLEARING BASED ON THE PRICE ASSESSMENT, OR ANY DATA INCLUDED THEREIN IN CONNECTION WITH THE TRADING AND/OR CLEARING OF THE CONTRACT, OR, FOR ANY OTHER USE. NFX, ITS AFFILIATES AND PJM MAKE NO WARRANTIES, EXPRESS OR IMPLIED, AND HEREBY DISCLAIM ALL WARRANTIES OF MERCHANTABILITY OR FITNESS FOR A PARTICULAR PURPOSE OR USE WITH RESPECT TO THE PRICE ASSESSMENT OR ANY DATA INCLUDED THEREIN. WITHOUT LIMITING ANY OF THE FOREGOING, IN NO EVENT SHALL NFX, ITS AFFILIATES OR PJM HAVE ANY LIABILITY FOR ANY LOST PROFITS OR INDIRECT, PUNITIVE, SPECIAL OR CONSEQUENTIAL DAMAGES (INCLUDING LOST PROFITS), EVEN IF NOTIFIED OF THE POSSIBILITY OF SUCH DAMAGES.</w:t>
      </w:r>
    </w:p>
    <w:p w14:paraId="5E7ABD3E" w14:textId="77777777" w:rsidR="00E65090" w:rsidRPr="00864845" w:rsidRDefault="00E65090" w:rsidP="00E65090">
      <w:pPr>
        <w:spacing w:line="240" w:lineRule="auto"/>
        <w:rPr>
          <w:rFonts w:ascii="Times New Roman" w:hAnsi="Times New Roman" w:cs="Times New Roman"/>
          <w:sz w:val="24"/>
          <w:szCs w:val="24"/>
          <w:u w:val="single"/>
        </w:rPr>
      </w:pPr>
    </w:p>
    <w:p w14:paraId="48C53FCD" w14:textId="522D6C8B" w:rsidR="00FC0120" w:rsidRPr="00864845" w:rsidRDefault="00E65090" w:rsidP="00FC0120">
      <w:pPr>
        <w:spacing w:after="0" w:line="240" w:lineRule="auto"/>
        <w:rPr>
          <w:rFonts w:ascii="Times New Roman" w:eastAsia="Times New Roman" w:hAnsi="Times New Roman" w:cs="Times New Roman"/>
          <w:b/>
          <w:bCs/>
          <w:color w:val="000000"/>
          <w:sz w:val="24"/>
          <w:szCs w:val="24"/>
          <w:u w:val="single"/>
        </w:rPr>
      </w:pPr>
      <w:r w:rsidRPr="00864845">
        <w:rPr>
          <w:rFonts w:ascii="Times New Roman" w:hAnsi="Times New Roman" w:cs="Times New Roman"/>
          <w:b/>
          <w:bCs/>
          <w:color w:val="000000"/>
          <w:sz w:val="24"/>
          <w:szCs w:val="24"/>
          <w:u w:val="single"/>
        </w:rPr>
        <w:lastRenderedPageBreak/>
        <w:t xml:space="preserve">Chapter 347B </w:t>
      </w:r>
      <w:r w:rsidR="00FC0120" w:rsidRPr="00864845">
        <w:rPr>
          <w:rFonts w:ascii="Times New Roman" w:eastAsia="Times New Roman" w:hAnsi="Times New Roman" w:cs="Times New Roman"/>
          <w:b/>
          <w:bCs/>
          <w:color w:val="000000"/>
          <w:sz w:val="24"/>
          <w:szCs w:val="24"/>
          <w:u w:val="single"/>
        </w:rPr>
        <w:t>NFX PJM JCPL Zone Day-Ahead Peak Mini Financial Futures - 1MW (PJJQ)</w:t>
      </w:r>
    </w:p>
    <w:p w14:paraId="0EFA05B2" w14:textId="72752F95" w:rsidR="00E65090" w:rsidRPr="00864845" w:rsidRDefault="00E65090" w:rsidP="00FC0120">
      <w:pPr>
        <w:spacing w:after="0" w:line="240" w:lineRule="auto"/>
        <w:rPr>
          <w:rFonts w:ascii="Times New Roman" w:hAnsi="Times New Roman" w:cs="Times New Roman"/>
          <w:b/>
          <w:sz w:val="24"/>
          <w:szCs w:val="24"/>
          <w:u w:val="single"/>
        </w:rPr>
      </w:pPr>
    </w:p>
    <w:p w14:paraId="28B93749" w14:textId="549FA202" w:rsidR="00E65090" w:rsidRPr="00864845" w:rsidRDefault="00E65090" w:rsidP="00E65090">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347B.01 Unit of Trading</w:t>
      </w:r>
    </w:p>
    <w:p w14:paraId="784E1761" w14:textId="11E64091" w:rsidR="00FC0120" w:rsidRPr="00864845" w:rsidRDefault="00E65090" w:rsidP="00E65090">
      <w:pPr>
        <w:spacing w:line="240" w:lineRule="auto"/>
        <w:rPr>
          <w:rFonts w:ascii="Times New Roman" w:hAnsi="Times New Roman" w:cs="Times New Roman"/>
          <w:b/>
          <w:sz w:val="24"/>
          <w:szCs w:val="24"/>
          <w:u w:val="single"/>
        </w:rPr>
      </w:pPr>
      <w:r w:rsidRPr="00864845">
        <w:rPr>
          <w:rFonts w:ascii="Times New Roman" w:hAnsi="Times New Roman" w:cs="Times New Roman"/>
          <w:sz w:val="24"/>
          <w:szCs w:val="24"/>
          <w:u w:val="single"/>
        </w:rPr>
        <w:t>The unit of trading for one contract is 16 MWh.</w:t>
      </w:r>
    </w:p>
    <w:p w14:paraId="38EDA12D" w14:textId="0BDF7377" w:rsidR="00E65090" w:rsidRPr="00864845" w:rsidRDefault="00E65090" w:rsidP="00E65090">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347B.02 Contract Months</w:t>
      </w:r>
    </w:p>
    <w:p w14:paraId="0F4D01EF" w14:textId="5F86BC82" w:rsidR="00E65090" w:rsidRPr="00864845" w:rsidRDefault="00E65090" w:rsidP="00E65090">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 xml:space="preserve">The Exchange may list for trading up to </w:t>
      </w:r>
      <w:r w:rsidR="00864845">
        <w:rPr>
          <w:rFonts w:ascii="Times New Roman" w:hAnsi="Times New Roman" w:cs="Times New Roman"/>
          <w:sz w:val="24"/>
          <w:szCs w:val="24"/>
          <w:u w:val="single"/>
        </w:rPr>
        <w:t>120</w:t>
      </w:r>
      <w:r w:rsidRPr="00864845">
        <w:rPr>
          <w:rFonts w:ascii="Times New Roman" w:hAnsi="Times New Roman" w:cs="Times New Roman"/>
          <w:sz w:val="24"/>
          <w:szCs w:val="24"/>
          <w:u w:val="single"/>
        </w:rPr>
        <w:t xml:space="preserve"> consecutive or non-consecutive monthly contracts, beginning with the nearest available contract month.</w:t>
      </w:r>
    </w:p>
    <w:p w14:paraId="184FE559" w14:textId="142F4B48" w:rsidR="00E65090" w:rsidRPr="00864845" w:rsidRDefault="00E65090" w:rsidP="00E65090">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347B.03 Prices and Minimum Increments</w:t>
      </w:r>
    </w:p>
    <w:p w14:paraId="4C1E51A9" w14:textId="77777777" w:rsidR="00E65090" w:rsidRPr="00864845" w:rsidRDefault="00E65090" w:rsidP="00E65090">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Prices are quoted in U.S. dollars and cents per MWh. The minimum trading increment is $0.01 per MWh which is equal to $0.16 per contract.</w:t>
      </w:r>
    </w:p>
    <w:p w14:paraId="422FA16D" w14:textId="2BA79764" w:rsidR="00E65090" w:rsidRPr="00864845" w:rsidRDefault="00E65090" w:rsidP="00E65090">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347B.04 Last Trading Day</w:t>
      </w:r>
    </w:p>
    <w:p w14:paraId="3850B50E" w14:textId="77777777" w:rsidR="00E65090" w:rsidRPr="00864845" w:rsidRDefault="00E65090" w:rsidP="00E65090">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Trading for a particular contract month terminates on the last business day of the contract month. Trading ceases at 5:00 PM EPT on the last trading day of the delivery month.</w:t>
      </w:r>
    </w:p>
    <w:p w14:paraId="0B3EA77E" w14:textId="3D24B167" w:rsidR="00E65090" w:rsidRPr="00864845" w:rsidRDefault="00E65090" w:rsidP="00E65090">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347B.05 Final Settlement Date</w:t>
      </w:r>
    </w:p>
    <w:p w14:paraId="7DAC323C" w14:textId="77777777" w:rsidR="00E65090" w:rsidRPr="00864845" w:rsidRDefault="00E65090" w:rsidP="00E65090">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The final settlement date for any contract month shall be the seventh business day on which the Clearing Corporation is open for settlement following the last trading day for that contract month. On the final settlement date the Clearing Corporation shall effect the final variation payment to be made on each contract.</w:t>
      </w:r>
    </w:p>
    <w:p w14:paraId="5210211B" w14:textId="4BBE1588" w:rsidR="00E65090" w:rsidRPr="00864845" w:rsidRDefault="00E65090" w:rsidP="00E65090">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347B.06 Final and Daily Settlement and Settlement Prices</w:t>
      </w:r>
    </w:p>
    <w:p w14:paraId="4FD2E5A5" w14:textId="77777777" w:rsidR="00E65090" w:rsidRPr="00864845" w:rsidRDefault="00E65090" w:rsidP="00E65090">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(a) Final settlement for contracts held to their maturity date is by cash settlement in U.S. dollars.</w:t>
      </w:r>
    </w:p>
    <w:p w14:paraId="68C0C6CD" w14:textId="77777777" w:rsidR="00E65090" w:rsidRPr="00864845" w:rsidRDefault="00E65090" w:rsidP="00E65090">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(b) Pursuant to Chapter V, Section III, the daily settlement price shall be set by exchange staff by 5:45 PM EPT or as soon as practicable thereafter based on third-party broker quotes and transactions as well as transactions executed on the Exchange.</w:t>
      </w:r>
    </w:p>
    <w:p w14:paraId="46979AD6" w14:textId="0976EF45" w:rsidR="00E65090" w:rsidRPr="00864845" w:rsidRDefault="00E65090" w:rsidP="00E65090">
      <w:pPr>
        <w:spacing w:after="0" w:line="240" w:lineRule="auto"/>
        <w:rPr>
          <w:rFonts w:ascii="Times New Roman" w:eastAsia="Times New Roman" w:hAnsi="Times New Roman" w:cs="Times New Roman"/>
          <w:color w:val="000000"/>
          <w:sz w:val="24"/>
          <w:szCs w:val="24"/>
          <w:u w:val="single"/>
        </w:rPr>
      </w:pPr>
      <w:r w:rsidRPr="00864845">
        <w:rPr>
          <w:rFonts w:ascii="Times New Roman" w:hAnsi="Times New Roman" w:cs="Times New Roman"/>
          <w:sz w:val="24"/>
          <w:szCs w:val="24"/>
          <w:u w:val="single"/>
        </w:rPr>
        <w:t>(c) Pursuant to Chapter V, Section III, t</w:t>
      </w:r>
      <w:r w:rsidRPr="00864845">
        <w:rPr>
          <w:rFonts w:ascii="Times New Roman" w:eastAsia="Times New Roman" w:hAnsi="Times New Roman" w:cs="Times New Roman"/>
          <w:color w:val="000000"/>
          <w:sz w:val="24"/>
          <w:szCs w:val="24"/>
          <w:u w:val="single"/>
        </w:rPr>
        <w:t xml:space="preserve">he final settlement price will be equal to the mathematical average of the Day-Ahead hourly Peak LMPs for the </w:t>
      </w:r>
      <w:r w:rsidR="00FC0120" w:rsidRPr="00864845">
        <w:rPr>
          <w:rFonts w:ascii="Times New Roman" w:hAnsi="Times New Roman" w:cs="Times New Roman"/>
          <w:bCs/>
          <w:color w:val="000000"/>
          <w:sz w:val="24"/>
          <w:szCs w:val="24"/>
          <w:u w:val="single"/>
        </w:rPr>
        <w:t>JCPL</w:t>
      </w:r>
      <w:r w:rsidR="00FC0120" w:rsidRPr="00864845">
        <w:rPr>
          <w:rFonts w:ascii="Times New Roman" w:eastAsia="Times New Roman" w:hAnsi="Times New Roman" w:cs="Times New Roman"/>
          <w:color w:val="000000"/>
          <w:sz w:val="24"/>
          <w:szCs w:val="24"/>
          <w:u w:val="single"/>
        </w:rPr>
        <w:t xml:space="preserve"> </w:t>
      </w:r>
      <w:r w:rsidRPr="00864845">
        <w:rPr>
          <w:rFonts w:ascii="Times New Roman" w:eastAsia="Times New Roman" w:hAnsi="Times New Roman" w:cs="Times New Roman"/>
          <w:color w:val="000000"/>
          <w:sz w:val="24"/>
          <w:szCs w:val="24"/>
          <w:u w:val="single"/>
        </w:rPr>
        <w:t>Zone as published by PJM where the Peak hours are the hours ending 8:00 through 23:00 EPT for each Monday through Friday excluding NERC holidays.</w:t>
      </w:r>
      <w:r w:rsidRPr="00864845">
        <w:rPr>
          <w:rStyle w:val="FootnoteReference"/>
          <w:rFonts w:ascii="Times New Roman" w:eastAsia="Times New Roman" w:hAnsi="Times New Roman" w:cs="Times New Roman"/>
          <w:color w:val="000000"/>
          <w:sz w:val="24"/>
          <w:szCs w:val="24"/>
          <w:u w:val="single"/>
        </w:rPr>
        <w:footnoteReference w:id="15"/>
      </w:r>
      <w:r w:rsidRPr="00864845">
        <w:rPr>
          <w:rFonts w:ascii="Times New Roman" w:eastAsia="Times New Roman" w:hAnsi="Times New Roman" w:cs="Times New Roman"/>
          <w:color w:val="000000"/>
          <w:sz w:val="24"/>
          <w:szCs w:val="24"/>
          <w:u w:val="single"/>
        </w:rPr>
        <w:t xml:space="preserve">  All PJM hourly Peak LMPs for the contract month will be considered final at 5:00 PM EPT on the fifth business day following the last trading day, and the final settlement price will not be adjusted in the event that PJM adjusts any LMPs at a later time for any reason. </w:t>
      </w:r>
    </w:p>
    <w:p w14:paraId="411BE0F4" w14:textId="77777777" w:rsidR="00E65090" w:rsidRPr="00864845" w:rsidRDefault="00E65090" w:rsidP="00E65090">
      <w:pPr>
        <w:spacing w:after="0" w:line="240" w:lineRule="auto"/>
        <w:rPr>
          <w:rFonts w:ascii="Times New Roman" w:hAnsi="Times New Roman" w:cs="Times New Roman"/>
          <w:sz w:val="24"/>
          <w:szCs w:val="24"/>
        </w:rPr>
      </w:pPr>
    </w:p>
    <w:p w14:paraId="24D824F2" w14:textId="4947AD8D" w:rsidR="00E65090" w:rsidRPr="00864845" w:rsidRDefault="00E65090" w:rsidP="00E65090">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 xml:space="preserve">(d) If the daily settlement price described in (b) above is unavailable the Exchange may in its sole discretion establish a daily settlement price that it deems to be a fair and reasonable </w:t>
      </w:r>
      <w:r w:rsidRPr="00864845">
        <w:rPr>
          <w:rFonts w:ascii="Times New Roman" w:hAnsi="Times New Roman" w:cs="Times New Roman"/>
          <w:sz w:val="24"/>
          <w:szCs w:val="24"/>
          <w:u w:val="single"/>
        </w:rPr>
        <w:lastRenderedPageBreak/>
        <w:t>reflection of the market.</w:t>
      </w:r>
      <w:r w:rsidRPr="00864845">
        <w:rPr>
          <w:rFonts w:ascii="Times New Roman" w:hAnsi="Times New Roman" w:cs="Times New Roman"/>
          <w:sz w:val="24"/>
          <w:szCs w:val="24"/>
        </w:rPr>
        <w:t xml:space="preserve">  </w:t>
      </w:r>
      <w:r w:rsidRPr="00864845">
        <w:rPr>
          <w:rFonts w:ascii="Times New Roman" w:hAnsi="Times New Roman" w:cs="Times New Roman"/>
          <w:sz w:val="24"/>
          <w:szCs w:val="24"/>
          <w:u w:val="single"/>
        </w:rPr>
        <w:t>If the final settlement price is not available or the normal settlement procedure cannot be utilized due to a trading disruption or other unusual circumstance, the final settlement price will be determined in accordance with the Rules and By-Laws of the Clearing Corporation.</w:t>
      </w:r>
    </w:p>
    <w:p w14:paraId="1DA103F3" w14:textId="5E6DA5C3" w:rsidR="00E65090" w:rsidRPr="00864845" w:rsidRDefault="00E65090" w:rsidP="00E65090">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347B.07 Trading Algorithm</w:t>
      </w:r>
    </w:p>
    <w:p w14:paraId="452146BC" w14:textId="77777777" w:rsidR="00E65090" w:rsidRPr="00864845" w:rsidRDefault="00E65090" w:rsidP="00E65090">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Pursuant to Chapter IV, Section 5, the trading system shall execute orders within the trading system pursuant to the price-time priority execution algorithm.</w:t>
      </w:r>
    </w:p>
    <w:p w14:paraId="28A382C0" w14:textId="6DF10E9E" w:rsidR="00E65090" w:rsidRPr="00864845" w:rsidRDefault="00E65090" w:rsidP="00E65090">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347B.08 Block Trade Minimum Quantity Threshold and Reporting Window</w:t>
      </w:r>
    </w:p>
    <w:p w14:paraId="23DBBB2C" w14:textId="77777777" w:rsidR="00E65090" w:rsidRPr="00864845" w:rsidRDefault="00E65090" w:rsidP="00E65090">
      <w:pPr>
        <w:autoSpaceDE w:val="0"/>
        <w:autoSpaceDN w:val="0"/>
        <w:rPr>
          <w:rFonts w:ascii="Times New Roman" w:hAnsi="Times New Roman" w:cs="Times New Roman"/>
          <w:sz w:val="24"/>
          <w:szCs w:val="24"/>
        </w:rPr>
      </w:pPr>
      <w:r w:rsidRPr="00864845">
        <w:rPr>
          <w:rFonts w:ascii="Times New Roman" w:hAnsi="Times New Roman" w:cs="Times New Roman"/>
          <w:sz w:val="24"/>
          <w:szCs w:val="24"/>
        </w:rPr>
        <w:t xml:space="preserve">Pursuant to Chapter IV, Section 10, block trades shall be permitted with a minimum quantity threshold of 5 contracts and the Reporting Window shall be fifteen minutes.  </w:t>
      </w:r>
    </w:p>
    <w:p w14:paraId="3FA83C09" w14:textId="213DE50B" w:rsidR="00E65090" w:rsidRPr="00864845" w:rsidRDefault="00E65090" w:rsidP="00E65090">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347B.09 Order Price Limit Protection</w:t>
      </w:r>
    </w:p>
    <w:p w14:paraId="3413EFD3" w14:textId="77777777" w:rsidR="00E65090" w:rsidRPr="00864845" w:rsidRDefault="00E65090" w:rsidP="00E65090">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Pursuant to Chapter IV, Section 8, the Order Price Limits shall be $2.00 above and $2.00 below the Reference Price as defined in Chapter IV, Section 8.</w:t>
      </w:r>
    </w:p>
    <w:p w14:paraId="7BE44139" w14:textId="3B26083C" w:rsidR="00E65090" w:rsidRPr="00864845" w:rsidRDefault="00E65090" w:rsidP="00E65090">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347B.10 Non-Reviewable Range</w:t>
      </w:r>
    </w:p>
    <w:p w14:paraId="7EA72429" w14:textId="77777777" w:rsidR="00E65090" w:rsidRPr="00864845" w:rsidRDefault="00E65090" w:rsidP="00E65090">
      <w:pPr>
        <w:spacing w:line="240" w:lineRule="auto"/>
        <w:rPr>
          <w:rFonts w:ascii="Times New Roman" w:hAnsi="Times New Roman" w:cs="Times New Roman"/>
          <w:sz w:val="24"/>
          <w:szCs w:val="24"/>
        </w:rPr>
      </w:pPr>
      <w:r w:rsidRPr="00864845">
        <w:rPr>
          <w:rFonts w:ascii="Times New Roman" w:hAnsi="Times New Roman" w:cs="Times New Roman"/>
          <w:sz w:val="24"/>
          <w:szCs w:val="24"/>
        </w:rPr>
        <w:t>For purposes of Chapter V, Section 5, the non-reviewable range shall be from $2.00 above to $2.00 below the true market price for the Contract as set forth in the Exchange's Error Trade Policy.</w:t>
      </w:r>
    </w:p>
    <w:p w14:paraId="6D232DDB" w14:textId="2E636F23" w:rsidR="00E65090" w:rsidRPr="00864845" w:rsidRDefault="00E65090" w:rsidP="00E65090">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347B.11 Disclaimer</w:t>
      </w:r>
    </w:p>
    <w:p w14:paraId="79A31939" w14:textId="77777777" w:rsidR="00E65090" w:rsidRPr="00864845" w:rsidRDefault="00E65090" w:rsidP="00E65090">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NEITHER NASDAQ FUTURES, INC. ("NFX"), ITS AFFILIATES NOR PJM OR ITS AFFILIATES GUARANTEES THE ACCURACY NOR COMPLETENESS OF THE PRICE ASSESSMENT OR ANY OF THE DATA INCLUDED THEREIN. NFX, ITS AFFILIATES OR PJM MAKE NO WARRANTIES, EXPRESS OR IMPLIED, AS TO THE RESULTS TO BE OBTAINED BY ANY PERSON OR ENTITY FROM USE OF THE PRICE ASSESSMENT, TRADING AND/OR CLEARING BASED ON THE PRICE ASSESSMENT, OR ANY DATA INCLUDED THEREIN IN CONNECTION WITH THE TRADING AND/OR CLEARING OF THE CONTRACT, OR, FOR ANY OTHER USE. NFX, ITS AFFILIATES AND PJM MAKE NO WARRANTIES, EXPRESS OR IMPLIED, AND HEREBY DISCLAIM ALL WARRANTIES OF MERCHANTABILITY OR FITNESS FOR A PARTICULAR PURPOSE OR USE WITH RESPECT TO THE PRICE ASSESSMENT OR ANY DATA INCLUDED THEREIN. WITHOUT LIMITING ANY OF THE FOREGOING, IN NO EVENT SHALL NFX, ITS AFFILIATES OR PJM HAVE ANY LIABILITY FOR ANY LOST PROFITS OR INDIRECT, PUNITIVE, SPECIAL OR CONSEQUENTIAL DAMAGES (INCLUDING LOST PROFITS), EVEN IF NOTIFIED OF THE POSSIBILITY OF SUCH DAMAGES.</w:t>
      </w:r>
    </w:p>
    <w:p w14:paraId="010BAADA" w14:textId="77777777" w:rsidR="00E65090" w:rsidRPr="00864845" w:rsidRDefault="00E65090" w:rsidP="00E65090">
      <w:pPr>
        <w:spacing w:line="240" w:lineRule="auto"/>
        <w:rPr>
          <w:rFonts w:ascii="Times New Roman" w:hAnsi="Times New Roman" w:cs="Times New Roman"/>
          <w:sz w:val="24"/>
          <w:szCs w:val="24"/>
          <w:u w:val="single"/>
        </w:rPr>
      </w:pPr>
    </w:p>
    <w:p w14:paraId="5DD9E0DF" w14:textId="77777777" w:rsidR="00507DDA" w:rsidRPr="00864845" w:rsidRDefault="00507DDA" w:rsidP="00E65090">
      <w:pPr>
        <w:spacing w:line="240" w:lineRule="auto"/>
        <w:rPr>
          <w:rFonts w:ascii="Times New Roman" w:hAnsi="Times New Roman" w:cs="Times New Roman"/>
          <w:sz w:val="24"/>
          <w:szCs w:val="24"/>
          <w:u w:val="single"/>
        </w:rPr>
      </w:pPr>
    </w:p>
    <w:p w14:paraId="0A94C560" w14:textId="77777777" w:rsidR="00507DDA" w:rsidRPr="00864845" w:rsidRDefault="00507DDA" w:rsidP="00E65090">
      <w:pPr>
        <w:spacing w:line="240" w:lineRule="auto"/>
        <w:rPr>
          <w:rFonts w:ascii="Times New Roman" w:hAnsi="Times New Roman" w:cs="Times New Roman"/>
          <w:sz w:val="24"/>
          <w:szCs w:val="24"/>
          <w:u w:val="single"/>
        </w:rPr>
      </w:pPr>
    </w:p>
    <w:p w14:paraId="30644F8A" w14:textId="134C1FB3" w:rsidR="00FC0120" w:rsidRPr="00864845" w:rsidRDefault="00E65090" w:rsidP="00FC0120">
      <w:pPr>
        <w:spacing w:after="0" w:line="240" w:lineRule="auto"/>
        <w:rPr>
          <w:rFonts w:ascii="Times New Roman" w:eastAsia="Times New Roman" w:hAnsi="Times New Roman" w:cs="Times New Roman"/>
          <w:b/>
          <w:bCs/>
          <w:color w:val="000000"/>
          <w:sz w:val="24"/>
          <w:szCs w:val="24"/>
          <w:u w:val="single"/>
        </w:rPr>
      </w:pPr>
      <w:r w:rsidRPr="00864845">
        <w:rPr>
          <w:rFonts w:ascii="Times New Roman" w:hAnsi="Times New Roman" w:cs="Times New Roman"/>
          <w:b/>
          <w:bCs/>
          <w:color w:val="000000"/>
          <w:sz w:val="24"/>
          <w:szCs w:val="24"/>
          <w:u w:val="single"/>
        </w:rPr>
        <w:lastRenderedPageBreak/>
        <w:t xml:space="preserve">Chapter 348 </w:t>
      </w:r>
      <w:r w:rsidR="00FC0120" w:rsidRPr="00864845">
        <w:rPr>
          <w:rFonts w:ascii="Times New Roman" w:eastAsia="Times New Roman" w:hAnsi="Times New Roman" w:cs="Times New Roman"/>
          <w:b/>
          <w:bCs/>
          <w:color w:val="000000"/>
          <w:sz w:val="24"/>
          <w:szCs w:val="24"/>
          <w:u w:val="single"/>
        </w:rPr>
        <w:t>NFX PJM JCPL Zone Day-Ahead Off-Peak Financial Futures (PZLQ)</w:t>
      </w:r>
    </w:p>
    <w:p w14:paraId="7D0663B8" w14:textId="0DCF850C" w:rsidR="00E65090" w:rsidRPr="00864845" w:rsidRDefault="00E65090" w:rsidP="00FC0120">
      <w:pPr>
        <w:spacing w:after="0" w:line="240" w:lineRule="auto"/>
        <w:rPr>
          <w:rFonts w:ascii="Times New Roman" w:hAnsi="Times New Roman" w:cs="Times New Roman"/>
          <w:b/>
          <w:sz w:val="24"/>
          <w:szCs w:val="24"/>
          <w:u w:val="single"/>
        </w:rPr>
      </w:pPr>
    </w:p>
    <w:p w14:paraId="792C961B" w14:textId="45DCF857" w:rsidR="00E65090" w:rsidRPr="00864845" w:rsidRDefault="00E65090" w:rsidP="00E65090">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348.01 Unit of Trading</w:t>
      </w:r>
    </w:p>
    <w:p w14:paraId="4EADECB9" w14:textId="086498BE" w:rsidR="00FC0120" w:rsidRPr="00864845" w:rsidRDefault="00E65090" w:rsidP="00E65090">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The unit of trading for one contract is 50 MWh.</w:t>
      </w:r>
    </w:p>
    <w:p w14:paraId="70F464C4" w14:textId="5255047F" w:rsidR="00E65090" w:rsidRPr="00864845" w:rsidRDefault="00E65090" w:rsidP="00E65090">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348.02 Contract Months</w:t>
      </w:r>
    </w:p>
    <w:p w14:paraId="6ACA9E59" w14:textId="02913D5E" w:rsidR="00E65090" w:rsidRPr="00864845" w:rsidRDefault="00E65090" w:rsidP="00E65090">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 xml:space="preserve">The Exchange may list for trading up to </w:t>
      </w:r>
      <w:r w:rsidR="00864845">
        <w:rPr>
          <w:rFonts w:ascii="Times New Roman" w:hAnsi="Times New Roman" w:cs="Times New Roman"/>
          <w:sz w:val="24"/>
          <w:szCs w:val="24"/>
          <w:u w:val="single"/>
        </w:rPr>
        <w:t>120</w:t>
      </w:r>
      <w:r w:rsidRPr="00864845">
        <w:rPr>
          <w:rFonts w:ascii="Times New Roman" w:hAnsi="Times New Roman" w:cs="Times New Roman"/>
          <w:sz w:val="24"/>
          <w:szCs w:val="24"/>
          <w:u w:val="single"/>
        </w:rPr>
        <w:t xml:space="preserve"> consecutive or non-consecutive monthly contracts, beginning with the nearest available contract month.</w:t>
      </w:r>
    </w:p>
    <w:p w14:paraId="7A29B2F1" w14:textId="180ED068" w:rsidR="00E65090" w:rsidRPr="00864845" w:rsidRDefault="00E65090" w:rsidP="00E65090">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348.03 Prices and Minimum Increments</w:t>
      </w:r>
    </w:p>
    <w:p w14:paraId="2CC2B612" w14:textId="77777777" w:rsidR="00E65090" w:rsidRPr="00864845" w:rsidRDefault="00E65090" w:rsidP="00E65090">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Prices are quoted in U.S. dollars and cents per MWh. The minimum trading increment is $0.01 per MWh which is equal to $0.50 per contract.</w:t>
      </w:r>
    </w:p>
    <w:p w14:paraId="44CFA762" w14:textId="2B3F00D2" w:rsidR="00E65090" w:rsidRPr="00864845" w:rsidRDefault="00E65090" w:rsidP="00E65090">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348.04 Last Trading Day</w:t>
      </w:r>
    </w:p>
    <w:p w14:paraId="6D552215" w14:textId="77777777" w:rsidR="00E65090" w:rsidRPr="00864845" w:rsidRDefault="00E65090" w:rsidP="00E65090">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Trading for a particular contract month terminates on the last business day of the contract month. Trading ceases at 5:00 PM EPT on the last trading day of the delivery month.</w:t>
      </w:r>
    </w:p>
    <w:p w14:paraId="76096468" w14:textId="04CBD94E" w:rsidR="00E65090" w:rsidRPr="00864845" w:rsidRDefault="00E65090" w:rsidP="00E65090">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348.05 Final Settlement Date</w:t>
      </w:r>
    </w:p>
    <w:p w14:paraId="615DCF75" w14:textId="77777777" w:rsidR="00E65090" w:rsidRPr="00864845" w:rsidRDefault="00E65090" w:rsidP="00E65090">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The final settlement date for any contract month shall be the seventh business day on which the Clearing Corporation is open for settlement following the last trading day for that contract month. On the final settlement date the Clearing Corporation shall effect the final variation payment to be made on each contract.</w:t>
      </w:r>
    </w:p>
    <w:p w14:paraId="66ECA813" w14:textId="3A026BFF" w:rsidR="00E65090" w:rsidRPr="00864845" w:rsidRDefault="00E65090" w:rsidP="00E65090">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348.06 Final and Daily Settlement and Settlement Prices</w:t>
      </w:r>
    </w:p>
    <w:p w14:paraId="1FF8C250" w14:textId="77777777" w:rsidR="00E65090" w:rsidRPr="00864845" w:rsidRDefault="00E65090" w:rsidP="00E65090">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(a) Final settlement for contracts held to their maturity date is by cash settlement in U.S. dollars.</w:t>
      </w:r>
    </w:p>
    <w:p w14:paraId="25432FA3" w14:textId="77777777" w:rsidR="00E65090" w:rsidRPr="00864845" w:rsidRDefault="00E65090" w:rsidP="00E65090">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(b) Pursuant to Chapter V, Section III, the daily settlement price shall be set by exchange staff by 5:45 PM EPT or as soon as practicable thereafter based on third-party broker quotes and transactions as well as transactions executed on the Exchange.</w:t>
      </w:r>
    </w:p>
    <w:p w14:paraId="1D873903" w14:textId="6227B527" w:rsidR="00E65090" w:rsidRPr="00864845" w:rsidRDefault="00E65090" w:rsidP="00E65090">
      <w:pPr>
        <w:spacing w:after="0" w:line="240" w:lineRule="auto"/>
        <w:rPr>
          <w:rFonts w:ascii="Times New Roman" w:eastAsia="Times New Roman" w:hAnsi="Times New Roman" w:cs="Times New Roman"/>
          <w:color w:val="000000"/>
          <w:sz w:val="24"/>
          <w:szCs w:val="24"/>
          <w:u w:val="single"/>
        </w:rPr>
      </w:pPr>
      <w:r w:rsidRPr="00864845">
        <w:rPr>
          <w:rFonts w:ascii="Times New Roman" w:hAnsi="Times New Roman" w:cs="Times New Roman"/>
          <w:sz w:val="24"/>
          <w:szCs w:val="24"/>
          <w:u w:val="single"/>
        </w:rPr>
        <w:t>(c) Pursuant to Chapter V, Section III, t</w:t>
      </w:r>
      <w:r w:rsidRPr="00864845">
        <w:rPr>
          <w:rFonts w:ascii="Times New Roman" w:eastAsia="Times New Roman" w:hAnsi="Times New Roman" w:cs="Times New Roman"/>
          <w:color w:val="000000"/>
          <w:sz w:val="24"/>
          <w:szCs w:val="24"/>
          <w:u w:val="single"/>
        </w:rPr>
        <w:t>he final settlement price will be equal to the mathematical average of the Day-Ahead hourly off-p</w:t>
      </w:r>
      <w:r w:rsidR="00FC0120" w:rsidRPr="00864845">
        <w:rPr>
          <w:rFonts w:ascii="Times New Roman" w:eastAsia="Times New Roman" w:hAnsi="Times New Roman" w:cs="Times New Roman"/>
          <w:color w:val="000000"/>
          <w:sz w:val="24"/>
          <w:szCs w:val="24"/>
          <w:u w:val="single"/>
        </w:rPr>
        <w:t xml:space="preserve">eak LMPs for the </w:t>
      </w:r>
      <w:r w:rsidR="00FC0120" w:rsidRPr="00864845">
        <w:rPr>
          <w:rFonts w:ascii="Times New Roman" w:hAnsi="Times New Roman" w:cs="Times New Roman"/>
          <w:bCs/>
          <w:color w:val="000000"/>
          <w:sz w:val="24"/>
          <w:szCs w:val="24"/>
          <w:u w:val="single"/>
        </w:rPr>
        <w:t>JCPL</w:t>
      </w:r>
      <w:r w:rsidR="00FC0120" w:rsidRPr="00864845">
        <w:rPr>
          <w:rFonts w:ascii="Times New Roman" w:eastAsia="Times New Roman" w:hAnsi="Times New Roman" w:cs="Times New Roman"/>
          <w:color w:val="000000"/>
          <w:sz w:val="24"/>
          <w:szCs w:val="24"/>
          <w:u w:val="single"/>
        </w:rPr>
        <w:t xml:space="preserve"> </w:t>
      </w:r>
      <w:r w:rsidRPr="00864845">
        <w:rPr>
          <w:rFonts w:ascii="Times New Roman" w:eastAsia="Times New Roman" w:hAnsi="Times New Roman" w:cs="Times New Roman"/>
          <w:color w:val="000000"/>
          <w:sz w:val="24"/>
          <w:szCs w:val="24"/>
          <w:u w:val="single"/>
        </w:rPr>
        <w:t>Zone as published by PJM where the off-peak hours are the hours ending 01:00-07:00 and 24:00 EPT for each Monday through Friday excluding NERC holidays, and hours ending 01:00-24:00 EPT for each Saturday, Sunday and NERC holiday.</w:t>
      </w:r>
      <w:r w:rsidRPr="00864845">
        <w:rPr>
          <w:rStyle w:val="FootnoteReference"/>
          <w:rFonts w:ascii="Times New Roman" w:eastAsia="Times New Roman" w:hAnsi="Times New Roman" w:cs="Times New Roman"/>
          <w:color w:val="000000"/>
          <w:sz w:val="24"/>
          <w:szCs w:val="24"/>
          <w:u w:val="single"/>
        </w:rPr>
        <w:footnoteReference w:id="16"/>
      </w:r>
      <w:r w:rsidRPr="00864845">
        <w:rPr>
          <w:rFonts w:ascii="Times New Roman" w:eastAsia="Times New Roman" w:hAnsi="Times New Roman" w:cs="Times New Roman"/>
          <w:color w:val="000000"/>
          <w:sz w:val="24"/>
          <w:szCs w:val="24"/>
          <w:u w:val="single"/>
        </w:rPr>
        <w:t xml:space="preserve">  All PJM zonal hourly Peak LMPs for the contract month will be considered final at 5:00 PM EPT on the fifth business day following the last trading day, and the final settlement price will not be adjusted in the event that PJM adjusts any LMPs at a later time for any reason. </w:t>
      </w:r>
    </w:p>
    <w:p w14:paraId="67A2F5CA" w14:textId="77777777" w:rsidR="00E65090" w:rsidRPr="00864845" w:rsidRDefault="00E65090" w:rsidP="00E65090">
      <w:pPr>
        <w:spacing w:after="0" w:line="240" w:lineRule="auto"/>
        <w:rPr>
          <w:rFonts w:ascii="Times New Roman" w:hAnsi="Times New Roman" w:cs="Times New Roman"/>
          <w:sz w:val="24"/>
          <w:szCs w:val="24"/>
        </w:rPr>
      </w:pPr>
    </w:p>
    <w:p w14:paraId="71BC2E15" w14:textId="77777777" w:rsidR="00E65090" w:rsidRPr="00864845" w:rsidRDefault="00E65090" w:rsidP="00E65090">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 xml:space="preserve">(d) If the daily settlement price described in (b) above is unavailable the Exchange may in its sole discretion establish a daily settlement price that it deems to be a fair and reasonable </w:t>
      </w:r>
      <w:r w:rsidRPr="00864845">
        <w:rPr>
          <w:rFonts w:ascii="Times New Roman" w:hAnsi="Times New Roman" w:cs="Times New Roman"/>
          <w:sz w:val="24"/>
          <w:szCs w:val="24"/>
          <w:u w:val="single"/>
        </w:rPr>
        <w:lastRenderedPageBreak/>
        <w:t>reflection of the market.</w:t>
      </w:r>
      <w:r w:rsidRPr="00864845">
        <w:rPr>
          <w:rFonts w:ascii="Times New Roman" w:hAnsi="Times New Roman" w:cs="Times New Roman"/>
          <w:sz w:val="24"/>
          <w:szCs w:val="24"/>
        </w:rPr>
        <w:t xml:space="preserve">  </w:t>
      </w:r>
      <w:r w:rsidRPr="00864845">
        <w:rPr>
          <w:rFonts w:ascii="Times New Roman" w:hAnsi="Times New Roman" w:cs="Times New Roman"/>
          <w:sz w:val="24"/>
          <w:szCs w:val="24"/>
          <w:u w:val="single"/>
        </w:rPr>
        <w:t>If the final settlement price is not available or the normal settlement procedure cannot be utilized due to a trading disruption or other unusual circumstance, the final settlement price will be determined in accordance with the Rules and By-Laws of the Clearing Corporation.</w:t>
      </w:r>
    </w:p>
    <w:p w14:paraId="5B40C474" w14:textId="3A55B3FA" w:rsidR="00E65090" w:rsidRPr="00864845" w:rsidRDefault="00E65090" w:rsidP="00E65090">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348.07 Trading Algorithm</w:t>
      </w:r>
    </w:p>
    <w:p w14:paraId="5EBD7479" w14:textId="77777777" w:rsidR="00E65090" w:rsidRPr="00864845" w:rsidRDefault="00E65090" w:rsidP="00E65090">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Pursuant to Chapter IV, Section 5, the trading system shall execute orders within the trading system pursuant to the price-time priority execution algorithm.</w:t>
      </w:r>
    </w:p>
    <w:p w14:paraId="252A3A19" w14:textId="12874E09" w:rsidR="00E65090" w:rsidRPr="00864845" w:rsidRDefault="00E65090" w:rsidP="00E65090">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348.08 Block Trade Minimum Quantity Threshold and Reporting Window</w:t>
      </w:r>
    </w:p>
    <w:p w14:paraId="60039963" w14:textId="77777777" w:rsidR="00E65090" w:rsidRPr="00864845" w:rsidRDefault="00E65090" w:rsidP="00E65090">
      <w:pPr>
        <w:autoSpaceDE w:val="0"/>
        <w:autoSpaceDN w:val="0"/>
        <w:rPr>
          <w:rFonts w:ascii="Times New Roman" w:hAnsi="Times New Roman" w:cs="Times New Roman"/>
          <w:sz w:val="24"/>
          <w:szCs w:val="24"/>
        </w:rPr>
      </w:pPr>
      <w:r w:rsidRPr="00864845">
        <w:rPr>
          <w:rFonts w:ascii="Times New Roman" w:hAnsi="Times New Roman" w:cs="Times New Roman"/>
          <w:sz w:val="24"/>
          <w:szCs w:val="24"/>
        </w:rPr>
        <w:t xml:space="preserve">Pursuant to Chapter IV, Section 10, block trades shall be permitted with a minimum quantity threshold of 5 contracts and the Reporting Window shall be fifteen minutes.  </w:t>
      </w:r>
    </w:p>
    <w:p w14:paraId="05204FAC" w14:textId="2B422401" w:rsidR="00E65090" w:rsidRPr="00864845" w:rsidRDefault="00E65090" w:rsidP="00E65090">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348.09 Order Price Limit Protection</w:t>
      </w:r>
    </w:p>
    <w:p w14:paraId="439D31C1" w14:textId="77777777" w:rsidR="00E65090" w:rsidRPr="00864845" w:rsidRDefault="00E65090" w:rsidP="00E65090">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Pursuant to Chapter IV, Section 8, the Order Price Limits shall be $2.00 above and $2.00 below the Reference Price as defined in Chapter IV, Section 8.</w:t>
      </w:r>
    </w:p>
    <w:p w14:paraId="008AA2C4" w14:textId="01B4FE92" w:rsidR="00E65090" w:rsidRPr="00864845" w:rsidRDefault="00E65090" w:rsidP="00E65090">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348.10 Non-Reviewable Range</w:t>
      </w:r>
    </w:p>
    <w:p w14:paraId="6192F106" w14:textId="77777777" w:rsidR="00E65090" w:rsidRPr="00864845" w:rsidRDefault="00E65090" w:rsidP="00E65090">
      <w:pPr>
        <w:spacing w:line="240" w:lineRule="auto"/>
        <w:rPr>
          <w:rFonts w:ascii="Times New Roman" w:hAnsi="Times New Roman" w:cs="Times New Roman"/>
          <w:sz w:val="24"/>
          <w:szCs w:val="24"/>
        </w:rPr>
      </w:pPr>
      <w:r w:rsidRPr="00864845">
        <w:rPr>
          <w:rFonts w:ascii="Times New Roman" w:hAnsi="Times New Roman" w:cs="Times New Roman"/>
          <w:sz w:val="24"/>
          <w:szCs w:val="24"/>
        </w:rPr>
        <w:t>For purposes of Chapter V, Section 5, the non-reviewable range shall be from $2.00 above to $2.00 below the true market price for the Contract as set forth in the Exchange's Error Trade Policy.</w:t>
      </w:r>
    </w:p>
    <w:p w14:paraId="5D355962" w14:textId="10C59194" w:rsidR="00E65090" w:rsidRPr="00864845" w:rsidRDefault="00E65090" w:rsidP="00E65090">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348.11 Disclaimer</w:t>
      </w:r>
    </w:p>
    <w:p w14:paraId="62B2E09D" w14:textId="77777777" w:rsidR="00E65090" w:rsidRPr="00864845" w:rsidRDefault="00E65090" w:rsidP="00E65090">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NEITHER NASDAQ FUTURES, INC. ("NFX"), ITS AFFILIATES NOR PJM OR ITS AFFILIATES GUARANTEES THE ACCURACY NOR COMPLETENESS OF THE PRICE ASSESSMENT OR ANY OF THE DATA INCLUDED THEREIN. NFX, ITS AFFILIATES OR PJM MAKE NO WARRANTIES, EXPRESS OR IMPLIED, AS TO THE RESULTS TO BE OBTAINED BY ANY PERSON OR ENTITY FROM USE OF THE PRICE ASSESSMENT, TRADING AND/OR CLEARING BASED ON THE PRICE ASSESSMENT, OR ANY DATA INCLUDED THEREIN IN CONNECTION WITH THE TRADING AND/OR CLEARING OF THE CONTRACT, OR, FOR ANY OTHER USE. NFX, ITS AFFILIATES AND PJM MAKE NO WARRANTIES, EXPRESS OR IMPLIED, AND HEREBY DISCLAIM ALL WARRANTIES OF MERCHANTABILITY OR FITNESS FOR A PARTICULAR PURPOSE OR USE WITH RESPECT TO THE PRICE ASSESSMENT OR ANY DATA INCLUDED THEREIN. WITHOUT LIMITING ANY OF THE FOREGOING, IN NO EVENT SHALL NFX, ITS AFFILIATES OR PJM HAVE ANY LIABILITY FOR ANY LOST PROFITS OR INDIRECT, PUNITIVE, SPECIAL OR CONSEQUENTIAL DAMAGES (INCLUDING LOST PROFITS), EVEN IF NOTIFIED OF THE POSSIBILITY OF SUCH DAMAGES.</w:t>
      </w:r>
    </w:p>
    <w:p w14:paraId="16447297" w14:textId="77777777" w:rsidR="00507DDA" w:rsidRPr="00864845" w:rsidRDefault="00507DDA" w:rsidP="00E65090">
      <w:pPr>
        <w:spacing w:line="240" w:lineRule="auto"/>
        <w:rPr>
          <w:rFonts w:ascii="Times New Roman" w:hAnsi="Times New Roman" w:cs="Times New Roman"/>
          <w:sz w:val="24"/>
          <w:szCs w:val="24"/>
          <w:u w:val="single"/>
        </w:rPr>
      </w:pPr>
    </w:p>
    <w:p w14:paraId="035FC2FA" w14:textId="77777777" w:rsidR="00E65090" w:rsidRPr="00864845" w:rsidRDefault="00E65090" w:rsidP="00E65090">
      <w:pPr>
        <w:spacing w:line="240" w:lineRule="auto"/>
        <w:rPr>
          <w:rFonts w:ascii="Times New Roman" w:hAnsi="Times New Roman" w:cs="Times New Roman"/>
          <w:sz w:val="24"/>
          <w:szCs w:val="24"/>
          <w:u w:val="single"/>
        </w:rPr>
      </w:pPr>
    </w:p>
    <w:p w14:paraId="377FA959" w14:textId="379094B9" w:rsidR="00FC0120" w:rsidRPr="00864845" w:rsidRDefault="00E65090" w:rsidP="00FC0120">
      <w:pPr>
        <w:spacing w:after="0" w:line="240" w:lineRule="auto"/>
        <w:rPr>
          <w:rFonts w:ascii="Times New Roman" w:eastAsia="Times New Roman" w:hAnsi="Times New Roman" w:cs="Times New Roman"/>
          <w:b/>
          <w:bCs/>
          <w:color w:val="000000"/>
          <w:sz w:val="24"/>
          <w:szCs w:val="24"/>
          <w:u w:val="single"/>
        </w:rPr>
      </w:pPr>
      <w:r w:rsidRPr="00864845">
        <w:rPr>
          <w:rFonts w:ascii="Times New Roman" w:hAnsi="Times New Roman" w:cs="Times New Roman"/>
          <w:b/>
          <w:bCs/>
          <w:color w:val="000000"/>
          <w:sz w:val="24"/>
          <w:szCs w:val="24"/>
          <w:u w:val="single"/>
        </w:rPr>
        <w:lastRenderedPageBreak/>
        <w:t xml:space="preserve">Chapter 348A </w:t>
      </w:r>
      <w:r w:rsidR="00FC0120" w:rsidRPr="00864845">
        <w:rPr>
          <w:rFonts w:ascii="Times New Roman" w:eastAsia="Times New Roman" w:hAnsi="Times New Roman" w:cs="Times New Roman"/>
          <w:b/>
          <w:bCs/>
          <w:color w:val="000000"/>
          <w:sz w:val="24"/>
          <w:szCs w:val="24"/>
          <w:u w:val="single"/>
        </w:rPr>
        <w:t>NFX PJM JCPL Zone Day-Ahead Off-Peak Mini Financial Futures - 5MWh (JCDQ)</w:t>
      </w:r>
    </w:p>
    <w:p w14:paraId="043BF1B1" w14:textId="2C7C3A6F" w:rsidR="00E65090" w:rsidRPr="00864845" w:rsidRDefault="00E65090" w:rsidP="00FC0120">
      <w:pPr>
        <w:spacing w:after="0" w:line="240" w:lineRule="auto"/>
        <w:rPr>
          <w:rFonts w:ascii="Times New Roman" w:hAnsi="Times New Roman" w:cs="Times New Roman"/>
          <w:b/>
          <w:sz w:val="24"/>
          <w:szCs w:val="24"/>
          <w:u w:val="single"/>
        </w:rPr>
      </w:pPr>
    </w:p>
    <w:p w14:paraId="0AB3C5A8" w14:textId="147219ED" w:rsidR="00E65090" w:rsidRPr="00864845" w:rsidRDefault="00E65090" w:rsidP="00E65090">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348A.01 Unit of Trading</w:t>
      </w:r>
    </w:p>
    <w:p w14:paraId="2DB273E8" w14:textId="77777777" w:rsidR="00E65090" w:rsidRPr="00864845" w:rsidRDefault="00E65090" w:rsidP="00E65090">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The unit of trading for one contract is 5 MWh.</w:t>
      </w:r>
    </w:p>
    <w:p w14:paraId="462CA852" w14:textId="77777777" w:rsidR="00FC0120" w:rsidRPr="00864845" w:rsidRDefault="00FC0120" w:rsidP="00E65090">
      <w:pPr>
        <w:spacing w:line="240" w:lineRule="auto"/>
        <w:rPr>
          <w:rFonts w:ascii="Times New Roman" w:hAnsi="Times New Roman" w:cs="Times New Roman"/>
          <w:sz w:val="24"/>
          <w:szCs w:val="24"/>
          <w:u w:val="single"/>
        </w:rPr>
      </w:pPr>
    </w:p>
    <w:p w14:paraId="321555C3" w14:textId="16D55E51" w:rsidR="00E65090" w:rsidRPr="00864845" w:rsidRDefault="00E65090" w:rsidP="00E65090">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348A.02 Contract Months</w:t>
      </w:r>
    </w:p>
    <w:p w14:paraId="330709A1" w14:textId="2BE2172B" w:rsidR="00E65090" w:rsidRPr="00864845" w:rsidRDefault="00E65090" w:rsidP="00E65090">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 xml:space="preserve">The Exchange may list for trading up to </w:t>
      </w:r>
      <w:r w:rsidR="00864845">
        <w:rPr>
          <w:rFonts w:ascii="Times New Roman" w:hAnsi="Times New Roman" w:cs="Times New Roman"/>
          <w:sz w:val="24"/>
          <w:szCs w:val="24"/>
          <w:u w:val="single"/>
        </w:rPr>
        <w:t>120</w:t>
      </w:r>
      <w:r w:rsidRPr="00864845">
        <w:rPr>
          <w:rFonts w:ascii="Times New Roman" w:hAnsi="Times New Roman" w:cs="Times New Roman"/>
          <w:sz w:val="24"/>
          <w:szCs w:val="24"/>
          <w:u w:val="single"/>
        </w:rPr>
        <w:t xml:space="preserve"> consecutive or non-consecutive monthly contracts, beginning with the nearest available contract month.</w:t>
      </w:r>
    </w:p>
    <w:p w14:paraId="300933A4" w14:textId="396475E6" w:rsidR="00E65090" w:rsidRPr="00864845" w:rsidRDefault="00E65090" w:rsidP="00E65090">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348A.03 Prices and Minimum Increments</w:t>
      </w:r>
    </w:p>
    <w:p w14:paraId="6C0EDF5C" w14:textId="77777777" w:rsidR="00E65090" w:rsidRPr="00864845" w:rsidRDefault="00E65090" w:rsidP="00E65090">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Prices are quoted in U.S. dollars and cents per MWh. The minimum trading increment is $0.01 per MWh which is equal to $0.05 per contract.</w:t>
      </w:r>
    </w:p>
    <w:p w14:paraId="119BC2E3" w14:textId="08146D0A" w:rsidR="00E65090" w:rsidRPr="00864845" w:rsidRDefault="00E65090" w:rsidP="00E65090">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348A.04 Last Trading Day</w:t>
      </w:r>
    </w:p>
    <w:p w14:paraId="1F9038B0" w14:textId="77777777" w:rsidR="00E65090" w:rsidRPr="00864845" w:rsidRDefault="00E65090" w:rsidP="00E65090">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Trading for a particular contract month terminates on the last business day of the contract month. Trading ceases at 5:00 PM EPT on the last trading day of the delivery month.</w:t>
      </w:r>
    </w:p>
    <w:p w14:paraId="7ADB7094" w14:textId="47F83ABE" w:rsidR="00E65090" w:rsidRPr="00864845" w:rsidRDefault="00E65090" w:rsidP="00E65090">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348A.05 Final Settlement Date</w:t>
      </w:r>
    </w:p>
    <w:p w14:paraId="4F7AEA41" w14:textId="77777777" w:rsidR="00E65090" w:rsidRPr="00864845" w:rsidRDefault="00E65090" w:rsidP="00E65090">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The final settlement date for any contract month shall be the seventh business day on which the Clearing Corporation is open for settlement following the last trading day for that contract month. On the final settlement date the Clearing Corporation shall effect the final variation payment to be made on each contract.</w:t>
      </w:r>
    </w:p>
    <w:p w14:paraId="3979AFA2" w14:textId="27FCEDF9" w:rsidR="00E65090" w:rsidRPr="00864845" w:rsidRDefault="00E65090" w:rsidP="00E65090">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348A.06 Final and Daily Settlement and Settlement Prices</w:t>
      </w:r>
    </w:p>
    <w:p w14:paraId="0C53A289" w14:textId="77777777" w:rsidR="00E65090" w:rsidRPr="00864845" w:rsidRDefault="00E65090" w:rsidP="00E65090">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(a) Final settlement for contracts held to their maturity date is by cash settlement in U.S. dollars.</w:t>
      </w:r>
    </w:p>
    <w:p w14:paraId="7F8F1C96" w14:textId="77777777" w:rsidR="00E65090" w:rsidRPr="00864845" w:rsidRDefault="00E65090" w:rsidP="00E65090">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(b) Pursuant to Chapter V, Section III, the daily settlement price shall be set by exchange staff by 5:45 PM EPT or as soon as practicable thereafter based on third-party broker quotes and transactions as well as transactions executed on the Exchange.</w:t>
      </w:r>
    </w:p>
    <w:p w14:paraId="304896E3" w14:textId="2F601D47" w:rsidR="00E65090" w:rsidRPr="00864845" w:rsidRDefault="00E65090" w:rsidP="00E65090">
      <w:pPr>
        <w:spacing w:after="0" w:line="240" w:lineRule="auto"/>
        <w:rPr>
          <w:rFonts w:ascii="Times New Roman" w:eastAsia="Times New Roman" w:hAnsi="Times New Roman" w:cs="Times New Roman"/>
          <w:color w:val="000000"/>
          <w:sz w:val="24"/>
          <w:szCs w:val="24"/>
          <w:u w:val="single"/>
        </w:rPr>
      </w:pPr>
      <w:r w:rsidRPr="00864845">
        <w:rPr>
          <w:rFonts w:ascii="Times New Roman" w:hAnsi="Times New Roman" w:cs="Times New Roman"/>
          <w:sz w:val="24"/>
          <w:szCs w:val="24"/>
          <w:u w:val="single"/>
        </w:rPr>
        <w:t>(c) Pursuant to Chapter V, Section III, t</w:t>
      </w:r>
      <w:r w:rsidRPr="00864845">
        <w:rPr>
          <w:rFonts w:ascii="Times New Roman" w:eastAsia="Times New Roman" w:hAnsi="Times New Roman" w:cs="Times New Roman"/>
          <w:color w:val="000000"/>
          <w:sz w:val="24"/>
          <w:szCs w:val="24"/>
          <w:u w:val="single"/>
        </w:rPr>
        <w:t xml:space="preserve">he final settlement price will be equal to the mathematical average of the Day-Ahead hourly off-peak LMPs for the </w:t>
      </w:r>
      <w:r w:rsidR="00FC0120" w:rsidRPr="00864845">
        <w:rPr>
          <w:rFonts w:ascii="Times New Roman" w:hAnsi="Times New Roman" w:cs="Times New Roman"/>
          <w:bCs/>
          <w:color w:val="000000"/>
          <w:sz w:val="24"/>
          <w:szCs w:val="24"/>
          <w:u w:val="single"/>
        </w:rPr>
        <w:t>JCPL</w:t>
      </w:r>
      <w:r w:rsidR="00FC0120" w:rsidRPr="00864845">
        <w:rPr>
          <w:rFonts w:ascii="Times New Roman" w:eastAsia="Times New Roman" w:hAnsi="Times New Roman" w:cs="Times New Roman"/>
          <w:color w:val="000000"/>
          <w:sz w:val="24"/>
          <w:szCs w:val="24"/>
          <w:u w:val="single"/>
        </w:rPr>
        <w:t xml:space="preserve"> </w:t>
      </w:r>
      <w:r w:rsidRPr="00864845">
        <w:rPr>
          <w:rFonts w:ascii="Times New Roman" w:eastAsia="Times New Roman" w:hAnsi="Times New Roman" w:cs="Times New Roman"/>
          <w:color w:val="000000"/>
          <w:sz w:val="24"/>
          <w:szCs w:val="24"/>
          <w:u w:val="single"/>
        </w:rPr>
        <w:t>Zone as published by PJM where the off-peak hours are the hours ending 01:00-07:00 and 24:00 EPT for each Monday through Friday excluding NERC holidays, and hours ending 01:00-24:00 EPT for each Saturday, Sunday and NERC holiday.</w:t>
      </w:r>
      <w:r w:rsidRPr="00864845">
        <w:rPr>
          <w:rStyle w:val="FootnoteReference"/>
          <w:rFonts w:ascii="Times New Roman" w:eastAsia="Times New Roman" w:hAnsi="Times New Roman" w:cs="Times New Roman"/>
          <w:color w:val="000000"/>
          <w:sz w:val="24"/>
          <w:szCs w:val="24"/>
          <w:u w:val="single"/>
        </w:rPr>
        <w:footnoteReference w:id="17"/>
      </w:r>
      <w:r w:rsidRPr="00864845">
        <w:rPr>
          <w:rFonts w:ascii="Times New Roman" w:eastAsia="Times New Roman" w:hAnsi="Times New Roman" w:cs="Times New Roman"/>
          <w:color w:val="000000"/>
          <w:sz w:val="24"/>
          <w:szCs w:val="24"/>
          <w:u w:val="single"/>
        </w:rPr>
        <w:t xml:space="preserve">  All PJM zonal hourly Peak LMPs for the contract month will be considered final at 5:00 PM EPT on the fifth business day following the last trading day, and the final settlement price will not be adjusted in the event that PJM adjusts any LMPs at a later time for any reason. </w:t>
      </w:r>
    </w:p>
    <w:p w14:paraId="6BD1479F" w14:textId="77777777" w:rsidR="00E65090" w:rsidRPr="00864845" w:rsidRDefault="00E65090" w:rsidP="00E65090">
      <w:pPr>
        <w:spacing w:after="0" w:line="240" w:lineRule="auto"/>
        <w:rPr>
          <w:rFonts w:ascii="Times New Roman" w:hAnsi="Times New Roman" w:cs="Times New Roman"/>
          <w:sz w:val="24"/>
          <w:szCs w:val="24"/>
        </w:rPr>
      </w:pPr>
    </w:p>
    <w:p w14:paraId="2F6A40E7" w14:textId="46EFB8D2" w:rsidR="00E65090" w:rsidRPr="00864845" w:rsidRDefault="00E65090" w:rsidP="00E65090">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(d) If the daily settlement price described in (b) above is unavailable the Exchange may in its sole discretion establish a daily settlement price that it deems to be a fair and reasonable reflection of the market.</w:t>
      </w:r>
      <w:r w:rsidRPr="00864845">
        <w:rPr>
          <w:rFonts w:ascii="Times New Roman" w:hAnsi="Times New Roman" w:cs="Times New Roman"/>
          <w:sz w:val="24"/>
          <w:szCs w:val="24"/>
        </w:rPr>
        <w:t xml:space="preserve">  </w:t>
      </w:r>
      <w:r w:rsidRPr="00864845">
        <w:rPr>
          <w:rFonts w:ascii="Times New Roman" w:hAnsi="Times New Roman" w:cs="Times New Roman"/>
          <w:sz w:val="24"/>
          <w:szCs w:val="24"/>
          <w:u w:val="single"/>
        </w:rPr>
        <w:t>If the final settlement price is not available or the normal settlement procedure cannot be utilized due to a trading disruption or other unusual circumstance, the final settlement price will be determined in accordance with the Rules and By-Laws of the Clearing Corporation.</w:t>
      </w:r>
    </w:p>
    <w:p w14:paraId="1A48AE52" w14:textId="608A1E63" w:rsidR="00E65090" w:rsidRPr="00864845" w:rsidRDefault="00E65090" w:rsidP="00E65090">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348A.07 Trading Algorithm</w:t>
      </w:r>
    </w:p>
    <w:p w14:paraId="71542F71" w14:textId="77777777" w:rsidR="00E65090" w:rsidRPr="00864845" w:rsidRDefault="00E65090" w:rsidP="00E65090">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Pursuant to Chapter IV, Section 5, the trading system shall execute orders within the trading system pursuant to the price-time priority execution algorithm.</w:t>
      </w:r>
    </w:p>
    <w:p w14:paraId="45ACEFF8" w14:textId="36F40FB3" w:rsidR="00E65090" w:rsidRPr="00864845" w:rsidRDefault="00E65090" w:rsidP="00E65090">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348A.08 Block Trade Minimum Quantity Threshold and Reporting Window</w:t>
      </w:r>
    </w:p>
    <w:p w14:paraId="167EE8EB" w14:textId="77777777" w:rsidR="00E65090" w:rsidRPr="00864845" w:rsidRDefault="00E65090" w:rsidP="00E65090">
      <w:pPr>
        <w:autoSpaceDE w:val="0"/>
        <w:autoSpaceDN w:val="0"/>
        <w:rPr>
          <w:rFonts w:ascii="Times New Roman" w:hAnsi="Times New Roman" w:cs="Times New Roman"/>
          <w:sz w:val="24"/>
          <w:szCs w:val="24"/>
        </w:rPr>
      </w:pPr>
      <w:r w:rsidRPr="00864845">
        <w:rPr>
          <w:rFonts w:ascii="Times New Roman" w:hAnsi="Times New Roman" w:cs="Times New Roman"/>
          <w:sz w:val="24"/>
          <w:szCs w:val="24"/>
        </w:rPr>
        <w:t xml:space="preserve">Pursuant to Chapter IV, Section 10, block trades shall be permitted with a minimum quantity threshold of 5 contracts and the Reporting Window shall be fifteen minutes.  </w:t>
      </w:r>
    </w:p>
    <w:p w14:paraId="1DBA4176" w14:textId="5EDB7B76" w:rsidR="00E65090" w:rsidRPr="00864845" w:rsidRDefault="00E65090" w:rsidP="00E65090">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348A.09 Order Price Limit Protection</w:t>
      </w:r>
    </w:p>
    <w:p w14:paraId="0D6E074A" w14:textId="77777777" w:rsidR="00E65090" w:rsidRPr="00864845" w:rsidRDefault="00E65090" w:rsidP="00E65090">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Pursuant to Chapter IV, Section 8, the Order Price Limits shall be $2.00 above and $2.00 below the Reference Price as defined in Chapter IV, Section 8.</w:t>
      </w:r>
    </w:p>
    <w:p w14:paraId="511A56EE" w14:textId="48919568" w:rsidR="00E65090" w:rsidRPr="00864845" w:rsidRDefault="00E65090" w:rsidP="00E65090">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348A.10 Non-Reviewable Range</w:t>
      </w:r>
    </w:p>
    <w:p w14:paraId="7A85D960" w14:textId="77777777" w:rsidR="00E65090" w:rsidRPr="00864845" w:rsidRDefault="00E65090" w:rsidP="00E65090">
      <w:pPr>
        <w:spacing w:line="240" w:lineRule="auto"/>
        <w:rPr>
          <w:rFonts w:ascii="Times New Roman" w:hAnsi="Times New Roman" w:cs="Times New Roman"/>
          <w:sz w:val="24"/>
          <w:szCs w:val="24"/>
        </w:rPr>
      </w:pPr>
      <w:r w:rsidRPr="00864845">
        <w:rPr>
          <w:rFonts w:ascii="Times New Roman" w:hAnsi="Times New Roman" w:cs="Times New Roman"/>
          <w:sz w:val="24"/>
          <w:szCs w:val="24"/>
        </w:rPr>
        <w:t>For purposes of Chapter V, Section 5, the non-reviewable range shall be from $2.00 above to $2.00 below the true market price for the Contract as set forth in the Exchange's Error Trade Policy.</w:t>
      </w:r>
    </w:p>
    <w:p w14:paraId="7BF12DCF" w14:textId="4C7E7E3A" w:rsidR="00E65090" w:rsidRPr="00864845" w:rsidRDefault="00E65090" w:rsidP="00E65090">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348A.11 Disclaimer</w:t>
      </w:r>
    </w:p>
    <w:p w14:paraId="6E775ACD" w14:textId="77777777" w:rsidR="00E65090" w:rsidRPr="00864845" w:rsidRDefault="00E65090" w:rsidP="00E65090">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NEITHER NASDAQ FUTURES, INC. ("NFX"), ITS AFFILIATES NOR PJM OR ITS AFFILIATES GUARANTEES THE ACCURACY NOR COMPLETENESS OF THE PRICE ASSESSMENT OR ANY OF THE DATA INCLUDED THEREIN. NFX, ITS AFFILIATES OR PJM MAKE NO WARRANTIES, EXPRESS OR IMPLIED, AS TO THE RESULTS TO BE OBTAINED BY ANY PERSON OR ENTITY FROM USE OF THE PRICE ASSESSMENT, TRADING AND/OR CLEARING BASED ON THE PRICE ASSESSMENT, OR ANY DATA INCLUDED THEREIN IN CONNECTION WITH THE TRADING AND/OR CLEARING OF THE CONTRACT, OR, FOR ANY OTHER USE. NFX, ITS AFFILIATES AND PJM MAKE NO WARRANTIES, EXPRESS OR IMPLIED, AND HEREBY DISCLAIM ALL WARRANTIES OF MERCHANTABILITY OR FITNESS FOR A PARTICULAR PURPOSE OR USE WITH RESPECT TO THE PRICE ASSESSMENT OR ANY DATA INCLUDED THEREIN. WITHOUT LIMITING ANY OF THE FOREGOING, IN NO EVENT SHALL NFX, ITS AFFILIATES OR PJM HAVE ANY LIABILITY FOR ANY LOST PROFITS OR INDIRECT, PUNITIVE, SPECIAL OR CONSEQUENTIAL DAMAGES (INCLUDING LOST PROFITS), EVEN IF NOTIFIED OF THE POSSIBILITY OF SUCH DAMAGES.</w:t>
      </w:r>
    </w:p>
    <w:p w14:paraId="73E36D5F" w14:textId="77777777" w:rsidR="00E65090" w:rsidRPr="00864845" w:rsidRDefault="00E65090" w:rsidP="00E65090">
      <w:pPr>
        <w:spacing w:line="240" w:lineRule="auto"/>
        <w:rPr>
          <w:rFonts w:ascii="Times New Roman" w:hAnsi="Times New Roman" w:cs="Times New Roman"/>
          <w:sz w:val="24"/>
          <w:szCs w:val="24"/>
          <w:u w:val="single"/>
        </w:rPr>
      </w:pPr>
    </w:p>
    <w:p w14:paraId="07A7CEFC" w14:textId="4BBC5A96" w:rsidR="00FC0120" w:rsidRPr="00864845" w:rsidRDefault="00E65090" w:rsidP="00FC0120">
      <w:pPr>
        <w:spacing w:after="0" w:line="240" w:lineRule="auto"/>
        <w:rPr>
          <w:rFonts w:ascii="Times New Roman" w:eastAsia="Times New Roman" w:hAnsi="Times New Roman" w:cs="Times New Roman"/>
          <w:b/>
          <w:bCs/>
          <w:color w:val="000000"/>
          <w:sz w:val="24"/>
          <w:szCs w:val="24"/>
          <w:u w:val="single"/>
        </w:rPr>
      </w:pPr>
      <w:r w:rsidRPr="00864845">
        <w:rPr>
          <w:rFonts w:ascii="Times New Roman" w:hAnsi="Times New Roman" w:cs="Times New Roman"/>
          <w:b/>
          <w:bCs/>
          <w:color w:val="000000"/>
          <w:sz w:val="24"/>
          <w:szCs w:val="24"/>
          <w:u w:val="single"/>
        </w:rPr>
        <w:lastRenderedPageBreak/>
        <w:t xml:space="preserve">Chapter 348B </w:t>
      </w:r>
      <w:r w:rsidR="00FC0120" w:rsidRPr="00864845">
        <w:rPr>
          <w:rFonts w:ascii="Times New Roman" w:eastAsia="Times New Roman" w:hAnsi="Times New Roman" w:cs="Times New Roman"/>
          <w:b/>
          <w:bCs/>
          <w:color w:val="000000"/>
          <w:sz w:val="24"/>
          <w:szCs w:val="24"/>
          <w:u w:val="single"/>
        </w:rPr>
        <w:t>NFX PJM JCPL Zone Day-Ahead Off-Peak Mini Financial Futures - 1MWh (OLLQ)</w:t>
      </w:r>
    </w:p>
    <w:p w14:paraId="3321CBB7" w14:textId="5B1BE86C" w:rsidR="00E65090" w:rsidRPr="00864845" w:rsidRDefault="00E65090" w:rsidP="00FC0120">
      <w:pPr>
        <w:spacing w:after="0" w:line="240" w:lineRule="auto"/>
        <w:rPr>
          <w:rFonts w:ascii="Times New Roman" w:hAnsi="Times New Roman" w:cs="Times New Roman"/>
          <w:b/>
          <w:sz w:val="24"/>
          <w:szCs w:val="24"/>
          <w:u w:val="single"/>
        </w:rPr>
      </w:pPr>
    </w:p>
    <w:p w14:paraId="32910A1E" w14:textId="22D7D691" w:rsidR="00E65090" w:rsidRPr="00864845" w:rsidRDefault="00E65090" w:rsidP="00E65090">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348B.01 Unit of Trading</w:t>
      </w:r>
    </w:p>
    <w:p w14:paraId="013DE430" w14:textId="77777777" w:rsidR="00E65090" w:rsidRPr="00864845" w:rsidRDefault="00E65090" w:rsidP="00E65090">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The unit of trading for one contract is 1 MWh.</w:t>
      </w:r>
    </w:p>
    <w:p w14:paraId="3E67BD42" w14:textId="7659EC6B" w:rsidR="00E65090" w:rsidRPr="00864845" w:rsidRDefault="00E65090" w:rsidP="00E65090">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348B.02 Contract Months</w:t>
      </w:r>
    </w:p>
    <w:p w14:paraId="6D5387B8" w14:textId="52BF9CB5" w:rsidR="00E65090" w:rsidRPr="00864845" w:rsidRDefault="00E65090" w:rsidP="00E65090">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 xml:space="preserve">The Exchange may list for trading up to </w:t>
      </w:r>
      <w:r w:rsidR="00864845">
        <w:rPr>
          <w:rFonts w:ascii="Times New Roman" w:hAnsi="Times New Roman" w:cs="Times New Roman"/>
          <w:sz w:val="24"/>
          <w:szCs w:val="24"/>
          <w:u w:val="single"/>
        </w:rPr>
        <w:t>120</w:t>
      </w:r>
      <w:r w:rsidRPr="00864845">
        <w:rPr>
          <w:rFonts w:ascii="Times New Roman" w:hAnsi="Times New Roman" w:cs="Times New Roman"/>
          <w:sz w:val="24"/>
          <w:szCs w:val="24"/>
          <w:u w:val="single"/>
        </w:rPr>
        <w:t xml:space="preserve"> consecutive or non-consecutive monthly contracts, beginning with the nearest available contract month.</w:t>
      </w:r>
    </w:p>
    <w:p w14:paraId="388AA025" w14:textId="23B7AA78" w:rsidR="00E65090" w:rsidRPr="00864845" w:rsidRDefault="00E65090" w:rsidP="00E65090">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348B.03 Prices and Minimum Increments</w:t>
      </w:r>
    </w:p>
    <w:p w14:paraId="392E807C" w14:textId="77777777" w:rsidR="00E65090" w:rsidRPr="00864845" w:rsidRDefault="00E65090" w:rsidP="00E65090">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Prices are quoted in U.S. dollars and cents per MWh. The minimum trading increment is $0.01 per MWh which is equal to $0.01 per contract.</w:t>
      </w:r>
    </w:p>
    <w:p w14:paraId="4803F51B" w14:textId="7D3BCD54" w:rsidR="00E65090" w:rsidRPr="00864845" w:rsidRDefault="00E65090" w:rsidP="00E65090">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348B.04 Last Trading Day</w:t>
      </w:r>
    </w:p>
    <w:p w14:paraId="5ADEE167" w14:textId="77777777" w:rsidR="00E65090" w:rsidRPr="00864845" w:rsidRDefault="00E65090" w:rsidP="00E65090">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Trading for a particular contract month terminates on the last business day of the contract month. Trading ceases at 5:00 PM EPT on the last trading day of the delivery month.</w:t>
      </w:r>
    </w:p>
    <w:p w14:paraId="337A0908" w14:textId="2BABE71C" w:rsidR="00E65090" w:rsidRPr="00864845" w:rsidRDefault="00E65090" w:rsidP="00E65090">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348B.05 Final Settlement Date</w:t>
      </w:r>
    </w:p>
    <w:p w14:paraId="6BB93EDC" w14:textId="77777777" w:rsidR="00E65090" w:rsidRPr="00864845" w:rsidRDefault="00E65090" w:rsidP="00E65090">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The final settlement date for any contract month shall be the seventh business day on which the Clearing Corporation is open for settlement following the last trading day for that contract month. On the final settlement date the Clearing Corporation shall effect the final variation payment to be made on each contract.</w:t>
      </w:r>
    </w:p>
    <w:p w14:paraId="3CAD7EA6" w14:textId="04E5FBA1" w:rsidR="00E65090" w:rsidRPr="00864845" w:rsidRDefault="00E65090" w:rsidP="00E65090">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348B.06 Final and Daily Settlement and Settlement Prices</w:t>
      </w:r>
    </w:p>
    <w:p w14:paraId="66E0828A" w14:textId="77777777" w:rsidR="00E65090" w:rsidRPr="00864845" w:rsidRDefault="00E65090" w:rsidP="00E65090">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(a) Final settlement for contracts held to their maturity date is by cash settlement in U.S. dollars.</w:t>
      </w:r>
    </w:p>
    <w:p w14:paraId="4DFCD8F9" w14:textId="77777777" w:rsidR="00E65090" w:rsidRPr="00864845" w:rsidRDefault="00E65090" w:rsidP="00E65090">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(b) Pursuant to Chapter V, Section III, the daily settlement price shall be set by exchange staff by 5:45 PM EPT or as soon as practicable thereafter based on third-party broker quotes and transactions as well as transactions executed on the Exchange.</w:t>
      </w:r>
    </w:p>
    <w:p w14:paraId="781CB76C" w14:textId="1F2E51BE" w:rsidR="00E65090" w:rsidRPr="00864845" w:rsidRDefault="00E65090" w:rsidP="00E65090">
      <w:pPr>
        <w:spacing w:after="0" w:line="240" w:lineRule="auto"/>
        <w:rPr>
          <w:rFonts w:ascii="Times New Roman" w:eastAsia="Times New Roman" w:hAnsi="Times New Roman" w:cs="Times New Roman"/>
          <w:color w:val="000000"/>
          <w:sz w:val="24"/>
          <w:szCs w:val="24"/>
          <w:u w:val="single"/>
        </w:rPr>
      </w:pPr>
      <w:r w:rsidRPr="00864845">
        <w:rPr>
          <w:rFonts w:ascii="Times New Roman" w:hAnsi="Times New Roman" w:cs="Times New Roman"/>
          <w:sz w:val="24"/>
          <w:szCs w:val="24"/>
          <w:u w:val="single"/>
        </w:rPr>
        <w:t>(c) Pursuant to Chapter V, Section III, t</w:t>
      </w:r>
      <w:r w:rsidRPr="00864845">
        <w:rPr>
          <w:rFonts w:ascii="Times New Roman" w:eastAsia="Times New Roman" w:hAnsi="Times New Roman" w:cs="Times New Roman"/>
          <w:color w:val="000000"/>
          <w:sz w:val="24"/>
          <w:szCs w:val="24"/>
          <w:u w:val="single"/>
        </w:rPr>
        <w:t>he final settlement price will be equal to the mathematical average of the Day-Ahead hourly off-p</w:t>
      </w:r>
      <w:r w:rsidR="00FC0120" w:rsidRPr="00864845">
        <w:rPr>
          <w:rFonts w:ascii="Times New Roman" w:eastAsia="Times New Roman" w:hAnsi="Times New Roman" w:cs="Times New Roman"/>
          <w:color w:val="000000"/>
          <w:sz w:val="24"/>
          <w:szCs w:val="24"/>
          <w:u w:val="single"/>
        </w:rPr>
        <w:t xml:space="preserve">eak LMPs for the </w:t>
      </w:r>
      <w:r w:rsidR="00FC0120" w:rsidRPr="00864845">
        <w:rPr>
          <w:rFonts w:ascii="Times New Roman" w:hAnsi="Times New Roman" w:cs="Times New Roman"/>
          <w:bCs/>
          <w:color w:val="000000"/>
          <w:sz w:val="24"/>
          <w:szCs w:val="24"/>
          <w:u w:val="single"/>
        </w:rPr>
        <w:t>JCPL</w:t>
      </w:r>
      <w:r w:rsidR="00FC0120" w:rsidRPr="00864845">
        <w:rPr>
          <w:rFonts w:ascii="Times New Roman" w:eastAsia="Times New Roman" w:hAnsi="Times New Roman" w:cs="Times New Roman"/>
          <w:color w:val="000000"/>
          <w:sz w:val="24"/>
          <w:szCs w:val="24"/>
          <w:u w:val="single"/>
        </w:rPr>
        <w:t xml:space="preserve"> </w:t>
      </w:r>
      <w:r w:rsidRPr="00864845">
        <w:rPr>
          <w:rFonts w:ascii="Times New Roman" w:eastAsia="Times New Roman" w:hAnsi="Times New Roman" w:cs="Times New Roman"/>
          <w:color w:val="000000"/>
          <w:sz w:val="24"/>
          <w:szCs w:val="24"/>
          <w:u w:val="single"/>
        </w:rPr>
        <w:t>Zone as published by PJM where the off-peak hours are the hours ending 01:00-07:00 and 24:00 EPT for each Monday through Friday excluding NERC holidays, and hours ending 01:00-24:00 EPT for each Saturday, Sunday and NERC holiday.</w:t>
      </w:r>
      <w:r w:rsidRPr="00864845">
        <w:rPr>
          <w:rStyle w:val="FootnoteReference"/>
          <w:rFonts w:ascii="Times New Roman" w:eastAsia="Times New Roman" w:hAnsi="Times New Roman" w:cs="Times New Roman"/>
          <w:color w:val="000000"/>
          <w:sz w:val="24"/>
          <w:szCs w:val="24"/>
          <w:u w:val="single"/>
        </w:rPr>
        <w:footnoteReference w:id="18"/>
      </w:r>
      <w:r w:rsidRPr="00864845">
        <w:rPr>
          <w:rFonts w:ascii="Times New Roman" w:eastAsia="Times New Roman" w:hAnsi="Times New Roman" w:cs="Times New Roman"/>
          <w:color w:val="000000"/>
          <w:sz w:val="24"/>
          <w:szCs w:val="24"/>
          <w:u w:val="single"/>
        </w:rPr>
        <w:t xml:space="preserve">  All PJM zonal hourly Peak LMPs for the contract month will be considered final at 5:00 PM EPT on the fifth business day following the last trading day, and the final settlement price will not be adjusted in the event that PJM adjusts any LMPs at a later time for any reason. </w:t>
      </w:r>
    </w:p>
    <w:p w14:paraId="00B5AAD1" w14:textId="77777777" w:rsidR="00E65090" w:rsidRPr="00864845" w:rsidRDefault="00E65090" w:rsidP="00E65090">
      <w:pPr>
        <w:spacing w:after="0" w:line="240" w:lineRule="auto"/>
        <w:rPr>
          <w:rFonts w:ascii="Times New Roman" w:hAnsi="Times New Roman" w:cs="Times New Roman"/>
          <w:sz w:val="24"/>
          <w:szCs w:val="24"/>
        </w:rPr>
      </w:pPr>
    </w:p>
    <w:p w14:paraId="5466BBB6" w14:textId="77777777" w:rsidR="00E65090" w:rsidRPr="00864845" w:rsidRDefault="00E65090" w:rsidP="00E65090">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lastRenderedPageBreak/>
        <w:t>(d) If the daily settlement price described in (b) above is unavailable the Exchange may in its sole discretion establish a daily settlement price that it deems to be a fair and reasonable reflection of the market.</w:t>
      </w:r>
      <w:r w:rsidRPr="00864845">
        <w:rPr>
          <w:rFonts w:ascii="Times New Roman" w:hAnsi="Times New Roman" w:cs="Times New Roman"/>
          <w:sz w:val="24"/>
          <w:szCs w:val="24"/>
        </w:rPr>
        <w:t xml:space="preserve">  </w:t>
      </w:r>
      <w:r w:rsidRPr="00864845">
        <w:rPr>
          <w:rFonts w:ascii="Times New Roman" w:hAnsi="Times New Roman" w:cs="Times New Roman"/>
          <w:sz w:val="24"/>
          <w:szCs w:val="24"/>
          <w:u w:val="single"/>
        </w:rPr>
        <w:t>If the final settlement price is not available or the normal settlement procedure cannot be utilized due to a trading disruption or other unusual circumstance, the final settlement price will be determined in accordance with the Rules and By-Laws of the Clearing Corporation.</w:t>
      </w:r>
    </w:p>
    <w:p w14:paraId="043C2045" w14:textId="54362CE3" w:rsidR="00E65090" w:rsidRPr="00864845" w:rsidRDefault="00E65090" w:rsidP="00E65090">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348B.07 Trading Algorithm</w:t>
      </w:r>
    </w:p>
    <w:p w14:paraId="11AEAC45" w14:textId="77777777" w:rsidR="00E65090" w:rsidRPr="00864845" w:rsidRDefault="00E65090" w:rsidP="00E65090">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Pursuant to Chapter IV, Section 5, the trading system shall execute orders within the trading system pursuant to the price-time priority execution algorithm.</w:t>
      </w:r>
    </w:p>
    <w:p w14:paraId="75138531" w14:textId="63DAD431" w:rsidR="00E65090" w:rsidRPr="00864845" w:rsidRDefault="00E65090" w:rsidP="00E65090">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348B.08 Block Trade Minimum Quantity Threshold and Reporting Window</w:t>
      </w:r>
    </w:p>
    <w:p w14:paraId="08E99680" w14:textId="77777777" w:rsidR="00E65090" w:rsidRPr="00864845" w:rsidRDefault="00E65090" w:rsidP="00E65090">
      <w:pPr>
        <w:autoSpaceDE w:val="0"/>
        <w:autoSpaceDN w:val="0"/>
        <w:rPr>
          <w:rFonts w:ascii="Times New Roman" w:hAnsi="Times New Roman" w:cs="Times New Roman"/>
          <w:sz w:val="24"/>
          <w:szCs w:val="24"/>
        </w:rPr>
      </w:pPr>
      <w:r w:rsidRPr="00864845">
        <w:rPr>
          <w:rFonts w:ascii="Times New Roman" w:hAnsi="Times New Roman" w:cs="Times New Roman"/>
          <w:sz w:val="24"/>
          <w:szCs w:val="24"/>
        </w:rPr>
        <w:t xml:space="preserve">Pursuant to Chapter IV, Section 10, block trades shall be permitted with a minimum quantity threshold of 5 contracts and the Reporting Window shall be fifteen minutes.  </w:t>
      </w:r>
    </w:p>
    <w:p w14:paraId="043F5CFC" w14:textId="15518102" w:rsidR="00E65090" w:rsidRPr="00864845" w:rsidRDefault="00E65090" w:rsidP="00E65090">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348B.09 Order Price Limit Protection</w:t>
      </w:r>
    </w:p>
    <w:p w14:paraId="0DDED0AB" w14:textId="77777777" w:rsidR="00E65090" w:rsidRPr="00864845" w:rsidRDefault="00E65090" w:rsidP="00E65090">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Pursuant to Chapter IV, Section 8, the Order Price Limits shall be $2.00 above and $2.00 below the Reference Price as defined in Chapter IV, Section 8.</w:t>
      </w:r>
    </w:p>
    <w:p w14:paraId="37F7EE8A" w14:textId="0553A234" w:rsidR="00E65090" w:rsidRPr="00864845" w:rsidRDefault="00E65090" w:rsidP="00E65090">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348B.10 Non-Reviewable Range</w:t>
      </w:r>
    </w:p>
    <w:p w14:paraId="3D86E35F" w14:textId="77777777" w:rsidR="00E65090" w:rsidRPr="00864845" w:rsidRDefault="00E65090" w:rsidP="00E65090">
      <w:pPr>
        <w:spacing w:line="240" w:lineRule="auto"/>
        <w:rPr>
          <w:rFonts w:ascii="Times New Roman" w:hAnsi="Times New Roman" w:cs="Times New Roman"/>
          <w:sz w:val="24"/>
          <w:szCs w:val="24"/>
        </w:rPr>
      </w:pPr>
      <w:r w:rsidRPr="00864845">
        <w:rPr>
          <w:rFonts w:ascii="Times New Roman" w:hAnsi="Times New Roman" w:cs="Times New Roman"/>
          <w:sz w:val="24"/>
          <w:szCs w:val="24"/>
        </w:rPr>
        <w:t>For purposes of Chapter V, Section 5, the non-reviewable range shall be from $2.00 above to $2.00 below the true market price for the Contract as set forth in the Exchange's Error Trade Policy.</w:t>
      </w:r>
    </w:p>
    <w:p w14:paraId="7ACD9909" w14:textId="48A452E3" w:rsidR="00E65090" w:rsidRPr="00864845" w:rsidRDefault="00E65090" w:rsidP="00E65090">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348B.11 Disclaimer</w:t>
      </w:r>
    </w:p>
    <w:p w14:paraId="3C74F331" w14:textId="77777777" w:rsidR="00E65090" w:rsidRPr="00864845" w:rsidRDefault="00E65090" w:rsidP="00E65090">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NEITHER NASDAQ FUTURES, INC. ("NFX"), ITS AFFILIATES NOR PJM OR ITS AFFILIATES GUARANTEES THE ACCURACY NOR COMPLETENESS OF THE PRICE ASSESSMENT OR ANY OF THE DATA INCLUDED THEREIN. NFX, ITS AFFILIATES OR PJM MAKE NO WARRANTIES, EXPRESS OR IMPLIED, AS TO THE RESULTS TO BE OBTAINED BY ANY PERSON OR ENTITY FROM USE OF THE PRICE ASSESSMENT, TRADING AND/OR CLEARING BASED ON THE PRICE ASSESSMENT, OR ANY DATA INCLUDED THEREIN IN CONNECTION WITH THE TRADING AND/OR CLEARING OF THE CONTRACT, OR, FOR ANY OTHER USE. NFX, ITS AFFILIATES AND PJM MAKE NO WARRANTIES, EXPRESS OR IMPLIED, AND HEREBY DISCLAIM ALL WARRANTIES OF MERCHANTABILITY OR FITNESS FOR A PARTICULAR PURPOSE OR USE WITH RESPECT TO THE PRICE ASSESSMENT OR ANY DATA INCLUDED THEREIN. WITHOUT LIMITING ANY OF THE FOREGOING, IN NO EVENT SHALL NFX, ITS AFFILIATES OR PJM HAVE ANY LIABILITY FOR ANY LOST PROFITS OR INDIRECT, PUNITIVE, SPECIAL OR CONSEQUENTIAL DAMAGES (INCLUDING LOST PROFITS), EVEN IF NOTIFIED OF THE POSSIBILITY OF SUCH DAMAGES.</w:t>
      </w:r>
    </w:p>
    <w:p w14:paraId="36AC1EF3" w14:textId="77777777" w:rsidR="0026046E" w:rsidRPr="00864845" w:rsidRDefault="0026046E" w:rsidP="007021B2">
      <w:pPr>
        <w:spacing w:line="240" w:lineRule="auto"/>
        <w:rPr>
          <w:rFonts w:ascii="Times New Roman" w:hAnsi="Times New Roman" w:cs="Times New Roman"/>
          <w:sz w:val="24"/>
          <w:szCs w:val="24"/>
          <w:u w:val="single"/>
        </w:rPr>
      </w:pPr>
    </w:p>
    <w:p w14:paraId="48211159" w14:textId="7EC296FB" w:rsidR="00D8350E" w:rsidRPr="00864845" w:rsidRDefault="00D8350E" w:rsidP="00D8350E">
      <w:pPr>
        <w:spacing w:line="240" w:lineRule="auto"/>
        <w:rPr>
          <w:rFonts w:ascii="Times New Roman" w:hAnsi="Times New Roman" w:cs="Times New Roman"/>
          <w:b/>
          <w:bCs/>
          <w:color w:val="000000"/>
          <w:sz w:val="24"/>
          <w:szCs w:val="24"/>
          <w:u w:val="single"/>
        </w:rPr>
      </w:pPr>
      <w:r w:rsidRPr="00864845">
        <w:rPr>
          <w:rFonts w:ascii="Times New Roman" w:hAnsi="Times New Roman" w:cs="Times New Roman"/>
          <w:b/>
          <w:bCs/>
          <w:color w:val="000000"/>
          <w:sz w:val="24"/>
          <w:szCs w:val="24"/>
          <w:u w:val="single"/>
        </w:rPr>
        <w:lastRenderedPageBreak/>
        <w:t>Chapter 34</w:t>
      </w:r>
      <w:r w:rsidR="00CA2D1D" w:rsidRPr="00864845">
        <w:rPr>
          <w:rFonts w:ascii="Times New Roman" w:hAnsi="Times New Roman" w:cs="Times New Roman"/>
          <w:b/>
          <w:bCs/>
          <w:color w:val="000000"/>
          <w:sz w:val="24"/>
          <w:szCs w:val="24"/>
          <w:u w:val="single"/>
        </w:rPr>
        <w:t>9</w:t>
      </w:r>
      <w:r w:rsidRPr="00864845">
        <w:rPr>
          <w:rFonts w:ascii="Times New Roman" w:hAnsi="Times New Roman" w:cs="Times New Roman"/>
          <w:b/>
          <w:bCs/>
          <w:color w:val="000000"/>
          <w:sz w:val="24"/>
          <w:szCs w:val="24"/>
          <w:u w:val="single"/>
        </w:rPr>
        <w:t xml:space="preserve"> </w:t>
      </w:r>
      <w:r w:rsidR="009212E4" w:rsidRPr="00864845">
        <w:rPr>
          <w:rFonts w:ascii="Times New Roman" w:hAnsi="Times New Roman" w:cs="Times New Roman"/>
          <w:b/>
          <w:bCs/>
          <w:color w:val="000000"/>
          <w:sz w:val="24"/>
          <w:szCs w:val="24"/>
          <w:u w:val="single"/>
        </w:rPr>
        <w:t>NFX PJM PEPCO Zone Day-Ahead Peak Financial Futures (PZPQ)</w:t>
      </w:r>
    </w:p>
    <w:p w14:paraId="37A352C2" w14:textId="2400A7E4" w:rsidR="00D8350E" w:rsidRPr="00864845" w:rsidRDefault="00CA2D1D" w:rsidP="00D8350E">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349</w:t>
      </w:r>
      <w:r w:rsidR="00D8350E" w:rsidRPr="00864845">
        <w:rPr>
          <w:rFonts w:ascii="Times New Roman" w:hAnsi="Times New Roman" w:cs="Times New Roman"/>
          <w:b/>
          <w:sz w:val="24"/>
          <w:szCs w:val="24"/>
          <w:u w:val="single"/>
        </w:rPr>
        <w:t>.01 Unit of Trading</w:t>
      </w:r>
    </w:p>
    <w:p w14:paraId="0FAAA4A3" w14:textId="77777777" w:rsidR="00D8350E" w:rsidRPr="00864845" w:rsidRDefault="00D8350E" w:rsidP="00D8350E">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The unit of trading for one contract is 800 MWh.</w:t>
      </w:r>
    </w:p>
    <w:p w14:paraId="207AB19F" w14:textId="4E7306DD" w:rsidR="00D8350E" w:rsidRPr="00864845" w:rsidRDefault="00CA2D1D" w:rsidP="00D8350E">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349</w:t>
      </w:r>
      <w:r w:rsidR="00D8350E" w:rsidRPr="00864845">
        <w:rPr>
          <w:rFonts w:ascii="Times New Roman" w:hAnsi="Times New Roman" w:cs="Times New Roman"/>
          <w:b/>
          <w:sz w:val="24"/>
          <w:szCs w:val="24"/>
          <w:u w:val="single"/>
        </w:rPr>
        <w:t>.02 Contract Months</w:t>
      </w:r>
    </w:p>
    <w:p w14:paraId="095B2355" w14:textId="3C2DD385" w:rsidR="00D8350E" w:rsidRPr="00864845" w:rsidRDefault="00D8350E" w:rsidP="00D8350E">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 xml:space="preserve">The Exchange may list for trading up to </w:t>
      </w:r>
      <w:r w:rsidR="00864845">
        <w:rPr>
          <w:rFonts w:ascii="Times New Roman" w:hAnsi="Times New Roman" w:cs="Times New Roman"/>
          <w:sz w:val="24"/>
          <w:szCs w:val="24"/>
          <w:u w:val="single"/>
        </w:rPr>
        <w:t>120</w:t>
      </w:r>
      <w:r w:rsidRPr="00864845">
        <w:rPr>
          <w:rFonts w:ascii="Times New Roman" w:hAnsi="Times New Roman" w:cs="Times New Roman"/>
          <w:sz w:val="24"/>
          <w:szCs w:val="24"/>
          <w:u w:val="single"/>
        </w:rPr>
        <w:t xml:space="preserve"> consecutive or non-consecutive monthly contracts, beginning with the nearest available contract month.</w:t>
      </w:r>
    </w:p>
    <w:p w14:paraId="086732BF" w14:textId="49A33EB2" w:rsidR="00D8350E" w:rsidRPr="00864845" w:rsidRDefault="00CA2D1D" w:rsidP="00D8350E">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349</w:t>
      </w:r>
      <w:r w:rsidR="00D8350E" w:rsidRPr="00864845">
        <w:rPr>
          <w:rFonts w:ascii="Times New Roman" w:hAnsi="Times New Roman" w:cs="Times New Roman"/>
          <w:b/>
          <w:sz w:val="24"/>
          <w:szCs w:val="24"/>
          <w:u w:val="single"/>
        </w:rPr>
        <w:t>.03 Prices and Minimum Increments</w:t>
      </w:r>
    </w:p>
    <w:p w14:paraId="7A128C12" w14:textId="77777777" w:rsidR="00D8350E" w:rsidRPr="00864845" w:rsidRDefault="00D8350E" w:rsidP="00D8350E">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Prices are quoted in U.S. dollars and cents per MWh. The minimum trading increment is $0.01 per MWh which is equal to $8.00 per contract.</w:t>
      </w:r>
    </w:p>
    <w:p w14:paraId="349481B4" w14:textId="6EE6FBCF" w:rsidR="00D8350E" w:rsidRPr="00864845" w:rsidRDefault="00CA2D1D" w:rsidP="00D8350E">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349</w:t>
      </w:r>
      <w:r w:rsidR="00D8350E" w:rsidRPr="00864845">
        <w:rPr>
          <w:rFonts w:ascii="Times New Roman" w:hAnsi="Times New Roman" w:cs="Times New Roman"/>
          <w:b/>
          <w:sz w:val="24"/>
          <w:szCs w:val="24"/>
          <w:u w:val="single"/>
        </w:rPr>
        <w:t>.04 Last Trading Day</w:t>
      </w:r>
    </w:p>
    <w:p w14:paraId="4040B746" w14:textId="77777777" w:rsidR="00D8350E" w:rsidRPr="00864845" w:rsidRDefault="00D8350E" w:rsidP="00D8350E">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Trading for a particular contract month terminates on the last business day of the contract month. Trading ceases at 5:00 PM EPT on the last trading day of the delivery month.</w:t>
      </w:r>
    </w:p>
    <w:p w14:paraId="0DC3CCF4" w14:textId="5F128CBD" w:rsidR="00D8350E" w:rsidRPr="00864845" w:rsidRDefault="00CA2D1D" w:rsidP="00D8350E">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349</w:t>
      </w:r>
      <w:r w:rsidR="00D8350E" w:rsidRPr="00864845">
        <w:rPr>
          <w:rFonts w:ascii="Times New Roman" w:hAnsi="Times New Roman" w:cs="Times New Roman"/>
          <w:b/>
          <w:sz w:val="24"/>
          <w:szCs w:val="24"/>
          <w:u w:val="single"/>
        </w:rPr>
        <w:t>.05 Final Settlement Date</w:t>
      </w:r>
    </w:p>
    <w:p w14:paraId="2B9A5BEC" w14:textId="77777777" w:rsidR="00D8350E" w:rsidRPr="00864845" w:rsidRDefault="00D8350E" w:rsidP="00D8350E">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The final settlement date for any contract month shall be the seventh business day on which the Clearing Corporation is open for settlement following the last trading day for that contract month. On the final settlement date the Clearing Corporation shall effect the final variation payment to be made on each contract.</w:t>
      </w:r>
    </w:p>
    <w:p w14:paraId="5BC537D0" w14:textId="60C54574" w:rsidR="00D8350E" w:rsidRPr="00864845" w:rsidRDefault="00CA2D1D" w:rsidP="00D8350E">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349</w:t>
      </w:r>
      <w:r w:rsidR="00D8350E" w:rsidRPr="00864845">
        <w:rPr>
          <w:rFonts w:ascii="Times New Roman" w:hAnsi="Times New Roman" w:cs="Times New Roman"/>
          <w:b/>
          <w:sz w:val="24"/>
          <w:szCs w:val="24"/>
          <w:u w:val="single"/>
        </w:rPr>
        <w:t>.06 Final and Daily Settlement and Settlement Prices</w:t>
      </w:r>
    </w:p>
    <w:p w14:paraId="37FB008D" w14:textId="77777777" w:rsidR="00D8350E" w:rsidRPr="00864845" w:rsidRDefault="00D8350E" w:rsidP="00D8350E">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(a) Final settlement for contracts held to their maturity date is by cash settlement in U.S. dollars.</w:t>
      </w:r>
    </w:p>
    <w:p w14:paraId="335100D5" w14:textId="77777777" w:rsidR="00D8350E" w:rsidRPr="00864845" w:rsidRDefault="00D8350E" w:rsidP="00D8350E">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(b) Pursuant to Chapter V, Section III, the daily settlement price shall be set by exchange staff by 5:45 PM EPT or as soon as practicable thereafter based on third-party broker quotes and transactions as well as transactions executed on the Exchange.</w:t>
      </w:r>
    </w:p>
    <w:p w14:paraId="4599BC87" w14:textId="7F4D6538" w:rsidR="00D8350E" w:rsidRPr="00864845" w:rsidRDefault="00D8350E" w:rsidP="00D8350E">
      <w:pPr>
        <w:spacing w:after="0" w:line="240" w:lineRule="auto"/>
        <w:rPr>
          <w:rFonts w:ascii="Times New Roman" w:eastAsia="Times New Roman" w:hAnsi="Times New Roman" w:cs="Times New Roman"/>
          <w:color w:val="000000"/>
          <w:sz w:val="24"/>
          <w:szCs w:val="24"/>
          <w:u w:val="single"/>
        </w:rPr>
      </w:pPr>
      <w:r w:rsidRPr="00864845">
        <w:rPr>
          <w:rFonts w:ascii="Times New Roman" w:hAnsi="Times New Roman" w:cs="Times New Roman"/>
          <w:sz w:val="24"/>
          <w:szCs w:val="24"/>
          <w:u w:val="single"/>
        </w:rPr>
        <w:t>(c) Pursuant to Chapter V, Section III, t</w:t>
      </w:r>
      <w:r w:rsidRPr="00864845">
        <w:rPr>
          <w:rFonts w:ascii="Times New Roman" w:eastAsia="Times New Roman" w:hAnsi="Times New Roman" w:cs="Times New Roman"/>
          <w:color w:val="000000"/>
          <w:sz w:val="24"/>
          <w:szCs w:val="24"/>
          <w:u w:val="single"/>
        </w:rPr>
        <w:t xml:space="preserve">he final settlement price will be equal to the mathematical average of the Day-Ahead hourly Peak LMPs for the </w:t>
      </w:r>
      <w:r w:rsidR="009212E4" w:rsidRPr="00864845">
        <w:rPr>
          <w:rFonts w:ascii="Times New Roman" w:hAnsi="Times New Roman" w:cs="Times New Roman"/>
          <w:bCs/>
          <w:color w:val="000000"/>
          <w:sz w:val="24"/>
          <w:szCs w:val="24"/>
          <w:u w:val="single"/>
        </w:rPr>
        <w:t>PEPCO</w:t>
      </w:r>
      <w:r w:rsidR="009212E4" w:rsidRPr="00864845">
        <w:rPr>
          <w:rFonts w:ascii="Times New Roman" w:eastAsia="Times New Roman" w:hAnsi="Times New Roman" w:cs="Times New Roman"/>
          <w:color w:val="000000"/>
          <w:sz w:val="24"/>
          <w:szCs w:val="24"/>
          <w:u w:val="single"/>
        </w:rPr>
        <w:t xml:space="preserve"> </w:t>
      </w:r>
      <w:r w:rsidRPr="00864845">
        <w:rPr>
          <w:rFonts w:ascii="Times New Roman" w:eastAsia="Times New Roman" w:hAnsi="Times New Roman" w:cs="Times New Roman"/>
          <w:color w:val="000000"/>
          <w:sz w:val="24"/>
          <w:szCs w:val="24"/>
          <w:u w:val="single"/>
        </w:rPr>
        <w:t>Zone as published by PJM where the Peak hours are the hours ending 8:00 through 23:00 EPT for each Monday through Friday excluding NERC holidays.</w:t>
      </w:r>
      <w:r w:rsidRPr="00864845">
        <w:rPr>
          <w:rStyle w:val="FootnoteReference"/>
          <w:rFonts w:ascii="Times New Roman" w:eastAsia="Times New Roman" w:hAnsi="Times New Roman" w:cs="Times New Roman"/>
          <w:color w:val="000000"/>
          <w:sz w:val="24"/>
          <w:szCs w:val="24"/>
          <w:u w:val="single"/>
        </w:rPr>
        <w:footnoteReference w:id="19"/>
      </w:r>
      <w:r w:rsidRPr="00864845">
        <w:rPr>
          <w:rFonts w:ascii="Times New Roman" w:eastAsia="Times New Roman" w:hAnsi="Times New Roman" w:cs="Times New Roman"/>
          <w:color w:val="000000"/>
          <w:sz w:val="24"/>
          <w:szCs w:val="24"/>
          <w:u w:val="single"/>
        </w:rPr>
        <w:t xml:space="preserve"> All PJM hourly Peak LMPs for the contract month will be considered final at 5:00 PM EPT on the fifth business day following the last trading day, and the final settlement price will not be adjusted in the event that PJM adjusts any LMPs at a later time for any reason. </w:t>
      </w:r>
    </w:p>
    <w:p w14:paraId="35E25605" w14:textId="77777777" w:rsidR="00D8350E" w:rsidRPr="00864845" w:rsidRDefault="00D8350E" w:rsidP="00D8350E">
      <w:pPr>
        <w:spacing w:after="0" w:line="240" w:lineRule="auto"/>
        <w:rPr>
          <w:rFonts w:ascii="Times New Roman" w:hAnsi="Times New Roman" w:cs="Times New Roman"/>
          <w:sz w:val="24"/>
          <w:szCs w:val="24"/>
        </w:rPr>
      </w:pPr>
    </w:p>
    <w:p w14:paraId="470AC287" w14:textId="77777777" w:rsidR="00D8350E" w:rsidRPr="00864845" w:rsidRDefault="00D8350E" w:rsidP="00D8350E">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(d) If the daily settlement price described in (b) above is unavailable the Exchange may in its sole discretion establish a daily settlement price that it deems to be a fair and reasonable reflection of the market.</w:t>
      </w:r>
      <w:r w:rsidRPr="00864845">
        <w:rPr>
          <w:rFonts w:ascii="Times New Roman" w:hAnsi="Times New Roman" w:cs="Times New Roman"/>
          <w:sz w:val="24"/>
          <w:szCs w:val="24"/>
        </w:rPr>
        <w:t xml:space="preserve">  </w:t>
      </w:r>
      <w:r w:rsidRPr="00864845">
        <w:rPr>
          <w:rFonts w:ascii="Times New Roman" w:hAnsi="Times New Roman" w:cs="Times New Roman"/>
          <w:sz w:val="24"/>
          <w:szCs w:val="24"/>
          <w:u w:val="single"/>
        </w:rPr>
        <w:t xml:space="preserve">If the final settlement price is not available or the normal settlement </w:t>
      </w:r>
      <w:r w:rsidRPr="00864845">
        <w:rPr>
          <w:rFonts w:ascii="Times New Roman" w:hAnsi="Times New Roman" w:cs="Times New Roman"/>
          <w:sz w:val="24"/>
          <w:szCs w:val="24"/>
          <w:u w:val="single"/>
        </w:rPr>
        <w:lastRenderedPageBreak/>
        <w:t>procedure cannot be utilized due to a trading disruption or other unusual circumstance, the final settlement price will be determined in accordance with the Rules and By-Laws of the Clearing Corporation.</w:t>
      </w:r>
    </w:p>
    <w:p w14:paraId="02D57E2D" w14:textId="0FF9FA5D" w:rsidR="00D8350E" w:rsidRPr="00864845" w:rsidRDefault="00CA2D1D" w:rsidP="00D8350E">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349</w:t>
      </w:r>
      <w:r w:rsidR="00D8350E" w:rsidRPr="00864845">
        <w:rPr>
          <w:rFonts w:ascii="Times New Roman" w:hAnsi="Times New Roman" w:cs="Times New Roman"/>
          <w:b/>
          <w:sz w:val="24"/>
          <w:szCs w:val="24"/>
          <w:u w:val="single"/>
        </w:rPr>
        <w:t>.07 Trading Algorithm</w:t>
      </w:r>
    </w:p>
    <w:p w14:paraId="2F4658B4" w14:textId="5A691721" w:rsidR="00D8350E" w:rsidRPr="00864845" w:rsidRDefault="00D8350E" w:rsidP="00D8350E">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Pursuant to Chapter IV, Section 5, the trading system shall execute orders within the trading system pursuant to the price-time priority execution algorithm.</w:t>
      </w:r>
    </w:p>
    <w:p w14:paraId="38C5CFCD" w14:textId="051B508B" w:rsidR="00D8350E" w:rsidRPr="00864845" w:rsidRDefault="00CA2D1D" w:rsidP="00D8350E">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349</w:t>
      </w:r>
      <w:r w:rsidR="00D8350E" w:rsidRPr="00864845">
        <w:rPr>
          <w:rFonts w:ascii="Times New Roman" w:hAnsi="Times New Roman" w:cs="Times New Roman"/>
          <w:b/>
          <w:sz w:val="24"/>
          <w:szCs w:val="24"/>
          <w:u w:val="single"/>
        </w:rPr>
        <w:t>.08 Block Trade Minimum Quantity Threshold and Reporting Window</w:t>
      </w:r>
    </w:p>
    <w:p w14:paraId="17C1C038" w14:textId="77777777" w:rsidR="00D8350E" w:rsidRPr="00864845" w:rsidRDefault="00D8350E" w:rsidP="00D8350E">
      <w:pPr>
        <w:autoSpaceDE w:val="0"/>
        <w:autoSpaceDN w:val="0"/>
        <w:rPr>
          <w:rFonts w:ascii="Times New Roman" w:hAnsi="Times New Roman" w:cs="Times New Roman"/>
          <w:sz w:val="24"/>
          <w:szCs w:val="24"/>
        </w:rPr>
      </w:pPr>
      <w:r w:rsidRPr="00864845">
        <w:rPr>
          <w:rFonts w:ascii="Times New Roman" w:hAnsi="Times New Roman" w:cs="Times New Roman"/>
          <w:sz w:val="24"/>
          <w:szCs w:val="24"/>
        </w:rPr>
        <w:t xml:space="preserve">Pursuant to Chapter IV, Section 10, block trades shall be permitted with a minimum quantity threshold of 5 contracts and the Reporting Window shall be fifteen minutes.  </w:t>
      </w:r>
    </w:p>
    <w:p w14:paraId="7EF7E886" w14:textId="4E1F8F4A" w:rsidR="00D8350E" w:rsidRPr="00864845" w:rsidRDefault="00CA2D1D" w:rsidP="00D8350E">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349</w:t>
      </w:r>
      <w:r w:rsidR="00D8350E" w:rsidRPr="00864845">
        <w:rPr>
          <w:rFonts w:ascii="Times New Roman" w:hAnsi="Times New Roman" w:cs="Times New Roman"/>
          <w:b/>
          <w:sz w:val="24"/>
          <w:szCs w:val="24"/>
          <w:u w:val="single"/>
        </w:rPr>
        <w:t>.09 Order Price Limit Protection</w:t>
      </w:r>
    </w:p>
    <w:p w14:paraId="07A06820" w14:textId="77777777" w:rsidR="00D8350E" w:rsidRPr="00864845" w:rsidRDefault="00D8350E" w:rsidP="00D8350E">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Pursuant to Chapter IV, Section 8, the Order Price Limits shall be $2.00 above and $2.00 below the Reference Price as defined in Chapter IV, Section 8.</w:t>
      </w:r>
    </w:p>
    <w:p w14:paraId="2FC74873" w14:textId="57AC4129" w:rsidR="00D8350E" w:rsidRPr="00864845" w:rsidRDefault="00CA2D1D" w:rsidP="00D8350E">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349</w:t>
      </w:r>
      <w:r w:rsidR="00D8350E" w:rsidRPr="00864845">
        <w:rPr>
          <w:rFonts w:ascii="Times New Roman" w:hAnsi="Times New Roman" w:cs="Times New Roman"/>
          <w:b/>
          <w:sz w:val="24"/>
          <w:szCs w:val="24"/>
          <w:u w:val="single"/>
        </w:rPr>
        <w:t>.10 Non-Reviewable Range</w:t>
      </w:r>
    </w:p>
    <w:p w14:paraId="0B333FCB" w14:textId="77777777" w:rsidR="00D8350E" w:rsidRPr="00864845" w:rsidRDefault="00D8350E" w:rsidP="00D8350E">
      <w:pPr>
        <w:spacing w:line="240" w:lineRule="auto"/>
        <w:rPr>
          <w:rFonts w:ascii="Times New Roman" w:hAnsi="Times New Roman" w:cs="Times New Roman"/>
          <w:sz w:val="24"/>
          <w:szCs w:val="24"/>
        </w:rPr>
      </w:pPr>
      <w:r w:rsidRPr="00864845">
        <w:rPr>
          <w:rFonts w:ascii="Times New Roman" w:hAnsi="Times New Roman" w:cs="Times New Roman"/>
          <w:sz w:val="24"/>
          <w:szCs w:val="24"/>
        </w:rPr>
        <w:t>For purposes of Chapter V, Section 5, the non-reviewable range shall be from $2.00 above to $2.00 below the true market price for the Contract as set forth in the Exchange's Error Trade Policy.</w:t>
      </w:r>
    </w:p>
    <w:p w14:paraId="48230452" w14:textId="42E87983" w:rsidR="00D8350E" w:rsidRPr="00864845" w:rsidRDefault="00CA2D1D" w:rsidP="00D8350E">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349</w:t>
      </w:r>
      <w:r w:rsidR="00D8350E" w:rsidRPr="00864845">
        <w:rPr>
          <w:rFonts w:ascii="Times New Roman" w:hAnsi="Times New Roman" w:cs="Times New Roman"/>
          <w:b/>
          <w:sz w:val="24"/>
          <w:szCs w:val="24"/>
          <w:u w:val="single"/>
        </w:rPr>
        <w:t>.11 Disclaimer</w:t>
      </w:r>
    </w:p>
    <w:p w14:paraId="026992C3" w14:textId="77777777" w:rsidR="00D8350E" w:rsidRPr="00864845" w:rsidRDefault="00D8350E" w:rsidP="00D8350E">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NEITHER NASDAQ FUTURES, INC. ("NFX"), ITS AFFILIATES NOR PJM OR ITS AFFILIATES GUARANTEES THE ACCURACY NOR COMPLETENESS OF THE PRICE ASSESSMENT OR ANY OF THE DATA INCLUDED THEREIN. NFX, ITS AFFILIATES OR PJM MAKE NO WARRANTIES, EXPRESS OR IMPLIED, AS TO THE RESULTS TO BE OBTAINED BY ANY PERSON OR ENTITY FROM USE OF THE PRICE ASSESSMENT, TRADING AND/OR CLEARING BASED ON THE PRICE ASSESSMENT, OR ANY DATA INCLUDED THEREIN IN CONNECTION WITH THE TRADING AND/OR CLEARING OF THE CONTRACT, OR, FOR ANY OTHER USE. NFX, ITS AFFILIATES AND PJM MAKE NO WARRANTIES, EXPRESS OR IMPLIED, AND HEREBY DISCLAIM ALL WARRANTIES OF MERCHANTABILITY OR FITNESS FOR A PARTICULAR PURPOSE OR USE WITH RESPECT TO THE PRICE ASSESSMENT OR ANY DATA INCLUDED THEREIN. WITHOUT LIMITING ANY OF THE FOREGOING, IN NO EVENT SHALL NFX, ITS AFFILIATES OR PJM HAVE ANY LIABILITY FOR ANY LOST PROFITS OR INDIRECT, PUNITIVE, SPECIAL OR CONSEQUENTIAL DAMAGES (INCLUDING LOST PROFITS), EVEN IF NOTIFIED OF THE POSSIBILITY OF SUCH DAMAGES.</w:t>
      </w:r>
    </w:p>
    <w:p w14:paraId="272FF591" w14:textId="77777777" w:rsidR="00D8350E" w:rsidRPr="00864845" w:rsidRDefault="00D8350E" w:rsidP="00D8350E">
      <w:pPr>
        <w:spacing w:line="240" w:lineRule="auto"/>
        <w:rPr>
          <w:rFonts w:ascii="Times New Roman" w:hAnsi="Times New Roman" w:cs="Times New Roman"/>
          <w:sz w:val="24"/>
          <w:szCs w:val="24"/>
          <w:u w:val="single"/>
        </w:rPr>
      </w:pPr>
    </w:p>
    <w:p w14:paraId="456C571D" w14:textId="77777777" w:rsidR="00CD4C5E" w:rsidRPr="00864845" w:rsidRDefault="00CD4C5E" w:rsidP="00CD4C5E">
      <w:pPr>
        <w:spacing w:after="0" w:line="240" w:lineRule="auto"/>
        <w:rPr>
          <w:rFonts w:ascii="Times New Roman" w:hAnsi="Times New Roman" w:cs="Times New Roman"/>
          <w:b/>
          <w:bCs/>
          <w:color w:val="000000"/>
          <w:sz w:val="24"/>
          <w:szCs w:val="24"/>
          <w:u w:val="single"/>
        </w:rPr>
      </w:pPr>
    </w:p>
    <w:p w14:paraId="6856BE9C" w14:textId="77777777" w:rsidR="00CD4C5E" w:rsidRPr="00864845" w:rsidRDefault="00CD4C5E" w:rsidP="00CD4C5E">
      <w:pPr>
        <w:spacing w:after="0" w:line="240" w:lineRule="auto"/>
        <w:rPr>
          <w:rFonts w:ascii="Times New Roman" w:hAnsi="Times New Roman" w:cs="Times New Roman"/>
          <w:b/>
          <w:bCs/>
          <w:color w:val="000000"/>
          <w:sz w:val="24"/>
          <w:szCs w:val="24"/>
          <w:u w:val="single"/>
        </w:rPr>
      </w:pPr>
    </w:p>
    <w:p w14:paraId="4D342734" w14:textId="64D0E65B" w:rsidR="00CD4C5E" w:rsidRPr="00864845" w:rsidRDefault="00D8350E" w:rsidP="00CD4C5E">
      <w:pPr>
        <w:spacing w:after="0" w:line="240" w:lineRule="auto"/>
        <w:rPr>
          <w:rFonts w:ascii="Times New Roman" w:eastAsia="Times New Roman" w:hAnsi="Times New Roman" w:cs="Times New Roman"/>
          <w:b/>
          <w:bCs/>
          <w:color w:val="000000"/>
          <w:sz w:val="24"/>
          <w:szCs w:val="24"/>
          <w:u w:val="single"/>
        </w:rPr>
      </w:pPr>
      <w:r w:rsidRPr="00864845">
        <w:rPr>
          <w:rFonts w:ascii="Times New Roman" w:hAnsi="Times New Roman" w:cs="Times New Roman"/>
          <w:b/>
          <w:bCs/>
          <w:color w:val="000000"/>
          <w:sz w:val="24"/>
          <w:szCs w:val="24"/>
          <w:u w:val="single"/>
        </w:rPr>
        <w:lastRenderedPageBreak/>
        <w:t>Chapter 34</w:t>
      </w:r>
      <w:r w:rsidR="00CA2D1D" w:rsidRPr="00864845">
        <w:rPr>
          <w:rFonts w:ascii="Times New Roman" w:hAnsi="Times New Roman" w:cs="Times New Roman"/>
          <w:b/>
          <w:bCs/>
          <w:color w:val="000000"/>
          <w:sz w:val="24"/>
          <w:szCs w:val="24"/>
          <w:u w:val="single"/>
        </w:rPr>
        <w:t>9</w:t>
      </w:r>
      <w:r w:rsidRPr="00864845">
        <w:rPr>
          <w:rFonts w:ascii="Times New Roman" w:hAnsi="Times New Roman" w:cs="Times New Roman"/>
          <w:b/>
          <w:bCs/>
          <w:color w:val="000000"/>
          <w:sz w:val="24"/>
          <w:szCs w:val="24"/>
          <w:u w:val="single"/>
        </w:rPr>
        <w:t xml:space="preserve">A </w:t>
      </w:r>
      <w:r w:rsidR="00CD4C5E" w:rsidRPr="00864845">
        <w:rPr>
          <w:rFonts w:ascii="Times New Roman" w:eastAsia="Times New Roman" w:hAnsi="Times New Roman" w:cs="Times New Roman"/>
          <w:b/>
          <w:bCs/>
          <w:color w:val="000000"/>
          <w:sz w:val="24"/>
          <w:szCs w:val="24"/>
          <w:u w:val="single"/>
        </w:rPr>
        <w:t>NFX PJM PEPCO Zone Day-Ahead Peak Mini Financial Futures - 5MW (PPFQ)</w:t>
      </w:r>
    </w:p>
    <w:p w14:paraId="1005B392" w14:textId="003B7C09" w:rsidR="00D8350E" w:rsidRPr="00864845" w:rsidRDefault="00D8350E" w:rsidP="00CD4C5E">
      <w:pPr>
        <w:spacing w:after="0" w:line="240" w:lineRule="auto"/>
        <w:rPr>
          <w:rFonts w:ascii="Times New Roman" w:hAnsi="Times New Roman" w:cs="Times New Roman"/>
          <w:b/>
          <w:sz w:val="24"/>
          <w:szCs w:val="24"/>
          <w:u w:val="single"/>
        </w:rPr>
      </w:pPr>
    </w:p>
    <w:p w14:paraId="45C6A99A" w14:textId="1BB1B800" w:rsidR="00D8350E" w:rsidRPr="00864845" w:rsidRDefault="00CA2D1D" w:rsidP="00D8350E">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349</w:t>
      </w:r>
      <w:r w:rsidR="00D8350E" w:rsidRPr="00864845">
        <w:rPr>
          <w:rFonts w:ascii="Times New Roman" w:hAnsi="Times New Roman" w:cs="Times New Roman"/>
          <w:b/>
          <w:sz w:val="24"/>
          <w:szCs w:val="24"/>
          <w:u w:val="single"/>
        </w:rPr>
        <w:t>A.01 Unit of Trading</w:t>
      </w:r>
    </w:p>
    <w:p w14:paraId="7165504F" w14:textId="77777777" w:rsidR="00D8350E" w:rsidRPr="00864845" w:rsidRDefault="00D8350E" w:rsidP="00D8350E">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The unit of trading for one contract is 80 MWh.</w:t>
      </w:r>
    </w:p>
    <w:p w14:paraId="56C6DEF5" w14:textId="0EA3C27E" w:rsidR="00D8350E" w:rsidRPr="00864845" w:rsidRDefault="00CA2D1D" w:rsidP="00D8350E">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349</w:t>
      </w:r>
      <w:r w:rsidR="00D8350E" w:rsidRPr="00864845">
        <w:rPr>
          <w:rFonts w:ascii="Times New Roman" w:hAnsi="Times New Roman" w:cs="Times New Roman"/>
          <w:b/>
          <w:sz w:val="24"/>
          <w:szCs w:val="24"/>
          <w:u w:val="single"/>
        </w:rPr>
        <w:t>A.02 Contract Months</w:t>
      </w:r>
    </w:p>
    <w:p w14:paraId="26644B60" w14:textId="52006AA6" w:rsidR="00D8350E" w:rsidRPr="00864845" w:rsidRDefault="00D8350E" w:rsidP="00D8350E">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 xml:space="preserve">The Exchange may list for trading up to </w:t>
      </w:r>
      <w:r w:rsidR="00864845">
        <w:rPr>
          <w:rFonts w:ascii="Times New Roman" w:hAnsi="Times New Roman" w:cs="Times New Roman"/>
          <w:sz w:val="24"/>
          <w:szCs w:val="24"/>
          <w:u w:val="single"/>
        </w:rPr>
        <w:t>120</w:t>
      </w:r>
      <w:r w:rsidRPr="00864845">
        <w:rPr>
          <w:rFonts w:ascii="Times New Roman" w:hAnsi="Times New Roman" w:cs="Times New Roman"/>
          <w:sz w:val="24"/>
          <w:szCs w:val="24"/>
          <w:u w:val="single"/>
        </w:rPr>
        <w:t xml:space="preserve"> consecutive or non-consecutive monthly contracts, beginning with the nearest available contract month.</w:t>
      </w:r>
    </w:p>
    <w:p w14:paraId="70AC6AB4" w14:textId="4A2FC844" w:rsidR="00D8350E" w:rsidRPr="00864845" w:rsidRDefault="00CA2D1D" w:rsidP="00D8350E">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349</w:t>
      </w:r>
      <w:r w:rsidR="00D8350E" w:rsidRPr="00864845">
        <w:rPr>
          <w:rFonts w:ascii="Times New Roman" w:hAnsi="Times New Roman" w:cs="Times New Roman"/>
          <w:b/>
          <w:sz w:val="24"/>
          <w:szCs w:val="24"/>
          <w:u w:val="single"/>
        </w:rPr>
        <w:t>A.03 Prices and Minimum Increments</w:t>
      </w:r>
    </w:p>
    <w:p w14:paraId="21866A83" w14:textId="77777777" w:rsidR="00D8350E" w:rsidRPr="00864845" w:rsidRDefault="00D8350E" w:rsidP="00D8350E">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Prices are quoted in U.S. dollars and cents per MWh. The minimum trading increment is $0.01 per MWh which is equal to $0.80 per contract.</w:t>
      </w:r>
    </w:p>
    <w:p w14:paraId="3CB0E574" w14:textId="1A3426AC" w:rsidR="00D8350E" w:rsidRPr="00864845" w:rsidRDefault="00CA2D1D" w:rsidP="00D8350E">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349</w:t>
      </w:r>
      <w:r w:rsidR="00D8350E" w:rsidRPr="00864845">
        <w:rPr>
          <w:rFonts w:ascii="Times New Roman" w:hAnsi="Times New Roman" w:cs="Times New Roman"/>
          <w:b/>
          <w:sz w:val="24"/>
          <w:szCs w:val="24"/>
          <w:u w:val="single"/>
        </w:rPr>
        <w:t>A.04 Last Trading Day</w:t>
      </w:r>
    </w:p>
    <w:p w14:paraId="695F6004" w14:textId="77777777" w:rsidR="00D8350E" w:rsidRPr="00864845" w:rsidRDefault="00D8350E" w:rsidP="00D8350E">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Trading for a particular contract month terminates on the last business day of the contract month. Trading ceases at 5:00 PM EPT on the last trading day of the delivery month.</w:t>
      </w:r>
    </w:p>
    <w:p w14:paraId="0AF3613B" w14:textId="1F09CD09" w:rsidR="00D8350E" w:rsidRPr="00864845" w:rsidRDefault="00CA2D1D" w:rsidP="00D8350E">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349</w:t>
      </w:r>
      <w:r w:rsidR="00D8350E" w:rsidRPr="00864845">
        <w:rPr>
          <w:rFonts w:ascii="Times New Roman" w:hAnsi="Times New Roman" w:cs="Times New Roman"/>
          <w:b/>
          <w:sz w:val="24"/>
          <w:szCs w:val="24"/>
          <w:u w:val="single"/>
        </w:rPr>
        <w:t>A.05 Final Settlement Date</w:t>
      </w:r>
    </w:p>
    <w:p w14:paraId="35E5DDDD" w14:textId="77777777" w:rsidR="00D8350E" w:rsidRPr="00864845" w:rsidRDefault="00D8350E" w:rsidP="00D8350E">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The final settlement date for any contract month shall be the seventh business day on which the Clearing Corporation is open for settlement following the last trading day for that contract month. On the final settlement date the Clearing Corporation shall effect the final variation payment to be made on each contract.</w:t>
      </w:r>
    </w:p>
    <w:p w14:paraId="4E7D416C" w14:textId="1691D9F8" w:rsidR="00D8350E" w:rsidRPr="00864845" w:rsidRDefault="00CA2D1D" w:rsidP="00D8350E">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349</w:t>
      </w:r>
      <w:r w:rsidR="00D8350E" w:rsidRPr="00864845">
        <w:rPr>
          <w:rFonts w:ascii="Times New Roman" w:hAnsi="Times New Roman" w:cs="Times New Roman"/>
          <w:b/>
          <w:sz w:val="24"/>
          <w:szCs w:val="24"/>
          <w:u w:val="single"/>
        </w:rPr>
        <w:t>A.06 Final and Daily Settlement and Settlement Prices</w:t>
      </w:r>
    </w:p>
    <w:p w14:paraId="3643B9C8" w14:textId="77777777" w:rsidR="00D8350E" w:rsidRPr="00864845" w:rsidRDefault="00D8350E" w:rsidP="00D8350E">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(a) Final settlement for contracts held to their maturity date is by cash settlement in U.S. dollars.</w:t>
      </w:r>
    </w:p>
    <w:p w14:paraId="5F3AF68F" w14:textId="77777777" w:rsidR="00D8350E" w:rsidRPr="00864845" w:rsidRDefault="00D8350E" w:rsidP="00D8350E">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(b) Pursuant to Chapter V, Section III, the daily settlement price shall be set by exchange staff by 5:45 PM EPT or as soon as practicable thereafter based on third-party broker quotes and transactions as well as transactions executed on the Exchange.</w:t>
      </w:r>
    </w:p>
    <w:p w14:paraId="7411C209" w14:textId="67D50F19" w:rsidR="00D8350E" w:rsidRPr="00864845" w:rsidRDefault="00D8350E" w:rsidP="00D8350E">
      <w:pPr>
        <w:spacing w:after="0" w:line="240" w:lineRule="auto"/>
        <w:rPr>
          <w:rFonts w:ascii="Times New Roman" w:eastAsia="Times New Roman" w:hAnsi="Times New Roman" w:cs="Times New Roman"/>
          <w:color w:val="000000"/>
          <w:sz w:val="24"/>
          <w:szCs w:val="24"/>
          <w:u w:val="single"/>
        </w:rPr>
      </w:pPr>
      <w:r w:rsidRPr="00864845">
        <w:rPr>
          <w:rFonts w:ascii="Times New Roman" w:hAnsi="Times New Roman" w:cs="Times New Roman"/>
          <w:sz w:val="24"/>
          <w:szCs w:val="24"/>
          <w:u w:val="single"/>
        </w:rPr>
        <w:t>(c) Pursuant to Chapter V, Section III, t</w:t>
      </w:r>
      <w:r w:rsidRPr="00864845">
        <w:rPr>
          <w:rFonts w:ascii="Times New Roman" w:eastAsia="Times New Roman" w:hAnsi="Times New Roman" w:cs="Times New Roman"/>
          <w:color w:val="000000"/>
          <w:sz w:val="24"/>
          <w:szCs w:val="24"/>
          <w:u w:val="single"/>
        </w:rPr>
        <w:t xml:space="preserve">he final settlement price will be equal to the mathematical average of the Day-Ahead hourly Peak LMPs for the </w:t>
      </w:r>
      <w:r w:rsidR="009212E4" w:rsidRPr="00864845">
        <w:rPr>
          <w:rFonts w:ascii="Times New Roman" w:hAnsi="Times New Roman" w:cs="Times New Roman"/>
          <w:bCs/>
          <w:color w:val="000000"/>
          <w:sz w:val="24"/>
          <w:szCs w:val="24"/>
          <w:u w:val="single"/>
        </w:rPr>
        <w:t>PEPCO</w:t>
      </w:r>
      <w:r w:rsidR="009212E4" w:rsidRPr="00864845">
        <w:rPr>
          <w:rFonts w:ascii="Times New Roman" w:eastAsia="Times New Roman" w:hAnsi="Times New Roman" w:cs="Times New Roman"/>
          <w:color w:val="000000"/>
          <w:sz w:val="24"/>
          <w:szCs w:val="24"/>
          <w:u w:val="single"/>
        </w:rPr>
        <w:t xml:space="preserve"> </w:t>
      </w:r>
      <w:r w:rsidRPr="00864845">
        <w:rPr>
          <w:rFonts w:ascii="Times New Roman" w:eastAsia="Times New Roman" w:hAnsi="Times New Roman" w:cs="Times New Roman"/>
          <w:color w:val="000000"/>
          <w:sz w:val="24"/>
          <w:szCs w:val="24"/>
          <w:u w:val="single"/>
        </w:rPr>
        <w:t>Zone as published by PJM where the Peak hours are the hours ending 8:00 through 23:00 EPT for each Monday through Friday excluding NERC holidays.</w:t>
      </w:r>
      <w:r w:rsidRPr="00864845">
        <w:rPr>
          <w:rStyle w:val="FootnoteReference"/>
          <w:rFonts w:ascii="Times New Roman" w:eastAsia="Times New Roman" w:hAnsi="Times New Roman" w:cs="Times New Roman"/>
          <w:color w:val="000000"/>
          <w:sz w:val="24"/>
          <w:szCs w:val="24"/>
          <w:u w:val="single"/>
        </w:rPr>
        <w:footnoteReference w:id="20"/>
      </w:r>
      <w:r w:rsidRPr="00864845">
        <w:rPr>
          <w:rFonts w:ascii="Times New Roman" w:eastAsia="Times New Roman" w:hAnsi="Times New Roman" w:cs="Times New Roman"/>
          <w:color w:val="000000"/>
          <w:sz w:val="24"/>
          <w:szCs w:val="24"/>
          <w:u w:val="single"/>
        </w:rPr>
        <w:t xml:space="preserve">  All PJM hourly Peak LMPs for the contract month will be considered final at 5:00 PM EPT on the fifth business day following the last trading day, and the final settlement price will not be adjusted in the event that PJM adjusts any LMPs at a later time for any reason. </w:t>
      </w:r>
    </w:p>
    <w:p w14:paraId="684DB74C" w14:textId="77777777" w:rsidR="00D8350E" w:rsidRPr="00864845" w:rsidRDefault="00D8350E" w:rsidP="00D8350E">
      <w:pPr>
        <w:spacing w:after="0" w:line="240" w:lineRule="auto"/>
        <w:rPr>
          <w:rFonts w:ascii="Times New Roman" w:hAnsi="Times New Roman" w:cs="Times New Roman"/>
          <w:sz w:val="24"/>
          <w:szCs w:val="24"/>
        </w:rPr>
      </w:pPr>
    </w:p>
    <w:p w14:paraId="087DCB56" w14:textId="77777777" w:rsidR="00D8350E" w:rsidRPr="00864845" w:rsidRDefault="00D8350E" w:rsidP="00D8350E">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lastRenderedPageBreak/>
        <w:t>(d) If the daily settlement price described in (b) above is unavailable the Exchange may in its sole discretion establish a daily settlement price that it deems to be a fair and reasonable reflection of the market.</w:t>
      </w:r>
      <w:r w:rsidRPr="00864845">
        <w:rPr>
          <w:rFonts w:ascii="Times New Roman" w:hAnsi="Times New Roman" w:cs="Times New Roman"/>
          <w:sz w:val="24"/>
          <w:szCs w:val="24"/>
        </w:rPr>
        <w:t xml:space="preserve">  </w:t>
      </w:r>
      <w:r w:rsidRPr="00864845">
        <w:rPr>
          <w:rFonts w:ascii="Times New Roman" w:hAnsi="Times New Roman" w:cs="Times New Roman"/>
          <w:sz w:val="24"/>
          <w:szCs w:val="24"/>
          <w:u w:val="single"/>
        </w:rPr>
        <w:t>If the final settlement price is not available or the normal settlement procedure cannot be utilized due to a trading disruption or other unusual circumstance, the final settlement price will be determined in accordance with the Rules and By-Laws of the Clearing Corporation.</w:t>
      </w:r>
    </w:p>
    <w:p w14:paraId="5CEE44DC" w14:textId="33BA2F30" w:rsidR="00D8350E" w:rsidRPr="00864845" w:rsidRDefault="00CA2D1D" w:rsidP="00D8350E">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349</w:t>
      </w:r>
      <w:r w:rsidR="00D8350E" w:rsidRPr="00864845">
        <w:rPr>
          <w:rFonts w:ascii="Times New Roman" w:hAnsi="Times New Roman" w:cs="Times New Roman"/>
          <w:b/>
          <w:sz w:val="24"/>
          <w:szCs w:val="24"/>
          <w:u w:val="single"/>
        </w:rPr>
        <w:t>A.07 Trading Algorithm</w:t>
      </w:r>
    </w:p>
    <w:p w14:paraId="3BD4829D" w14:textId="77777777" w:rsidR="00D8350E" w:rsidRPr="00864845" w:rsidRDefault="00D8350E" w:rsidP="00D8350E">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Pursuant to Chapter IV, Section 5, the trading system shall execute orders within the trading system pursuant to the price-time priority execution algorithm.</w:t>
      </w:r>
    </w:p>
    <w:p w14:paraId="4623A266" w14:textId="0EEBCF92" w:rsidR="00D8350E" w:rsidRPr="00864845" w:rsidRDefault="00CA2D1D" w:rsidP="00D8350E">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349</w:t>
      </w:r>
      <w:r w:rsidR="00D8350E" w:rsidRPr="00864845">
        <w:rPr>
          <w:rFonts w:ascii="Times New Roman" w:hAnsi="Times New Roman" w:cs="Times New Roman"/>
          <w:b/>
          <w:sz w:val="24"/>
          <w:szCs w:val="24"/>
          <w:u w:val="single"/>
        </w:rPr>
        <w:t>A.08 Block Trade Minimum Quantity Threshold and Reporting Window</w:t>
      </w:r>
    </w:p>
    <w:p w14:paraId="601A0476" w14:textId="77777777" w:rsidR="00D8350E" w:rsidRPr="00864845" w:rsidRDefault="00D8350E" w:rsidP="00D8350E">
      <w:pPr>
        <w:autoSpaceDE w:val="0"/>
        <w:autoSpaceDN w:val="0"/>
        <w:rPr>
          <w:rFonts w:ascii="Times New Roman" w:hAnsi="Times New Roman" w:cs="Times New Roman"/>
          <w:sz w:val="24"/>
          <w:szCs w:val="24"/>
        </w:rPr>
      </w:pPr>
      <w:r w:rsidRPr="00864845">
        <w:rPr>
          <w:rFonts w:ascii="Times New Roman" w:hAnsi="Times New Roman" w:cs="Times New Roman"/>
          <w:sz w:val="24"/>
          <w:szCs w:val="24"/>
        </w:rPr>
        <w:t xml:space="preserve">Pursuant to Chapter IV, Section 10, block trades shall be permitted with a minimum quantity threshold of 5 contracts and the Reporting Window shall be fifteen minutes.  </w:t>
      </w:r>
    </w:p>
    <w:p w14:paraId="612A01CD" w14:textId="593C1DA4" w:rsidR="00D8350E" w:rsidRPr="00864845" w:rsidRDefault="00CA2D1D" w:rsidP="00D8350E">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349</w:t>
      </w:r>
      <w:r w:rsidR="00D8350E" w:rsidRPr="00864845">
        <w:rPr>
          <w:rFonts w:ascii="Times New Roman" w:hAnsi="Times New Roman" w:cs="Times New Roman"/>
          <w:b/>
          <w:sz w:val="24"/>
          <w:szCs w:val="24"/>
          <w:u w:val="single"/>
        </w:rPr>
        <w:t>A.09 Order Price Limit Protection</w:t>
      </w:r>
    </w:p>
    <w:p w14:paraId="2393F4A2" w14:textId="77777777" w:rsidR="00D8350E" w:rsidRPr="00864845" w:rsidRDefault="00D8350E" w:rsidP="00D8350E">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Pursuant to Chapter IV, Section 8, the Order Price Limits shall be $2.00 above and $2.00 below the Reference Price as defined in Chapter IV, Section 8.</w:t>
      </w:r>
    </w:p>
    <w:p w14:paraId="7E1CB88C" w14:textId="1B932C21" w:rsidR="00D8350E" w:rsidRPr="00864845" w:rsidRDefault="00CA2D1D" w:rsidP="00D8350E">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349</w:t>
      </w:r>
      <w:r w:rsidR="00D8350E" w:rsidRPr="00864845">
        <w:rPr>
          <w:rFonts w:ascii="Times New Roman" w:hAnsi="Times New Roman" w:cs="Times New Roman"/>
          <w:b/>
          <w:sz w:val="24"/>
          <w:szCs w:val="24"/>
          <w:u w:val="single"/>
        </w:rPr>
        <w:t>A.10 Non-Reviewable Range</w:t>
      </w:r>
    </w:p>
    <w:p w14:paraId="2EE0E0ED" w14:textId="77777777" w:rsidR="00D8350E" w:rsidRPr="00864845" w:rsidRDefault="00D8350E" w:rsidP="00D8350E">
      <w:pPr>
        <w:spacing w:line="240" w:lineRule="auto"/>
        <w:rPr>
          <w:rFonts w:ascii="Times New Roman" w:hAnsi="Times New Roman" w:cs="Times New Roman"/>
          <w:sz w:val="24"/>
          <w:szCs w:val="24"/>
        </w:rPr>
      </w:pPr>
      <w:r w:rsidRPr="00864845">
        <w:rPr>
          <w:rFonts w:ascii="Times New Roman" w:hAnsi="Times New Roman" w:cs="Times New Roman"/>
          <w:sz w:val="24"/>
          <w:szCs w:val="24"/>
        </w:rPr>
        <w:t>For purposes of Chapter V, Section 5, the non-reviewable range shall be from $2.00 above to $2.00 below the true market price for the Contract as set forth in the Exchange's Error Trade Policy.</w:t>
      </w:r>
    </w:p>
    <w:p w14:paraId="0421A690" w14:textId="34F776E6" w:rsidR="00D8350E" w:rsidRPr="00864845" w:rsidRDefault="00CA2D1D" w:rsidP="00D8350E">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349</w:t>
      </w:r>
      <w:r w:rsidR="00D8350E" w:rsidRPr="00864845">
        <w:rPr>
          <w:rFonts w:ascii="Times New Roman" w:hAnsi="Times New Roman" w:cs="Times New Roman"/>
          <w:b/>
          <w:sz w:val="24"/>
          <w:szCs w:val="24"/>
          <w:u w:val="single"/>
        </w:rPr>
        <w:t>A.11 Disclaimer</w:t>
      </w:r>
    </w:p>
    <w:p w14:paraId="19FF9A36" w14:textId="77777777" w:rsidR="00D8350E" w:rsidRPr="00864845" w:rsidRDefault="00D8350E" w:rsidP="00D8350E">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 xml:space="preserve">NEITHER NASDAQ FUTURES, INC. ("NFX"), ITS AFFILIATES NOR PJM OR ITS AFFILIATES GUARANTEES THE ACCURACY NOR COMPLETENESS OF THE PRICE ASSESSMENT OR ANY OF THE DATA INCLUDED THEREIN. NFX, ITS AFFILIATES OR PJM MAKE NO WARRANTIES, EXPRESS OR IMPLIED, AS TO THE RESULTS TO BE OBTAINED BY ANY PERSON OR ENTITY FROM USE OF THE PRICE ASSESSMENT, TRADING AND/OR CLEARING BASED ON THE PRICE ASSESSMENT, OR ANY DATA INCLUDED THEREIN IN CONNECTION WITH THE TRADING AND/OR CLEARING OF THE CONTRACT, OR, FOR ANY OTHER USE. NFX, ITS AFFILIATES AND PJM MAKE NO WARRANTIES, EXPRESS OR IMPLIED, AND HEREBY DISCLAIM ALL WARRANTIES OF MERCHANTABILITY OR FITNESS FOR A PARTICULAR PURPOSE OR USE WITH RESPECT TO THE PRICE ASSESSMENT OR ANY DATA INCLUDED THEREIN. WITHOUT LIMITING ANY OF THE FOREGOING, IN NO EVENT SHALL NFX, ITS AFFILIATES OR </w:t>
      </w:r>
      <w:proofErr w:type="gramStart"/>
      <w:r w:rsidRPr="00864845">
        <w:rPr>
          <w:rFonts w:ascii="Times New Roman" w:hAnsi="Times New Roman" w:cs="Times New Roman"/>
          <w:sz w:val="24"/>
          <w:szCs w:val="24"/>
          <w:u w:val="single"/>
        </w:rPr>
        <w:t>PJM  HAVE</w:t>
      </w:r>
      <w:proofErr w:type="gramEnd"/>
      <w:r w:rsidRPr="00864845">
        <w:rPr>
          <w:rFonts w:ascii="Times New Roman" w:hAnsi="Times New Roman" w:cs="Times New Roman"/>
          <w:sz w:val="24"/>
          <w:szCs w:val="24"/>
          <w:u w:val="single"/>
        </w:rPr>
        <w:t xml:space="preserve"> ANY LIABILITY FOR ANY LOST PROFITS OR INDIRECT, PUNITIVE, SPECIAL OR CONSEQUENTIAL DAMAGES (INCLUDING LOST PROFITS), EVEN IF NOTIFIED OF THE POSSIBILITY OF SUCH DAMAGES.</w:t>
      </w:r>
    </w:p>
    <w:p w14:paraId="7DCBD06C" w14:textId="77777777" w:rsidR="00D8350E" w:rsidRPr="00864845" w:rsidRDefault="00D8350E" w:rsidP="00D8350E">
      <w:pPr>
        <w:spacing w:line="240" w:lineRule="auto"/>
        <w:rPr>
          <w:rFonts w:ascii="Times New Roman" w:hAnsi="Times New Roman" w:cs="Times New Roman"/>
          <w:sz w:val="24"/>
          <w:szCs w:val="24"/>
          <w:u w:val="single"/>
        </w:rPr>
      </w:pPr>
    </w:p>
    <w:p w14:paraId="5CF1C97F" w14:textId="42CBEDB8" w:rsidR="00CD4C5E" w:rsidRPr="00864845" w:rsidRDefault="00CA2D1D" w:rsidP="00CD4C5E">
      <w:pPr>
        <w:spacing w:after="0" w:line="240" w:lineRule="auto"/>
        <w:rPr>
          <w:rFonts w:ascii="Times New Roman" w:eastAsia="Times New Roman" w:hAnsi="Times New Roman" w:cs="Times New Roman"/>
          <w:b/>
          <w:bCs/>
          <w:color w:val="000000"/>
          <w:sz w:val="24"/>
          <w:szCs w:val="24"/>
          <w:u w:val="single"/>
        </w:rPr>
      </w:pPr>
      <w:r w:rsidRPr="00864845">
        <w:rPr>
          <w:rFonts w:ascii="Times New Roman" w:hAnsi="Times New Roman" w:cs="Times New Roman"/>
          <w:b/>
          <w:bCs/>
          <w:color w:val="000000"/>
          <w:sz w:val="24"/>
          <w:szCs w:val="24"/>
          <w:u w:val="single"/>
        </w:rPr>
        <w:lastRenderedPageBreak/>
        <w:t>Chapter</w:t>
      </w:r>
      <w:bookmarkStart w:id="2" w:name="_GoBack"/>
      <w:bookmarkEnd w:id="2"/>
      <w:r w:rsidRPr="00864845">
        <w:rPr>
          <w:rFonts w:ascii="Times New Roman" w:hAnsi="Times New Roman" w:cs="Times New Roman"/>
          <w:b/>
          <w:bCs/>
          <w:color w:val="000000"/>
          <w:sz w:val="24"/>
          <w:szCs w:val="24"/>
          <w:u w:val="single"/>
        </w:rPr>
        <w:t xml:space="preserve"> 349</w:t>
      </w:r>
      <w:r w:rsidR="00D8350E" w:rsidRPr="00864845">
        <w:rPr>
          <w:rFonts w:ascii="Times New Roman" w:hAnsi="Times New Roman" w:cs="Times New Roman"/>
          <w:b/>
          <w:bCs/>
          <w:color w:val="000000"/>
          <w:sz w:val="24"/>
          <w:szCs w:val="24"/>
          <w:u w:val="single"/>
        </w:rPr>
        <w:t xml:space="preserve">B </w:t>
      </w:r>
      <w:r w:rsidR="00CD4C5E" w:rsidRPr="00864845">
        <w:rPr>
          <w:rFonts w:ascii="Times New Roman" w:eastAsia="Times New Roman" w:hAnsi="Times New Roman" w:cs="Times New Roman"/>
          <w:b/>
          <w:bCs/>
          <w:color w:val="000000"/>
          <w:sz w:val="24"/>
          <w:szCs w:val="24"/>
          <w:u w:val="single"/>
        </w:rPr>
        <w:t>NFX PJM PEPCO Zone Day-Ahead Peak Mini Financial Futures - 1MW (PPPQ)</w:t>
      </w:r>
    </w:p>
    <w:p w14:paraId="35457482" w14:textId="56131E42" w:rsidR="00D8350E" w:rsidRPr="00864845" w:rsidRDefault="00D8350E" w:rsidP="00CD4C5E">
      <w:pPr>
        <w:spacing w:after="0" w:line="240" w:lineRule="auto"/>
        <w:rPr>
          <w:rFonts w:ascii="Times New Roman" w:hAnsi="Times New Roman" w:cs="Times New Roman"/>
          <w:b/>
          <w:sz w:val="24"/>
          <w:szCs w:val="24"/>
          <w:u w:val="single"/>
        </w:rPr>
      </w:pPr>
    </w:p>
    <w:p w14:paraId="44938162" w14:textId="22D26806" w:rsidR="00D8350E" w:rsidRPr="00864845" w:rsidRDefault="00CA2D1D" w:rsidP="00D8350E">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349</w:t>
      </w:r>
      <w:r w:rsidR="00D8350E" w:rsidRPr="00864845">
        <w:rPr>
          <w:rFonts w:ascii="Times New Roman" w:hAnsi="Times New Roman" w:cs="Times New Roman"/>
          <w:b/>
          <w:sz w:val="24"/>
          <w:szCs w:val="24"/>
          <w:u w:val="single"/>
        </w:rPr>
        <w:t>B.01 Unit of Trading</w:t>
      </w:r>
    </w:p>
    <w:p w14:paraId="69D7647D" w14:textId="77777777" w:rsidR="00D8350E" w:rsidRPr="00864845" w:rsidRDefault="00D8350E" w:rsidP="00D8350E">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The unit of trading for one contract is 16 MWh.</w:t>
      </w:r>
    </w:p>
    <w:p w14:paraId="07371217" w14:textId="39BCBC39" w:rsidR="00D8350E" w:rsidRPr="00864845" w:rsidRDefault="00CA2D1D" w:rsidP="00D8350E">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349</w:t>
      </w:r>
      <w:r w:rsidR="00D8350E" w:rsidRPr="00864845">
        <w:rPr>
          <w:rFonts w:ascii="Times New Roman" w:hAnsi="Times New Roman" w:cs="Times New Roman"/>
          <w:b/>
          <w:sz w:val="24"/>
          <w:szCs w:val="24"/>
          <w:u w:val="single"/>
        </w:rPr>
        <w:t>B.02 Contract Months</w:t>
      </w:r>
    </w:p>
    <w:p w14:paraId="66BDA770" w14:textId="568B1989" w:rsidR="00D8350E" w:rsidRPr="00864845" w:rsidRDefault="00D8350E" w:rsidP="00D8350E">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 xml:space="preserve">The Exchange may list for trading up to </w:t>
      </w:r>
      <w:r w:rsidR="00864845">
        <w:rPr>
          <w:rFonts w:ascii="Times New Roman" w:hAnsi="Times New Roman" w:cs="Times New Roman"/>
          <w:sz w:val="24"/>
          <w:szCs w:val="24"/>
          <w:u w:val="single"/>
        </w:rPr>
        <w:t>120</w:t>
      </w:r>
      <w:r w:rsidRPr="00864845">
        <w:rPr>
          <w:rFonts w:ascii="Times New Roman" w:hAnsi="Times New Roman" w:cs="Times New Roman"/>
          <w:sz w:val="24"/>
          <w:szCs w:val="24"/>
          <w:u w:val="single"/>
        </w:rPr>
        <w:t xml:space="preserve"> consecutive or non-consecutive monthly contracts, beginning with the nearest available contract month.</w:t>
      </w:r>
    </w:p>
    <w:p w14:paraId="14CD5E8A" w14:textId="0B67E2D1" w:rsidR="00D8350E" w:rsidRPr="00864845" w:rsidRDefault="00CA2D1D" w:rsidP="00D8350E">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349</w:t>
      </w:r>
      <w:r w:rsidR="00D8350E" w:rsidRPr="00864845">
        <w:rPr>
          <w:rFonts w:ascii="Times New Roman" w:hAnsi="Times New Roman" w:cs="Times New Roman"/>
          <w:b/>
          <w:sz w:val="24"/>
          <w:szCs w:val="24"/>
          <w:u w:val="single"/>
        </w:rPr>
        <w:t>B.03 Prices and Minimum Increments</w:t>
      </w:r>
    </w:p>
    <w:p w14:paraId="25B0885C" w14:textId="77777777" w:rsidR="00D8350E" w:rsidRPr="00864845" w:rsidRDefault="00D8350E" w:rsidP="00D8350E">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Prices are quoted in U.S. dollars and cents per MWh. The minimum trading increment is $0.01 per MWh which is equal to $0.16 per contract.</w:t>
      </w:r>
    </w:p>
    <w:p w14:paraId="006BFC0E" w14:textId="46065251" w:rsidR="00D8350E" w:rsidRPr="00864845" w:rsidRDefault="00CA2D1D" w:rsidP="00D8350E">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349</w:t>
      </w:r>
      <w:r w:rsidR="00D8350E" w:rsidRPr="00864845">
        <w:rPr>
          <w:rFonts w:ascii="Times New Roman" w:hAnsi="Times New Roman" w:cs="Times New Roman"/>
          <w:b/>
          <w:sz w:val="24"/>
          <w:szCs w:val="24"/>
          <w:u w:val="single"/>
        </w:rPr>
        <w:t>B.04 Last Trading Day</w:t>
      </w:r>
    </w:p>
    <w:p w14:paraId="49B15544" w14:textId="77777777" w:rsidR="00D8350E" w:rsidRPr="00864845" w:rsidRDefault="00D8350E" w:rsidP="00D8350E">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Trading for a particular contract month terminates on the last business day of the contract month. Trading ceases at 5:00 PM EPT on the last trading day of the delivery month.</w:t>
      </w:r>
    </w:p>
    <w:p w14:paraId="3320E3AD" w14:textId="7B19DA4E" w:rsidR="00D8350E" w:rsidRPr="00864845" w:rsidRDefault="00CA2D1D" w:rsidP="00D8350E">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349</w:t>
      </w:r>
      <w:r w:rsidR="00D8350E" w:rsidRPr="00864845">
        <w:rPr>
          <w:rFonts w:ascii="Times New Roman" w:hAnsi="Times New Roman" w:cs="Times New Roman"/>
          <w:b/>
          <w:sz w:val="24"/>
          <w:szCs w:val="24"/>
          <w:u w:val="single"/>
        </w:rPr>
        <w:t>B.05 Final Settlement Date</w:t>
      </w:r>
    </w:p>
    <w:p w14:paraId="0FCB3E37" w14:textId="77777777" w:rsidR="00D8350E" w:rsidRPr="00864845" w:rsidRDefault="00D8350E" w:rsidP="00D8350E">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The final settlement date for any contract month shall be the seventh business day on which the Clearing Corporation is open for settlement following the last trading day for that contract month. On the final settlement date the Clearing Corporation shall effect the final variation payment to be made on each contract.</w:t>
      </w:r>
    </w:p>
    <w:p w14:paraId="031E79B5" w14:textId="7EF0AB77" w:rsidR="00D8350E" w:rsidRPr="00864845" w:rsidRDefault="00CA2D1D" w:rsidP="00D8350E">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349</w:t>
      </w:r>
      <w:r w:rsidR="00D8350E" w:rsidRPr="00864845">
        <w:rPr>
          <w:rFonts w:ascii="Times New Roman" w:hAnsi="Times New Roman" w:cs="Times New Roman"/>
          <w:b/>
          <w:sz w:val="24"/>
          <w:szCs w:val="24"/>
          <w:u w:val="single"/>
        </w:rPr>
        <w:t>B.06 Final and Daily Settlement and Settlement Prices</w:t>
      </w:r>
    </w:p>
    <w:p w14:paraId="432FD14C" w14:textId="77777777" w:rsidR="00D8350E" w:rsidRPr="00864845" w:rsidRDefault="00D8350E" w:rsidP="00D8350E">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(a) Final settlement for contracts held to their maturity date is by cash settlement in U.S. dollars.</w:t>
      </w:r>
    </w:p>
    <w:p w14:paraId="1C7D2176" w14:textId="77777777" w:rsidR="00D8350E" w:rsidRPr="00864845" w:rsidRDefault="00D8350E" w:rsidP="00D8350E">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(b) Pursuant to Chapter V, Section III, the daily settlement price shall be set by exchange staff by 5:45 PM EPT or as soon as practicable thereafter based on third-party broker quotes and transactions as well as transactions executed on the Exchange.</w:t>
      </w:r>
    </w:p>
    <w:p w14:paraId="077975FA" w14:textId="167D9ADD" w:rsidR="00D8350E" w:rsidRPr="00864845" w:rsidRDefault="00D8350E" w:rsidP="00D8350E">
      <w:pPr>
        <w:spacing w:after="0" w:line="240" w:lineRule="auto"/>
        <w:rPr>
          <w:rFonts w:ascii="Times New Roman" w:eastAsia="Times New Roman" w:hAnsi="Times New Roman" w:cs="Times New Roman"/>
          <w:color w:val="000000"/>
          <w:sz w:val="24"/>
          <w:szCs w:val="24"/>
          <w:u w:val="single"/>
        </w:rPr>
      </w:pPr>
      <w:r w:rsidRPr="00864845">
        <w:rPr>
          <w:rFonts w:ascii="Times New Roman" w:hAnsi="Times New Roman" w:cs="Times New Roman"/>
          <w:sz w:val="24"/>
          <w:szCs w:val="24"/>
          <w:u w:val="single"/>
        </w:rPr>
        <w:t>(c) Pursuant to Chapter V, Section III, t</w:t>
      </w:r>
      <w:r w:rsidRPr="00864845">
        <w:rPr>
          <w:rFonts w:ascii="Times New Roman" w:eastAsia="Times New Roman" w:hAnsi="Times New Roman" w:cs="Times New Roman"/>
          <w:color w:val="000000"/>
          <w:sz w:val="24"/>
          <w:szCs w:val="24"/>
          <w:u w:val="single"/>
        </w:rPr>
        <w:t xml:space="preserve">he final settlement price will be equal to the mathematical average of the Day-Ahead hourly Peak LMPs for the </w:t>
      </w:r>
      <w:r w:rsidR="009212E4" w:rsidRPr="00864845">
        <w:rPr>
          <w:rFonts w:ascii="Times New Roman" w:hAnsi="Times New Roman" w:cs="Times New Roman"/>
          <w:bCs/>
          <w:color w:val="000000"/>
          <w:sz w:val="24"/>
          <w:szCs w:val="24"/>
          <w:u w:val="single"/>
        </w:rPr>
        <w:t>PEPCO</w:t>
      </w:r>
      <w:r w:rsidR="009212E4" w:rsidRPr="00864845">
        <w:rPr>
          <w:rFonts w:ascii="Times New Roman" w:eastAsia="Times New Roman" w:hAnsi="Times New Roman" w:cs="Times New Roman"/>
          <w:color w:val="000000"/>
          <w:sz w:val="24"/>
          <w:szCs w:val="24"/>
          <w:u w:val="single"/>
        </w:rPr>
        <w:t xml:space="preserve"> </w:t>
      </w:r>
      <w:r w:rsidRPr="00864845">
        <w:rPr>
          <w:rFonts w:ascii="Times New Roman" w:eastAsia="Times New Roman" w:hAnsi="Times New Roman" w:cs="Times New Roman"/>
          <w:color w:val="000000"/>
          <w:sz w:val="24"/>
          <w:szCs w:val="24"/>
          <w:u w:val="single"/>
        </w:rPr>
        <w:t>Zone as published by PJM where the Peak hours are the hours ending 8:00 through 23:00 EPT for each Monday through Friday excluding NERC holidays.</w:t>
      </w:r>
      <w:r w:rsidRPr="00864845">
        <w:rPr>
          <w:rStyle w:val="FootnoteReference"/>
          <w:rFonts w:ascii="Times New Roman" w:eastAsia="Times New Roman" w:hAnsi="Times New Roman" w:cs="Times New Roman"/>
          <w:color w:val="000000"/>
          <w:sz w:val="24"/>
          <w:szCs w:val="24"/>
          <w:u w:val="single"/>
        </w:rPr>
        <w:footnoteReference w:id="21"/>
      </w:r>
      <w:r w:rsidRPr="00864845">
        <w:rPr>
          <w:rFonts w:ascii="Times New Roman" w:eastAsia="Times New Roman" w:hAnsi="Times New Roman" w:cs="Times New Roman"/>
          <w:color w:val="000000"/>
          <w:sz w:val="24"/>
          <w:szCs w:val="24"/>
          <w:u w:val="single"/>
        </w:rPr>
        <w:t xml:space="preserve">  All PJM hourly Peak LMPs for the contract month will be considered final at 5:00 PM EPT on the fifth business day following the last trading day, and the final settlement price will not be adjusted in the event that PJM adjusts any LMPs at a later time for any reason. </w:t>
      </w:r>
    </w:p>
    <w:p w14:paraId="59AF9D95" w14:textId="77777777" w:rsidR="00D8350E" w:rsidRPr="00864845" w:rsidRDefault="00D8350E" w:rsidP="00D8350E">
      <w:pPr>
        <w:spacing w:after="0" w:line="240" w:lineRule="auto"/>
        <w:rPr>
          <w:rFonts w:ascii="Times New Roman" w:hAnsi="Times New Roman" w:cs="Times New Roman"/>
          <w:sz w:val="24"/>
          <w:szCs w:val="24"/>
        </w:rPr>
      </w:pPr>
    </w:p>
    <w:p w14:paraId="38859EFB" w14:textId="71EEEBF7" w:rsidR="00D8350E" w:rsidRPr="00864845" w:rsidRDefault="00D8350E" w:rsidP="00D8350E">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 xml:space="preserve">(d) If the daily settlement price described in (b) above is unavailable the Exchange may in its sole discretion establish a daily settlement price that it deems to be a fair and reasonable </w:t>
      </w:r>
      <w:r w:rsidRPr="00864845">
        <w:rPr>
          <w:rFonts w:ascii="Times New Roman" w:hAnsi="Times New Roman" w:cs="Times New Roman"/>
          <w:sz w:val="24"/>
          <w:szCs w:val="24"/>
          <w:u w:val="single"/>
        </w:rPr>
        <w:lastRenderedPageBreak/>
        <w:t>reflection of the market.</w:t>
      </w:r>
      <w:r w:rsidRPr="00864845">
        <w:rPr>
          <w:rFonts w:ascii="Times New Roman" w:hAnsi="Times New Roman" w:cs="Times New Roman"/>
          <w:sz w:val="24"/>
          <w:szCs w:val="24"/>
        </w:rPr>
        <w:t xml:space="preserve">  </w:t>
      </w:r>
      <w:r w:rsidRPr="00864845">
        <w:rPr>
          <w:rFonts w:ascii="Times New Roman" w:hAnsi="Times New Roman" w:cs="Times New Roman"/>
          <w:sz w:val="24"/>
          <w:szCs w:val="24"/>
          <w:u w:val="single"/>
        </w:rPr>
        <w:t>If the final settlement price is not available or the normal settlement procedure cannot be utilized due to a trading disruption or other unusual circumstance, the final settlement price will be determined in accordance with the Rules and By-Laws of the Clearing Corporation.</w:t>
      </w:r>
    </w:p>
    <w:p w14:paraId="7930C737" w14:textId="11AA6D33" w:rsidR="00D8350E" w:rsidRPr="00864845" w:rsidRDefault="00CA2D1D" w:rsidP="00D8350E">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349</w:t>
      </w:r>
      <w:r w:rsidR="00D8350E" w:rsidRPr="00864845">
        <w:rPr>
          <w:rFonts w:ascii="Times New Roman" w:hAnsi="Times New Roman" w:cs="Times New Roman"/>
          <w:b/>
          <w:sz w:val="24"/>
          <w:szCs w:val="24"/>
          <w:u w:val="single"/>
        </w:rPr>
        <w:t>B.07 Trading Algorithm</w:t>
      </w:r>
    </w:p>
    <w:p w14:paraId="5F57867C" w14:textId="77777777" w:rsidR="00D8350E" w:rsidRPr="00864845" w:rsidRDefault="00D8350E" w:rsidP="00D8350E">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Pursuant to Chapter IV, Section 5, the trading system shall execute orders within the trading system pursuant to the price-time priority execution algorithm.</w:t>
      </w:r>
    </w:p>
    <w:p w14:paraId="3BCF267A" w14:textId="7E055FC9" w:rsidR="00D8350E" w:rsidRPr="00864845" w:rsidRDefault="00CA2D1D" w:rsidP="00D8350E">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349</w:t>
      </w:r>
      <w:r w:rsidR="00D8350E" w:rsidRPr="00864845">
        <w:rPr>
          <w:rFonts w:ascii="Times New Roman" w:hAnsi="Times New Roman" w:cs="Times New Roman"/>
          <w:b/>
          <w:sz w:val="24"/>
          <w:szCs w:val="24"/>
          <w:u w:val="single"/>
        </w:rPr>
        <w:t>B.08 Block Trade Minimum Quantity Threshold and Reporting Window</w:t>
      </w:r>
    </w:p>
    <w:p w14:paraId="1503F196" w14:textId="77777777" w:rsidR="00D8350E" w:rsidRPr="00864845" w:rsidRDefault="00D8350E" w:rsidP="00D8350E">
      <w:pPr>
        <w:autoSpaceDE w:val="0"/>
        <w:autoSpaceDN w:val="0"/>
        <w:rPr>
          <w:rFonts w:ascii="Times New Roman" w:hAnsi="Times New Roman" w:cs="Times New Roman"/>
          <w:sz w:val="24"/>
          <w:szCs w:val="24"/>
        </w:rPr>
      </w:pPr>
      <w:r w:rsidRPr="00864845">
        <w:rPr>
          <w:rFonts w:ascii="Times New Roman" w:hAnsi="Times New Roman" w:cs="Times New Roman"/>
          <w:sz w:val="24"/>
          <w:szCs w:val="24"/>
        </w:rPr>
        <w:t xml:space="preserve">Pursuant to Chapter IV, Section 10, block trades shall be permitted with a minimum quantity threshold of 5 contracts and the Reporting Window shall be fifteen minutes.  </w:t>
      </w:r>
    </w:p>
    <w:p w14:paraId="5357C41C" w14:textId="2AFEF318" w:rsidR="00D8350E" w:rsidRPr="00864845" w:rsidRDefault="00CA2D1D" w:rsidP="00D8350E">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349</w:t>
      </w:r>
      <w:r w:rsidR="00D8350E" w:rsidRPr="00864845">
        <w:rPr>
          <w:rFonts w:ascii="Times New Roman" w:hAnsi="Times New Roman" w:cs="Times New Roman"/>
          <w:b/>
          <w:sz w:val="24"/>
          <w:szCs w:val="24"/>
          <w:u w:val="single"/>
        </w:rPr>
        <w:t>B.09 Order Price Limit Protection</w:t>
      </w:r>
    </w:p>
    <w:p w14:paraId="690B3DFC" w14:textId="77777777" w:rsidR="00D8350E" w:rsidRPr="00864845" w:rsidRDefault="00D8350E" w:rsidP="00D8350E">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Pursuant to Chapter IV, Section 8, the Order Price Limits shall be $2.00 above and $2.00 below the Reference Price as defined in Chapter IV, Section 8.</w:t>
      </w:r>
    </w:p>
    <w:p w14:paraId="6F55E840" w14:textId="26067DE1" w:rsidR="00D8350E" w:rsidRPr="00864845" w:rsidRDefault="00CA2D1D" w:rsidP="00D8350E">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349</w:t>
      </w:r>
      <w:r w:rsidR="00D8350E" w:rsidRPr="00864845">
        <w:rPr>
          <w:rFonts w:ascii="Times New Roman" w:hAnsi="Times New Roman" w:cs="Times New Roman"/>
          <w:b/>
          <w:sz w:val="24"/>
          <w:szCs w:val="24"/>
          <w:u w:val="single"/>
        </w:rPr>
        <w:t>B.10 Non-Reviewable Range</w:t>
      </w:r>
    </w:p>
    <w:p w14:paraId="4DBBDB2E" w14:textId="77777777" w:rsidR="00D8350E" w:rsidRPr="00864845" w:rsidRDefault="00D8350E" w:rsidP="00D8350E">
      <w:pPr>
        <w:spacing w:line="240" w:lineRule="auto"/>
        <w:rPr>
          <w:rFonts w:ascii="Times New Roman" w:hAnsi="Times New Roman" w:cs="Times New Roman"/>
          <w:sz w:val="24"/>
          <w:szCs w:val="24"/>
        </w:rPr>
      </w:pPr>
      <w:r w:rsidRPr="00864845">
        <w:rPr>
          <w:rFonts w:ascii="Times New Roman" w:hAnsi="Times New Roman" w:cs="Times New Roman"/>
          <w:sz w:val="24"/>
          <w:szCs w:val="24"/>
        </w:rPr>
        <w:t>For purposes of Chapter V, Section 5, the non-reviewable range shall be from $2.00 above to $2.00 below the true market price for the Contract as set forth in the Exchange's Error Trade Policy.</w:t>
      </w:r>
    </w:p>
    <w:p w14:paraId="3AD45E56" w14:textId="48ADA2B6" w:rsidR="00D8350E" w:rsidRPr="00864845" w:rsidRDefault="00CA2D1D" w:rsidP="00D8350E">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349</w:t>
      </w:r>
      <w:r w:rsidR="00D8350E" w:rsidRPr="00864845">
        <w:rPr>
          <w:rFonts w:ascii="Times New Roman" w:hAnsi="Times New Roman" w:cs="Times New Roman"/>
          <w:b/>
          <w:sz w:val="24"/>
          <w:szCs w:val="24"/>
          <w:u w:val="single"/>
        </w:rPr>
        <w:t>B.11 Disclaimer</w:t>
      </w:r>
    </w:p>
    <w:p w14:paraId="0033CEEE" w14:textId="77777777" w:rsidR="00D8350E" w:rsidRPr="00864845" w:rsidRDefault="00D8350E" w:rsidP="00D8350E">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NEITHER NASDAQ FUTURES, INC. ("NFX"), ITS AFFILIATES NOR PJM OR ITS AFFILIATES GUARANTEES THE ACCURACY NOR COMPLETENESS OF THE PRICE ASSESSMENT OR ANY OF THE DATA INCLUDED THEREIN. NFX, ITS AFFILIATES OR PJM MAKE NO WARRANTIES, EXPRESS OR IMPLIED, AS TO THE RESULTS TO BE OBTAINED BY ANY PERSON OR ENTITY FROM USE OF THE PRICE ASSESSMENT, TRADING AND/OR CLEARING BASED ON THE PRICE ASSESSMENT, OR ANY DATA INCLUDED THEREIN IN CONNECTION WITH THE TRADING AND/OR CLEARING OF THE CONTRACT, OR, FOR ANY OTHER USE. NFX, ITS AFFILIATES AND PJM MAKE NO WARRANTIES, EXPRESS OR IMPLIED, AND HEREBY DISCLAIM ALL WARRANTIES OF MERCHANTABILITY OR FITNESS FOR A PARTICULAR PURPOSE OR USE WITH RESPECT TO THE PRICE ASSESSMENT OR ANY DATA INCLUDED THEREIN. WITHOUT LIMITING ANY OF THE FOREGOING, IN NO EVENT SHALL NFX, ITS AFFILIATES OR PJM HAVE ANY LIABILITY FOR ANY LOST PROFITS OR INDIRECT, PUNITIVE, SPECIAL OR CONSEQUENTIAL DAMAGES (INCLUDING LOST PROFITS), EVEN IF NOTIFIED OF THE POSSIBILITY OF SUCH DAMAGES.</w:t>
      </w:r>
    </w:p>
    <w:p w14:paraId="5E963116" w14:textId="77777777" w:rsidR="00D8350E" w:rsidRPr="00864845" w:rsidRDefault="00D8350E" w:rsidP="00D8350E">
      <w:pPr>
        <w:spacing w:line="240" w:lineRule="auto"/>
        <w:rPr>
          <w:rFonts w:ascii="Times New Roman" w:hAnsi="Times New Roman" w:cs="Times New Roman"/>
          <w:sz w:val="24"/>
          <w:szCs w:val="24"/>
          <w:u w:val="single"/>
        </w:rPr>
      </w:pPr>
    </w:p>
    <w:p w14:paraId="6BAACF39" w14:textId="77777777" w:rsidR="009212E4" w:rsidRPr="00864845" w:rsidRDefault="009212E4" w:rsidP="00D8350E">
      <w:pPr>
        <w:spacing w:line="240" w:lineRule="auto"/>
        <w:rPr>
          <w:rFonts w:ascii="Times New Roman" w:hAnsi="Times New Roman" w:cs="Times New Roman"/>
          <w:sz w:val="24"/>
          <w:szCs w:val="24"/>
          <w:u w:val="single"/>
        </w:rPr>
      </w:pPr>
    </w:p>
    <w:p w14:paraId="12DCADBA" w14:textId="77777777" w:rsidR="009212E4" w:rsidRPr="00864845" w:rsidRDefault="009212E4" w:rsidP="00D8350E">
      <w:pPr>
        <w:spacing w:line="240" w:lineRule="auto"/>
        <w:rPr>
          <w:rFonts w:ascii="Times New Roman" w:hAnsi="Times New Roman" w:cs="Times New Roman"/>
          <w:sz w:val="24"/>
          <w:szCs w:val="24"/>
          <w:u w:val="single"/>
        </w:rPr>
      </w:pPr>
    </w:p>
    <w:p w14:paraId="7F372016" w14:textId="00D6F51D" w:rsidR="00CD4C5E" w:rsidRPr="00864845" w:rsidRDefault="00D8350E" w:rsidP="00CD4C5E">
      <w:pPr>
        <w:spacing w:after="0" w:line="240" w:lineRule="auto"/>
        <w:rPr>
          <w:rFonts w:ascii="Times New Roman" w:eastAsia="Times New Roman" w:hAnsi="Times New Roman" w:cs="Times New Roman"/>
          <w:b/>
          <w:bCs/>
          <w:color w:val="000000"/>
          <w:sz w:val="24"/>
          <w:szCs w:val="24"/>
          <w:u w:val="single"/>
        </w:rPr>
      </w:pPr>
      <w:r w:rsidRPr="00864845">
        <w:rPr>
          <w:rFonts w:ascii="Times New Roman" w:hAnsi="Times New Roman" w:cs="Times New Roman"/>
          <w:b/>
          <w:bCs/>
          <w:color w:val="000000"/>
          <w:sz w:val="24"/>
          <w:szCs w:val="24"/>
          <w:u w:val="single"/>
        </w:rPr>
        <w:lastRenderedPageBreak/>
        <w:t xml:space="preserve">Chapter 344 </w:t>
      </w:r>
      <w:r w:rsidR="00CD4C5E" w:rsidRPr="00864845">
        <w:rPr>
          <w:rFonts w:ascii="Times New Roman" w:eastAsia="Times New Roman" w:hAnsi="Times New Roman" w:cs="Times New Roman"/>
          <w:b/>
          <w:bCs/>
          <w:color w:val="000000"/>
          <w:sz w:val="24"/>
          <w:szCs w:val="24"/>
          <w:u w:val="single"/>
        </w:rPr>
        <w:t>NFX PJM PEPCO Zone Day-Ahead Off-Peak Financial Futures (PZCQ)</w:t>
      </w:r>
    </w:p>
    <w:p w14:paraId="0FB7DADB" w14:textId="5168020C" w:rsidR="00D8350E" w:rsidRPr="00864845" w:rsidRDefault="00D8350E" w:rsidP="00CD4C5E">
      <w:pPr>
        <w:spacing w:after="0" w:line="240" w:lineRule="auto"/>
        <w:rPr>
          <w:rFonts w:ascii="Times New Roman" w:hAnsi="Times New Roman" w:cs="Times New Roman"/>
          <w:b/>
          <w:sz w:val="24"/>
          <w:szCs w:val="24"/>
          <w:u w:val="single"/>
        </w:rPr>
      </w:pPr>
    </w:p>
    <w:p w14:paraId="1B53BEC1" w14:textId="7AD8E5EF" w:rsidR="00D8350E" w:rsidRPr="00864845" w:rsidRDefault="00CA2D1D" w:rsidP="00D8350E">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350</w:t>
      </w:r>
      <w:r w:rsidR="00D8350E" w:rsidRPr="00864845">
        <w:rPr>
          <w:rFonts w:ascii="Times New Roman" w:hAnsi="Times New Roman" w:cs="Times New Roman"/>
          <w:b/>
          <w:sz w:val="24"/>
          <w:szCs w:val="24"/>
          <w:u w:val="single"/>
        </w:rPr>
        <w:t>.01 Unit of Trading</w:t>
      </w:r>
    </w:p>
    <w:p w14:paraId="76C9B89E" w14:textId="77777777" w:rsidR="00D8350E" w:rsidRPr="00864845" w:rsidRDefault="00D8350E" w:rsidP="00D8350E">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The unit of trading for one contract is 50 MWh.</w:t>
      </w:r>
    </w:p>
    <w:p w14:paraId="33BC82AE" w14:textId="2CC4C5ED" w:rsidR="00D8350E" w:rsidRPr="00864845" w:rsidRDefault="00CA2D1D" w:rsidP="00D8350E">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350</w:t>
      </w:r>
      <w:r w:rsidR="00D8350E" w:rsidRPr="00864845">
        <w:rPr>
          <w:rFonts w:ascii="Times New Roman" w:hAnsi="Times New Roman" w:cs="Times New Roman"/>
          <w:b/>
          <w:sz w:val="24"/>
          <w:szCs w:val="24"/>
          <w:u w:val="single"/>
        </w:rPr>
        <w:t>.02 Contract Months</w:t>
      </w:r>
    </w:p>
    <w:p w14:paraId="61EE1BA9" w14:textId="39F96671" w:rsidR="00D8350E" w:rsidRPr="00864845" w:rsidRDefault="00D8350E" w:rsidP="00D8350E">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 xml:space="preserve">The Exchange may list for trading up to </w:t>
      </w:r>
      <w:r w:rsidR="00864845">
        <w:rPr>
          <w:rFonts w:ascii="Times New Roman" w:hAnsi="Times New Roman" w:cs="Times New Roman"/>
          <w:sz w:val="24"/>
          <w:szCs w:val="24"/>
          <w:u w:val="single"/>
        </w:rPr>
        <w:t>120</w:t>
      </w:r>
      <w:r w:rsidRPr="00864845">
        <w:rPr>
          <w:rFonts w:ascii="Times New Roman" w:hAnsi="Times New Roman" w:cs="Times New Roman"/>
          <w:sz w:val="24"/>
          <w:szCs w:val="24"/>
          <w:u w:val="single"/>
        </w:rPr>
        <w:t xml:space="preserve"> consecutive or non-consecutive monthly contracts, beginning with the nearest available contract month.</w:t>
      </w:r>
    </w:p>
    <w:p w14:paraId="06A8030E" w14:textId="1007844B" w:rsidR="00D8350E" w:rsidRPr="00864845" w:rsidRDefault="00CA2D1D" w:rsidP="00D8350E">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350</w:t>
      </w:r>
      <w:r w:rsidR="00D8350E" w:rsidRPr="00864845">
        <w:rPr>
          <w:rFonts w:ascii="Times New Roman" w:hAnsi="Times New Roman" w:cs="Times New Roman"/>
          <w:b/>
          <w:sz w:val="24"/>
          <w:szCs w:val="24"/>
          <w:u w:val="single"/>
        </w:rPr>
        <w:t>.03 Prices and Minimum Increments</w:t>
      </w:r>
    </w:p>
    <w:p w14:paraId="7689EFB2" w14:textId="77777777" w:rsidR="00D8350E" w:rsidRPr="00864845" w:rsidRDefault="00D8350E" w:rsidP="00D8350E">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Prices are quoted in U.S. dollars and cents per MWh. The minimum trading increment is $0.01 per MWh which is equal to $0.50 per contract.</w:t>
      </w:r>
    </w:p>
    <w:p w14:paraId="24BD8809" w14:textId="21B53DC6" w:rsidR="00D8350E" w:rsidRPr="00864845" w:rsidRDefault="00CA2D1D" w:rsidP="00D8350E">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350</w:t>
      </w:r>
      <w:r w:rsidR="00D8350E" w:rsidRPr="00864845">
        <w:rPr>
          <w:rFonts w:ascii="Times New Roman" w:hAnsi="Times New Roman" w:cs="Times New Roman"/>
          <w:b/>
          <w:sz w:val="24"/>
          <w:szCs w:val="24"/>
          <w:u w:val="single"/>
        </w:rPr>
        <w:t>.04 Last Trading Day</w:t>
      </w:r>
    </w:p>
    <w:p w14:paraId="16188B3A" w14:textId="77777777" w:rsidR="00D8350E" w:rsidRPr="00864845" w:rsidRDefault="00D8350E" w:rsidP="00D8350E">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Trading for a particular contract month terminates on the last business day of the contract month. Trading ceases at 5:00 PM EPT on the last trading day of the delivery month.</w:t>
      </w:r>
    </w:p>
    <w:p w14:paraId="46A1EE43" w14:textId="0EBF6F20" w:rsidR="00D8350E" w:rsidRPr="00864845" w:rsidRDefault="00CA2D1D" w:rsidP="00D8350E">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350</w:t>
      </w:r>
      <w:r w:rsidR="00D8350E" w:rsidRPr="00864845">
        <w:rPr>
          <w:rFonts w:ascii="Times New Roman" w:hAnsi="Times New Roman" w:cs="Times New Roman"/>
          <w:b/>
          <w:sz w:val="24"/>
          <w:szCs w:val="24"/>
          <w:u w:val="single"/>
        </w:rPr>
        <w:t>.05 Final Settlement Date</w:t>
      </w:r>
    </w:p>
    <w:p w14:paraId="4D3E510A" w14:textId="77777777" w:rsidR="00D8350E" w:rsidRPr="00864845" w:rsidRDefault="00D8350E" w:rsidP="00D8350E">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The final settlement date for any contract month shall be the seventh business day on which the Clearing Corporation is open for settlement following the last trading day for that contract month. On the final settlement date the Clearing Corporation shall effect the final variation payment to be made on each contract.</w:t>
      </w:r>
    </w:p>
    <w:p w14:paraId="6AB7B829" w14:textId="444A7853" w:rsidR="00D8350E" w:rsidRPr="00864845" w:rsidRDefault="00CA2D1D" w:rsidP="00D8350E">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350</w:t>
      </w:r>
      <w:r w:rsidR="00D8350E" w:rsidRPr="00864845">
        <w:rPr>
          <w:rFonts w:ascii="Times New Roman" w:hAnsi="Times New Roman" w:cs="Times New Roman"/>
          <w:b/>
          <w:sz w:val="24"/>
          <w:szCs w:val="24"/>
          <w:u w:val="single"/>
        </w:rPr>
        <w:t>.06 Final and Daily Settlement and Settlement Prices</w:t>
      </w:r>
    </w:p>
    <w:p w14:paraId="2520DA55" w14:textId="77777777" w:rsidR="00D8350E" w:rsidRPr="00864845" w:rsidRDefault="00D8350E" w:rsidP="00D8350E">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(a) Final settlement for contracts held to their maturity date is by cash settlement in U.S. dollars.</w:t>
      </w:r>
    </w:p>
    <w:p w14:paraId="7864B5C2" w14:textId="77777777" w:rsidR="00D8350E" w:rsidRPr="00864845" w:rsidRDefault="00D8350E" w:rsidP="00D8350E">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(b) Pursuant to Chapter V, Section III, the daily settlement price shall be set by exchange staff by 5:45 PM EPT or as soon as practicable thereafter based on third-party broker quotes and transactions as well as transactions executed on the Exchange.</w:t>
      </w:r>
    </w:p>
    <w:p w14:paraId="4A9DCD3C" w14:textId="4C2AB16B" w:rsidR="00D8350E" w:rsidRPr="00864845" w:rsidRDefault="00D8350E" w:rsidP="00D8350E">
      <w:pPr>
        <w:spacing w:after="0" w:line="240" w:lineRule="auto"/>
        <w:rPr>
          <w:rFonts w:ascii="Times New Roman" w:eastAsia="Times New Roman" w:hAnsi="Times New Roman" w:cs="Times New Roman"/>
          <w:color w:val="000000"/>
          <w:sz w:val="24"/>
          <w:szCs w:val="24"/>
          <w:u w:val="single"/>
        </w:rPr>
      </w:pPr>
      <w:r w:rsidRPr="00864845">
        <w:rPr>
          <w:rFonts w:ascii="Times New Roman" w:hAnsi="Times New Roman" w:cs="Times New Roman"/>
          <w:sz w:val="24"/>
          <w:szCs w:val="24"/>
          <w:u w:val="single"/>
        </w:rPr>
        <w:t>(c) Pursuant to Chapter V, Section III, t</w:t>
      </w:r>
      <w:r w:rsidRPr="00864845">
        <w:rPr>
          <w:rFonts w:ascii="Times New Roman" w:eastAsia="Times New Roman" w:hAnsi="Times New Roman" w:cs="Times New Roman"/>
          <w:color w:val="000000"/>
          <w:sz w:val="24"/>
          <w:szCs w:val="24"/>
          <w:u w:val="single"/>
        </w:rPr>
        <w:t xml:space="preserve">he final settlement price will be equal to the mathematical average of the Day-Ahead hourly off-peak LMPs for the </w:t>
      </w:r>
      <w:r w:rsidR="009212E4" w:rsidRPr="00864845">
        <w:rPr>
          <w:rFonts w:ascii="Times New Roman" w:hAnsi="Times New Roman" w:cs="Times New Roman"/>
          <w:bCs/>
          <w:color w:val="000000"/>
          <w:sz w:val="24"/>
          <w:szCs w:val="24"/>
          <w:u w:val="single"/>
        </w:rPr>
        <w:t>PEPCO</w:t>
      </w:r>
      <w:r w:rsidR="009212E4" w:rsidRPr="00864845">
        <w:rPr>
          <w:rFonts w:ascii="Times New Roman" w:eastAsia="Times New Roman" w:hAnsi="Times New Roman" w:cs="Times New Roman"/>
          <w:color w:val="000000"/>
          <w:sz w:val="24"/>
          <w:szCs w:val="24"/>
          <w:u w:val="single"/>
        </w:rPr>
        <w:t xml:space="preserve"> </w:t>
      </w:r>
      <w:r w:rsidRPr="00864845">
        <w:rPr>
          <w:rFonts w:ascii="Times New Roman" w:eastAsia="Times New Roman" w:hAnsi="Times New Roman" w:cs="Times New Roman"/>
          <w:color w:val="000000"/>
          <w:sz w:val="24"/>
          <w:szCs w:val="24"/>
          <w:u w:val="single"/>
        </w:rPr>
        <w:t>Zone as published by PJM where the off-peak hours are the hours ending 01:00-07:00 and 24:00 EPT for each Monday through Friday excluding NERC holidays, and hours ending 01:00-24:00 EPT for each Saturday, Sunday and NERC holiday.</w:t>
      </w:r>
      <w:r w:rsidRPr="00864845">
        <w:rPr>
          <w:rStyle w:val="FootnoteReference"/>
          <w:rFonts w:ascii="Times New Roman" w:eastAsia="Times New Roman" w:hAnsi="Times New Roman" w:cs="Times New Roman"/>
          <w:color w:val="000000"/>
          <w:sz w:val="24"/>
          <w:szCs w:val="24"/>
          <w:u w:val="single"/>
        </w:rPr>
        <w:footnoteReference w:id="22"/>
      </w:r>
      <w:r w:rsidRPr="00864845">
        <w:rPr>
          <w:rFonts w:ascii="Times New Roman" w:eastAsia="Times New Roman" w:hAnsi="Times New Roman" w:cs="Times New Roman"/>
          <w:color w:val="000000"/>
          <w:sz w:val="24"/>
          <w:szCs w:val="24"/>
          <w:u w:val="single"/>
        </w:rPr>
        <w:t xml:space="preserve">  All PJM zonal hourly Peak LMPs for the contract month will be considered final at 5:00 PM EPT on the fifth business day following the last trading day, and the final settlement price will not be adjusted in the event that PJM adjusts any LMPs at a later time for any reason. </w:t>
      </w:r>
    </w:p>
    <w:p w14:paraId="22D75715" w14:textId="77777777" w:rsidR="00D8350E" w:rsidRPr="00864845" w:rsidRDefault="00D8350E" w:rsidP="00D8350E">
      <w:pPr>
        <w:spacing w:after="0" w:line="240" w:lineRule="auto"/>
        <w:rPr>
          <w:rFonts w:ascii="Times New Roman" w:hAnsi="Times New Roman" w:cs="Times New Roman"/>
          <w:sz w:val="24"/>
          <w:szCs w:val="24"/>
        </w:rPr>
      </w:pPr>
    </w:p>
    <w:p w14:paraId="3A3483C4" w14:textId="77777777" w:rsidR="00D8350E" w:rsidRPr="00864845" w:rsidRDefault="00D8350E" w:rsidP="00D8350E">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 xml:space="preserve">(d) If the daily settlement price described in (b) above is unavailable the Exchange may in its sole discretion establish a daily settlement price that it deems to be a fair and reasonable </w:t>
      </w:r>
      <w:r w:rsidRPr="00864845">
        <w:rPr>
          <w:rFonts w:ascii="Times New Roman" w:hAnsi="Times New Roman" w:cs="Times New Roman"/>
          <w:sz w:val="24"/>
          <w:szCs w:val="24"/>
          <w:u w:val="single"/>
        </w:rPr>
        <w:lastRenderedPageBreak/>
        <w:t>reflection of the market.</w:t>
      </w:r>
      <w:r w:rsidRPr="00864845">
        <w:rPr>
          <w:rFonts w:ascii="Times New Roman" w:hAnsi="Times New Roman" w:cs="Times New Roman"/>
          <w:sz w:val="24"/>
          <w:szCs w:val="24"/>
        </w:rPr>
        <w:t xml:space="preserve">  </w:t>
      </w:r>
      <w:r w:rsidRPr="00864845">
        <w:rPr>
          <w:rFonts w:ascii="Times New Roman" w:hAnsi="Times New Roman" w:cs="Times New Roman"/>
          <w:sz w:val="24"/>
          <w:szCs w:val="24"/>
          <w:u w:val="single"/>
        </w:rPr>
        <w:t>If the final settlement price is not available or the normal settlement procedure cannot be utilized due to a trading disruption or other unusual circumstance, the final settlement price will be determined in accordance with the Rules and By-Laws of the Clearing Corporation.</w:t>
      </w:r>
    </w:p>
    <w:p w14:paraId="0BAFC674" w14:textId="5376F3E5" w:rsidR="00D8350E" w:rsidRPr="00864845" w:rsidRDefault="00CA2D1D" w:rsidP="00D8350E">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350</w:t>
      </w:r>
      <w:r w:rsidR="00D8350E" w:rsidRPr="00864845">
        <w:rPr>
          <w:rFonts w:ascii="Times New Roman" w:hAnsi="Times New Roman" w:cs="Times New Roman"/>
          <w:b/>
          <w:sz w:val="24"/>
          <w:szCs w:val="24"/>
          <w:u w:val="single"/>
        </w:rPr>
        <w:t>.07 Trading Algorithm</w:t>
      </w:r>
    </w:p>
    <w:p w14:paraId="715D1838" w14:textId="77777777" w:rsidR="00D8350E" w:rsidRPr="00864845" w:rsidRDefault="00D8350E" w:rsidP="00D8350E">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Pursuant to Chapter IV, Section 5, the trading system shall execute orders within the trading system pursuant to the price-time priority execution algorithm.</w:t>
      </w:r>
    </w:p>
    <w:p w14:paraId="1B771282" w14:textId="249D54B7" w:rsidR="00D8350E" w:rsidRPr="00864845" w:rsidRDefault="00CA2D1D" w:rsidP="00D8350E">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350</w:t>
      </w:r>
      <w:r w:rsidR="00D8350E" w:rsidRPr="00864845">
        <w:rPr>
          <w:rFonts w:ascii="Times New Roman" w:hAnsi="Times New Roman" w:cs="Times New Roman"/>
          <w:b/>
          <w:sz w:val="24"/>
          <w:szCs w:val="24"/>
          <w:u w:val="single"/>
        </w:rPr>
        <w:t>.08 Block Trade Minimum Quantity Threshold and Reporting Window</w:t>
      </w:r>
    </w:p>
    <w:p w14:paraId="420DC9F0" w14:textId="77777777" w:rsidR="00D8350E" w:rsidRPr="00864845" w:rsidRDefault="00D8350E" w:rsidP="00D8350E">
      <w:pPr>
        <w:autoSpaceDE w:val="0"/>
        <w:autoSpaceDN w:val="0"/>
        <w:rPr>
          <w:rFonts w:ascii="Times New Roman" w:hAnsi="Times New Roman" w:cs="Times New Roman"/>
          <w:sz w:val="24"/>
          <w:szCs w:val="24"/>
        </w:rPr>
      </w:pPr>
      <w:r w:rsidRPr="00864845">
        <w:rPr>
          <w:rFonts w:ascii="Times New Roman" w:hAnsi="Times New Roman" w:cs="Times New Roman"/>
          <w:sz w:val="24"/>
          <w:szCs w:val="24"/>
        </w:rPr>
        <w:t xml:space="preserve">Pursuant to Chapter IV, Section 10, block trades shall be permitted with a minimum quantity threshold of 5 contracts and the Reporting Window shall be fifteen minutes.  </w:t>
      </w:r>
    </w:p>
    <w:p w14:paraId="2608C552" w14:textId="02CF5E50" w:rsidR="00D8350E" w:rsidRPr="00864845" w:rsidRDefault="00CA2D1D" w:rsidP="00D8350E">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350</w:t>
      </w:r>
      <w:r w:rsidR="00D8350E" w:rsidRPr="00864845">
        <w:rPr>
          <w:rFonts w:ascii="Times New Roman" w:hAnsi="Times New Roman" w:cs="Times New Roman"/>
          <w:b/>
          <w:sz w:val="24"/>
          <w:szCs w:val="24"/>
          <w:u w:val="single"/>
        </w:rPr>
        <w:t>.09 Order Price Limit Protection</w:t>
      </w:r>
    </w:p>
    <w:p w14:paraId="3986990E" w14:textId="77777777" w:rsidR="00D8350E" w:rsidRPr="00864845" w:rsidRDefault="00D8350E" w:rsidP="00D8350E">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Pursuant to Chapter IV, Section 8, the Order Price Limits shall be $2.00 above and $2.00 below the Reference Price as defined in Chapter IV, Section 8.</w:t>
      </w:r>
    </w:p>
    <w:p w14:paraId="7BAA85C0" w14:textId="0E02ABB4" w:rsidR="00D8350E" w:rsidRPr="00864845" w:rsidRDefault="00CA2D1D" w:rsidP="00D8350E">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350</w:t>
      </w:r>
      <w:r w:rsidR="00D8350E" w:rsidRPr="00864845">
        <w:rPr>
          <w:rFonts w:ascii="Times New Roman" w:hAnsi="Times New Roman" w:cs="Times New Roman"/>
          <w:b/>
          <w:sz w:val="24"/>
          <w:szCs w:val="24"/>
          <w:u w:val="single"/>
        </w:rPr>
        <w:t>.10 Non-Reviewable Range</w:t>
      </w:r>
    </w:p>
    <w:p w14:paraId="57DA0485" w14:textId="77777777" w:rsidR="00D8350E" w:rsidRPr="00864845" w:rsidRDefault="00D8350E" w:rsidP="00D8350E">
      <w:pPr>
        <w:spacing w:line="240" w:lineRule="auto"/>
        <w:rPr>
          <w:rFonts w:ascii="Times New Roman" w:hAnsi="Times New Roman" w:cs="Times New Roman"/>
          <w:sz w:val="24"/>
          <w:szCs w:val="24"/>
        </w:rPr>
      </w:pPr>
      <w:r w:rsidRPr="00864845">
        <w:rPr>
          <w:rFonts w:ascii="Times New Roman" w:hAnsi="Times New Roman" w:cs="Times New Roman"/>
          <w:sz w:val="24"/>
          <w:szCs w:val="24"/>
        </w:rPr>
        <w:t>For purposes of Chapter V, Section 5, the non-reviewable range shall be from $2.00 above to $2.00 below the true market price for the Contract as set forth in the Exchange's Error Trade Policy.</w:t>
      </w:r>
    </w:p>
    <w:p w14:paraId="61EC4033" w14:textId="6C9E90FA" w:rsidR="00D8350E" w:rsidRPr="00864845" w:rsidRDefault="00CA2D1D" w:rsidP="00D8350E">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350</w:t>
      </w:r>
      <w:r w:rsidR="00D8350E" w:rsidRPr="00864845">
        <w:rPr>
          <w:rFonts w:ascii="Times New Roman" w:hAnsi="Times New Roman" w:cs="Times New Roman"/>
          <w:b/>
          <w:sz w:val="24"/>
          <w:szCs w:val="24"/>
          <w:u w:val="single"/>
        </w:rPr>
        <w:t>.11 Disclaimer</w:t>
      </w:r>
    </w:p>
    <w:p w14:paraId="3F67D538" w14:textId="77777777" w:rsidR="00D8350E" w:rsidRPr="00864845" w:rsidRDefault="00D8350E" w:rsidP="00D8350E">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NEITHER NASDAQ FUTURES, INC. ("NFX"), ITS AFFILIATES NOR PJM OR ITS AFFILIATES GUARANTEES THE ACCURACY NOR COMPLETENESS OF THE PRICE ASSESSMENT OR ANY OF THE DATA INCLUDED THEREIN. NFX, ITS AFFILIATES OR PJM MAKE NO WARRANTIES, EXPRESS OR IMPLIED, AS TO THE RESULTS TO BE OBTAINED BY ANY PERSON OR ENTITY FROM USE OF THE PRICE ASSESSMENT, TRADING AND/OR CLEARING BASED ON THE PRICE ASSESSMENT, OR ANY DATA INCLUDED THEREIN IN CONNECTION WITH THE TRADING AND/OR CLEARING OF THE CONTRACT, OR, FOR ANY OTHER USE. NFX, ITS AFFILIATES AND PJM MAKE NO WARRANTIES, EXPRESS OR IMPLIED, AND HEREBY DISCLAIM ALL WARRANTIES OF MERCHANTABILITY OR FITNESS FOR A PARTICULAR PURPOSE OR USE WITH RESPECT TO THE PRICE ASSESSMENT OR ANY DATA INCLUDED THEREIN. WITHOUT LIMITING ANY OF THE FOREGOING, IN NO EVENT SHALL NFX, ITS AFFILIATES OR PJM HAVE ANY LIABILITY FOR ANY LOST PROFITS OR INDIRECT, PUNITIVE, SPECIAL OR CONSEQUENTIAL DAMAGES (INCLUDING LOST PROFITS), EVEN IF NOTIFIED OF THE POSSIBILITY OF SUCH DAMAGES.</w:t>
      </w:r>
    </w:p>
    <w:p w14:paraId="0D6BA661" w14:textId="77777777" w:rsidR="00D8350E" w:rsidRPr="00864845" w:rsidRDefault="00D8350E" w:rsidP="00D8350E">
      <w:pPr>
        <w:spacing w:line="240" w:lineRule="auto"/>
        <w:rPr>
          <w:rFonts w:ascii="Times New Roman" w:hAnsi="Times New Roman" w:cs="Times New Roman"/>
          <w:sz w:val="24"/>
          <w:szCs w:val="24"/>
          <w:u w:val="single"/>
        </w:rPr>
      </w:pPr>
    </w:p>
    <w:p w14:paraId="3EF2E22D" w14:textId="77777777" w:rsidR="00CD4C5E" w:rsidRPr="00864845" w:rsidRDefault="00CD4C5E" w:rsidP="00D8350E">
      <w:pPr>
        <w:spacing w:line="240" w:lineRule="auto"/>
        <w:rPr>
          <w:rFonts w:ascii="Times New Roman" w:hAnsi="Times New Roman" w:cs="Times New Roman"/>
          <w:sz w:val="24"/>
          <w:szCs w:val="24"/>
          <w:u w:val="single"/>
        </w:rPr>
      </w:pPr>
    </w:p>
    <w:p w14:paraId="06DBB603" w14:textId="77777777" w:rsidR="00CD4C5E" w:rsidRPr="00864845" w:rsidRDefault="00CD4C5E" w:rsidP="00D8350E">
      <w:pPr>
        <w:spacing w:line="240" w:lineRule="auto"/>
        <w:rPr>
          <w:rFonts w:ascii="Times New Roman" w:hAnsi="Times New Roman" w:cs="Times New Roman"/>
          <w:sz w:val="24"/>
          <w:szCs w:val="24"/>
          <w:u w:val="single"/>
        </w:rPr>
      </w:pPr>
    </w:p>
    <w:p w14:paraId="62194618" w14:textId="7EA2EBCB" w:rsidR="00CD4C5E" w:rsidRPr="00864845" w:rsidRDefault="00D8350E" w:rsidP="00CD4C5E">
      <w:pPr>
        <w:spacing w:after="0" w:line="240" w:lineRule="auto"/>
        <w:rPr>
          <w:rFonts w:ascii="Times New Roman" w:eastAsia="Times New Roman" w:hAnsi="Times New Roman" w:cs="Times New Roman"/>
          <w:b/>
          <w:bCs/>
          <w:color w:val="000000"/>
          <w:sz w:val="24"/>
          <w:szCs w:val="24"/>
          <w:u w:val="single"/>
        </w:rPr>
      </w:pPr>
      <w:r w:rsidRPr="00864845">
        <w:rPr>
          <w:rFonts w:ascii="Times New Roman" w:hAnsi="Times New Roman" w:cs="Times New Roman"/>
          <w:b/>
          <w:bCs/>
          <w:color w:val="000000"/>
          <w:sz w:val="24"/>
          <w:szCs w:val="24"/>
          <w:u w:val="single"/>
        </w:rPr>
        <w:lastRenderedPageBreak/>
        <w:t>Chapter 3</w:t>
      </w:r>
      <w:r w:rsidR="00CA2D1D" w:rsidRPr="00864845">
        <w:rPr>
          <w:rFonts w:ascii="Times New Roman" w:hAnsi="Times New Roman" w:cs="Times New Roman"/>
          <w:b/>
          <w:bCs/>
          <w:color w:val="000000"/>
          <w:sz w:val="24"/>
          <w:szCs w:val="24"/>
          <w:u w:val="single"/>
        </w:rPr>
        <w:t>50</w:t>
      </w:r>
      <w:r w:rsidRPr="00864845">
        <w:rPr>
          <w:rFonts w:ascii="Times New Roman" w:hAnsi="Times New Roman" w:cs="Times New Roman"/>
          <w:b/>
          <w:bCs/>
          <w:color w:val="000000"/>
          <w:sz w:val="24"/>
          <w:szCs w:val="24"/>
          <w:u w:val="single"/>
        </w:rPr>
        <w:t xml:space="preserve">A </w:t>
      </w:r>
      <w:r w:rsidR="00CD4C5E" w:rsidRPr="00864845">
        <w:rPr>
          <w:rFonts w:ascii="Times New Roman" w:eastAsia="Times New Roman" w:hAnsi="Times New Roman" w:cs="Times New Roman"/>
          <w:b/>
          <w:bCs/>
          <w:color w:val="000000"/>
          <w:sz w:val="24"/>
          <w:szCs w:val="24"/>
          <w:u w:val="single"/>
        </w:rPr>
        <w:t>NFX PJM PEPCO Zone Day-Ahead Off-Peak Mini Financial Futures - 5MWh (PPHQ)</w:t>
      </w:r>
    </w:p>
    <w:p w14:paraId="5D52F147" w14:textId="6B455DA8" w:rsidR="00D8350E" w:rsidRPr="00864845" w:rsidRDefault="00D8350E" w:rsidP="00CD4C5E">
      <w:pPr>
        <w:spacing w:after="0" w:line="240" w:lineRule="auto"/>
        <w:rPr>
          <w:rFonts w:ascii="Times New Roman" w:hAnsi="Times New Roman" w:cs="Times New Roman"/>
          <w:b/>
          <w:sz w:val="24"/>
          <w:szCs w:val="24"/>
          <w:u w:val="single"/>
        </w:rPr>
      </w:pPr>
    </w:p>
    <w:p w14:paraId="51FF230F" w14:textId="43F5E6BF" w:rsidR="00D8350E" w:rsidRPr="00864845" w:rsidRDefault="00CA2D1D" w:rsidP="00D8350E">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350</w:t>
      </w:r>
      <w:r w:rsidR="00D8350E" w:rsidRPr="00864845">
        <w:rPr>
          <w:rFonts w:ascii="Times New Roman" w:hAnsi="Times New Roman" w:cs="Times New Roman"/>
          <w:b/>
          <w:sz w:val="24"/>
          <w:szCs w:val="24"/>
          <w:u w:val="single"/>
        </w:rPr>
        <w:t>A.01 Unit of Trading</w:t>
      </w:r>
    </w:p>
    <w:p w14:paraId="43F0D05D" w14:textId="77777777" w:rsidR="00D8350E" w:rsidRPr="00864845" w:rsidRDefault="00D8350E" w:rsidP="00D8350E">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The unit of trading for one contract is 5 MWh.</w:t>
      </w:r>
    </w:p>
    <w:p w14:paraId="0876586E" w14:textId="2301A1FA" w:rsidR="00D8350E" w:rsidRPr="00864845" w:rsidRDefault="00CA2D1D" w:rsidP="00D8350E">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350</w:t>
      </w:r>
      <w:r w:rsidR="00D8350E" w:rsidRPr="00864845">
        <w:rPr>
          <w:rFonts w:ascii="Times New Roman" w:hAnsi="Times New Roman" w:cs="Times New Roman"/>
          <w:b/>
          <w:sz w:val="24"/>
          <w:szCs w:val="24"/>
          <w:u w:val="single"/>
        </w:rPr>
        <w:t>A.02 Contract Months</w:t>
      </w:r>
    </w:p>
    <w:p w14:paraId="74E56D3F" w14:textId="20DDEE58" w:rsidR="00D8350E" w:rsidRPr="00864845" w:rsidRDefault="00D8350E" w:rsidP="00D8350E">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 xml:space="preserve">The Exchange may list for trading up to </w:t>
      </w:r>
      <w:r w:rsidR="00864845">
        <w:rPr>
          <w:rFonts w:ascii="Times New Roman" w:hAnsi="Times New Roman" w:cs="Times New Roman"/>
          <w:sz w:val="24"/>
          <w:szCs w:val="24"/>
          <w:u w:val="single"/>
        </w:rPr>
        <w:t>120</w:t>
      </w:r>
      <w:r w:rsidRPr="00864845">
        <w:rPr>
          <w:rFonts w:ascii="Times New Roman" w:hAnsi="Times New Roman" w:cs="Times New Roman"/>
          <w:sz w:val="24"/>
          <w:szCs w:val="24"/>
          <w:u w:val="single"/>
        </w:rPr>
        <w:t xml:space="preserve"> consecutive or non-consecutive monthly contracts, beginning with the nearest available contract month.</w:t>
      </w:r>
    </w:p>
    <w:p w14:paraId="209CF87C" w14:textId="3EEB322F" w:rsidR="00D8350E" w:rsidRPr="00864845" w:rsidRDefault="00CA2D1D" w:rsidP="00D8350E">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350</w:t>
      </w:r>
      <w:r w:rsidR="00D8350E" w:rsidRPr="00864845">
        <w:rPr>
          <w:rFonts w:ascii="Times New Roman" w:hAnsi="Times New Roman" w:cs="Times New Roman"/>
          <w:b/>
          <w:sz w:val="24"/>
          <w:szCs w:val="24"/>
          <w:u w:val="single"/>
        </w:rPr>
        <w:t>A.03 Prices and Minimum Increments</w:t>
      </w:r>
    </w:p>
    <w:p w14:paraId="40F5646B" w14:textId="77777777" w:rsidR="00D8350E" w:rsidRPr="00864845" w:rsidRDefault="00D8350E" w:rsidP="00D8350E">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Prices are quoted in U.S. dollars and cents per MWh. The minimum trading increment is $0.01 per MWh which is equal to $0.05 per contract.</w:t>
      </w:r>
    </w:p>
    <w:p w14:paraId="211A3FA1" w14:textId="3F710630" w:rsidR="00D8350E" w:rsidRPr="00864845" w:rsidRDefault="00CA2D1D" w:rsidP="00D8350E">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350</w:t>
      </w:r>
      <w:r w:rsidR="00D8350E" w:rsidRPr="00864845">
        <w:rPr>
          <w:rFonts w:ascii="Times New Roman" w:hAnsi="Times New Roman" w:cs="Times New Roman"/>
          <w:b/>
          <w:sz w:val="24"/>
          <w:szCs w:val="24"/>
          <w:u w:val="single"/>
        </w:rPr>
        <w:t>A.04 Last Trading Day</w:t>
      </w:r>
    </w:p>
    <w:p w14:paraId="0707C667" w14:textId="77777777" w:rsidR="00D8350E" w:rsidRPr="00864845" w:rsidRDefault="00D8350E" w:rsidP="00D8350E">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Trading for a particular contract month terminates on the last business day of the contract month. Trading ceases at 5:00 PM EPT on the last trading day of the delivery month.</w:t>
      </w:r>
    </w:p>
    <w:p w14:paraId="505318C3" w14:textId="2408232B" w:rsidR="00D8350E" w:rsidRPr="00864845" w:rsidRDefault="00CA2D1D" w:rsidP="00D8350E">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350</w:t>
      </w:r>
      <w:r w:rsidR="00D8350E" w:rsidRPr="00864845">
        <w:rPr>
          <w:rFonts w:ascii="Times New Roman" w:hAnsi="Times New Roman" w:cs="Times New Roman"/>
          <w:b/>
          <w:sz w:val="24"/>
          <w:szCs w:val="24"/>
          <w:u w:val="single"/>
        </w:rPr>
        <w:t>A.05 Final Settlement Date</w:t>
      </w:r>
    </w:p>
    <w:p w14:paraId="1EE9C549" w14:textId="77777777" w:rsidR="00D8350E" w:rsidRPr="00864845" w:rsidRDefault="00D8350E" w:rsidP="00D8350E">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The final settlement date for any contract month shall be the seventh business day on which the Clearing Corporation is open for settlement following the last trading day for that contract month. On the final settlement date the Clearing Corporation shall effect the final variation payment to be made on each contract.</w:t>
      </w:r>
    </w:p>
    <w:p w14:paraId="09425033" w14:textId="34A8DB21" w:rsidR="00D8350E" w:rsidRPr="00864845" w:rsidRDefault="00CA2D1D" w:rsidP="00D8350E">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350</w:t>
      </w:r>
      <w:r w:rsidR="00D8350E" w:rsidRPr="00864845">
        <w:rPr>
          <w:rFonts w:ascii="Times New Roman" w:hAnsi="Times New Roman" w:cs="Times New Roman"/>
          <w:b/>
          <w:sz w:val="24"/>
          <w:szCs w:val="24"/>
          <w:u w:val="single"/>
        </w:rPr>
        <w:t>A.06 Final and Daily Settlement and Settlement Prices</w:t>
      </w:r>
    </w:p>
    <w:p w14:paraId="500B5D5D" w14:textId="77777777" w:rsidR="00D8350E" w:rsidRPr="00864845" w:rsidRDefault="00D8350E" w:rsidP="00D8350E">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(a) Final settlement for contracts held to their maturity date is by cash settlement in U.S. dollars.</w:t>
      </w:r>
    </w:p>
    <w:p w14:paraId="5F099266" w14:textId="77777777" w:rsidR="00D8350E" w:rsidRPr="00864845" w:rsidRDefault="00D8350E" w:rsidP="00D8350E">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(b) Pursuant to Chapter V, Section III, the daily settlement price shall be set by exchange staff by 5:45 PM EPT or as soon as practicable thereafter based on third-party broker quotes and transactions as well as transactions executed on the Exchange.</w:t>
      </w:r>
    </w:p>
    <w:p w14:paraId="0D423630" w14:textId="04C9948E" w:rsidR="00D8350E" w:rsidRPr="00864845" w:rsidRDefault="00D8350E" w:rsidP="00D8350E">
      <w:pPr>
        <w:spacing w:after="0" w:line="240" w:lineRule="auto"/>
        <w:rPr>
          <w:rFonts w:ascii="Times New Roman" w:eastAsia="Times New Roman" w:hAnsi="Times New Roman" w:cs="Times New Roman"/>
          <w:color w:val="000000"/>
          <w:sz w:val="24"/>
          <w:szCs w:val="24"/>
          <w:u w:val="single"/>
        </w:rPr>
      </w:pPr>
      <w:r w:rsidRPr="00864845">
        <w:rPr>
          <w:rFonts w:ascii="Times New Roman" w:hAnsi="Times New Roman" w:cs="Times New Roman"/>
          <w:sz w:val="24"/>
          <w:szCs w:val="24"/>
          <w:u w:val="single"/>
        </w:rPr>
        <w:t>(c) Pursuant to Chapter V, Section III, t</w:t>
      </w:r>
      <w:r w:rsidRPr="00864845">
        <w:rPr>
          <w:rFonts w:ascii="Times New Roman" w:eastAsia="Times New Roman" w:hAnsi="Times New Roman" w:cs="Times New Roman"/>
          <w:color w:val="000000"/>
          <w:sz w:val="24"/>
          <w:szCs w:val="24"/>
          <w:u w:val="single"/>
        </w:rPr>
        <w:t xml:space="preserve">he final settlement price will be equal to the mathematical average of the Day-Ahead hourly off-peak LMPs for the </w:t>
      </w:r>
      <w:r w:rsidR="009212E4" w:rsidRPr="00864845">
        <w:rPr>
          <w:rFonts w:ascii="Times New Roman" w:hAnsi="Times New Roman" w:cs="Times New Roman"/>
          <w:bCs/>
          <w:color w:val="000000"/>
          <w:sz w:val="24"/>
          <w:szCs w:val="24"/>
          <w:u w:val="single"/>
        </w:rPr>
        <w:t>PEPCO</w:t>
      </w:r>
      <w:r w:rsidR="009212E4" w:rsidRPr="00864845">
        <w:rPr>
          <w:rFonts w:ascii="Times New Roman" w:eastAsia="Times New Roman" w:hAnsi="Times New Roman" w:cs="Times New Roman"/>
          <w:color w:val="000000"/>
          <w:sz w:val="24"/>
          <w:szCs w:val="24"/>
          <w:u w:val="single"/>
        </w:rPr>
        <w:t xml:space="preserve"> </w:t>
      </w:r>
      <w:r w:rsidRPr="00864845">
        <w:rPr>
          <w:rFonts w:ascii="Times New Roman" w:eastAsia="Times New Roman" w:hAnsi="Times New Roman" w:cs="Times New Roman"/>
          <w:color w:val="000000"/>
          <w:sz w:val="24"/>
          <w:szCs w:val="24"/>
          <w:u w:val="single"/>
        </w:rPr>
        <w:t>Zone as published by PJM where the off-peak hours are the hours ending 01:00-07:00 and 24:00 EPT for each Monday through Friday excluding NERC holidays, and hours ending 01:00-24:00 EPT for each Saturday, Sunday and NERC holiday.</w:t>
      </w:r>
      <w:r w:rsidRPr="00864845">
        <w:rPr>
          <w:rStyle w:val="FootnoteReference"/>
          <w:rFonts w:ascii="Times New Roman" w:eastAsia="Times New Roman" w:hAnsi="Times New Roman" w:cs="Times New Roman"/>
          <w:color w:val="000000"/>
          <w:sz w:val="24"/>
          <w:szCs w:val="24"/>
          <w:u w:val="single"/>
        </w:rPr>
        <w:footnoteReference w:id="23"/>
      </w:r>
      <w:r w:rsidRPr="00864845">
        <w:rPr>
          <w:rFonts w:ascii="Times New Roman" w:eastAsia="Times New Roman" w:hAnsi="Times New Roman" w:cs="Times New Roman"/>
          <w:color w:val="000000"/>
          <w:sz w:val="24"/>
          <w:szCs w:val="24"/>
          <w:u w:val="single"/>
        </w:rPr>
        <w:t xml:space="preserve">  All PJM zonal hourly Peak LMPs for the contract month will be considered final at 5:00 PM EPT on the fifth business day following the last trading day, and the final settlement price will not be adjusted in the event that PJM adjusts any LMPs at a later time for any reason. </w:t>
      </w:r>
    </w:p>
    <w:p w14:paraId="40258ED4" w14:textId="77777777" w:rsidR="00D8350E" w:rsidRPr="00864845" w:rsidRDefault="00D8350E" w:rsidP="00D8350E">
      <w:pPr>
        <w:spacing w:after="0" w:line="240" w:lineRule="auto"/>
        <w:rPr>
          <w:rFonts w:ascii="Times New Roman" w:hAnsi="Times New Roman" w:cs="Times New Roman"/>
          <w:sz w:val="24"/>
          <w:szCs w:val="24"/>
        </w:rPr>
      </w:pPr>
    </w:p>
    <w:p w14:paraId="7BE5281D" w14:textId="77777777" w:rsidR="00D8350E" w:rsidRPr="00864845" w:rsidRDefault="00D8350E" w:rsidP="00D8350E">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lastRenderedPageBreak/>
        <w:t>(d) If the daily settlement price described in (b) above is unavailable the Exchange may in its sole discretion establish a daily settlement price that it deems to be a fair and reasonable reflection of the market.</w:t>
      </w:r>
      <w:r w:rsidRPr="00864845">
        <w:rPr>
          <w:rFonts w:ascii="Times New Roman" w:hAnsi="Times New Roman" w:cs="Times New Roman"/>
          <w:sz w:val="24"/>
          <w:szCs w:val="24"/>
        </w:rPr>
        <w:t xml:space="preserve">  </w:t>
      </w:r>
      <w:r w:rsidRPr="00864845">
        <w:rPr>
          <w:rFonts w:ascii="Times New Roman" w:hAnsi="Times New Roman" w:cs="Times New Roman"/>
          <w:sz w:val="24"/>
          <w:szCs w:val="24"/>
          <w:u w:val="single"/>
        </w:rPr>
        <w:t>If the final settlement price is not available or the normal settlement procedure cannot be utilized due to a trading disruption or other unusual circumstance, the final settlement price will be determined in accordance with the Rules and By-Laws of the Clearing Corporation.</w:t>
      </w:r>
    </w:p>
    <w:p w14:paraId="76C61967" w14:textId="383C5984" w:rsidR="00D8350E" w:rsidRPr="00864845" w:rsidRDefault="00D8350E" w:rsidP="00D8350E">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w:t>
      </w:r>
      <w:r w:rsidR="00CA2D1D" w:rsidRPr="00864845">
        <w:rPr>
          <w:rFonts w:ascii="Times New Roman" w:hAnsi="Times New Roman" w:cs="Times New Roman"/>
          <w:b/>
          <w:sz w:val="24"/>
          <w:szCs w:val="24"/>
          <w:u w:val="single"/>
        </w:rPr>
        <w:t>50</w:t>
      </w:r>
      <w:r w:rsidRPr="00864845">
        <w:rPr>
          <w:rFonts w:ascii="Times New Roman" w:hAnsi="Times New Roman" w:cs="Times New Roman"/>
          <w:b/>
          <w:sz w:val="24"/>
          <w:szCs w:val="24"/>
          <w:u w:val="single"/>
        </w:rPr>
        <w:t>A.07 Trading Algorithm</w:t>
      </w:r>
    </w:p>
    <w:p w14:paraId="28C98DC3" w14:textId="77777777" w:rsidR="00D8350E" w:rsidRPr="00864845" w:rsidRDefault="00D8350E" w:rsidP="00D8350E">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Pursuant to Chapter IV, Section 5, the trading system shall execute orders within the trading system pursuant to the price-time priority execution algorithm.</w:t>
      </w:r>
    </w:p>
    <w:p w14:paraId="575049BB" w14:textId="6705FDD1" w:rsidR="00D8350E" w:rsidRPr="00864845" w:rsidRDefault="00CA2D1D" w:rsidP="00D8350E">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350</w:t>
      </w:r>
      <w:r w:rsidR="00D8350E" w:rsidRPr="00864845">
        <w:rPr>
          <w:rFonts w:ascii="Times New Roman" w:hAnsi="Times New Roman" w:cs="Times New Roman"/>
          <w:b/>
          <w:sz w:val="24"/>
          <w:szCs w:val="24"/>
          <w:u w:val="single"/>
        </w:rPr>
        <w:t>A.08 Block Trade Minimum Quantity Threshold and Reporting Window</w:t>
      </w:r>
    </w:p>
    <w:p w14:paraId="3E29673F" w14:textId="77777777" w:rsidR="00D8350E" w:rsidRPr="00864845" w:rsidRDefault="00D8350E" w:rsidP="00D8350E">
      <w:pPr>
        <w:autoSpaceDE w:val="0"/>
        <w:autoSpaceDN w:val="0"/>
        <w:rPr>
          <w:rFonts w:ascii="Times New Roman" w:hAnsi="Times New Roman" w:cs="Times New Roman"/>
          <w:sz w:val="24"/>
          <w:szCs w:val="24"/>
        </w:rPr>
      </w:pPr>
      <w:r w:rsidRPr="00864845">
        <w:rPr>
          <w:rFonts w:ascii="Times New Roman" w:hAnsi="Times New Roman" w:cs="Times New Roman"/>
          <w:sz w:val="24"/>
          <w:szCs w:val="24"/>
        </w:rPr>
        <w:t xml:space="preserve">Pursuant to Chapter IV, Section 10, block trades shall be permitted with a minimum quantity threshold of 5 contracts and the Reporting Window shall be fifteen minutes.  </w:t>
      </w:r>
    </w:p>
    <w:p w14:paraId="556AAD55" w14:textId="1E504FA2" w:rsidR="00D8350E" w:rsidRPr="00864845" w:rsidRDefault="00CA2D1D" w:rsidP="00D8350E">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350</w:t>
      </w:r>
      <w:r w:rsidR="00D8350E" w:rsidRPr="00864845">
        <w:rPr>
          <w:rFonts w:ascii="Times New Roman" w:hAnsi="Times New Roman" w:cs="Times New Roman"/>
          <w:b/>
          <w:sz w:val="24"/>
          <w:szCs w:val="24"/>
          <w:u w:val="single"/>
        </w:rPr>
        <w:t>A.09 Order Price Limit Protection</w:t>
      </w:r>
    </w:p>
    <w:p w14:paraId="788880B9" w14:textId="77777777" w:rsidR="00D8350E" w:rsidRPr="00864845" w:rsidRDefault="00D8350E" w:rsidP="00D8350E">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Pursuant to Chapter IV, Section 8, the Order Price Limits shall be $2.00 above and $2.00 below the Reference Price as defined in Chapter IV, Section 8.</w:t>
      </w:r>
    </w:p>
    <w:p w14:paraId="27BF3A29" w14:textId="7D55BD90" w:rsidR="00D8350E" w:rsidRPr="00864845" w:rsidRDefault="00CA2D1D" w:rsidP="00D8350E">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350</w:t>
      </w:r>
      <w:r w:rsidR="00D8350E" w:rsidRPr="00864845">
        <w:rPr>
          <w:rFonts w:ascii="Times New Roman" w:hAnsi="Times New Roman" w:cs="Times New Roman"/>
          <w:b/>
          <w:sz w:val="24"/>
          <w:szCs w:val="24"/>
          <w:u w:val="single"/>
        </w:rPr>
        <w:t>A.10 Non-Reviewable Range</w:t>
      </w:r>
    </w:p>
    <w:p w14:paraId="6E270198" w14:textId="77777777" w:rsidR="00D8350E" w:rsidRPr="00864845" w:rsidRDefault="00D8350E" w:rsidP="00D8350E">
      <w:pPr>
        <w:spacing w:line="240" w:lineRule="auto"/>
        <w:rPr>
          <w:rFonts w:ascii="Times New Roman" w:hAnsi="Times New Roman" w:cs="Times New Roman"/>
          <w:sz w:val="24"/>
          <w:szCs w:val="24"/>
        </w:rPr>
      </w:pPr>
      <w:r w:rsidRPr="00864845">
        <w:rPr>
          <w:rFonts w:ascii="Times New Roman" w:hAnsi="Times New Roman" w:cs="Times New Roman"/>
          <w:sz w:val="24"/>
          <w:szCs w:val="24"/>
        </w:rPr>
        <w:t>For purposes of Chapter V, Section 5, the non-reviewable range shall be from $2.00 above to $2.00 below the true market price for the Contract as set forth in the Exchange's Error Trade Policy.</w:t>
      </w:r>
    </w:p>
    <w:p w14:paraId="69752817" w14:textId="506603FE" w:rsidR="00D8350E" w:rsidRPr="00864845" w:rsidRDefault="00CA2D1D" w:rsidP="00D8350E">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350</w:t>
      </w:r>
      <w:r w:rsidR="00D8350E" w:rsidRPr="00864845">
        <w:rPr>
          <w:rFonts w:ascii="Times New Roman" w:hAnsi="Times New Roman" w:cs="Times New Roman"/>
          <w:b/>
          <w:sz w:val="24"/>
          <w:szCs w:val="24"/>
          <w:u w:val="single"/>
        </w:rPr>
        <w:t>A.11 Disclaimer</w:t>
      </w:r>
    </w:p>
    <w:p w14:paraId="4E8FEE92" w14:textId="77777777" w:rsidR="00D8350E" w:rsidRPr="00864845" w:rsidRDefault="00D8350E" w:rsidP="00D8350E">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NEITHER NASDAQ FUTURES, INC. ("NFX"), ITS AFFILIATES NOR PJM OR ITS AFFILIATES GUARANTEES THE ACCURACY NOR COMPLETENESS OF THE PRICE ASSESSMENT OR ANY OF THE DATA INCLUDED THEREIN. NFX, ITS AFFILIATES OR PJM MAKE NO WARRANTIES, EXPRESS OR IMPLIED, AS TO THE RESULTS TO BE OBTAINED BY ANY PERSON OR ENTITY FROM USE OF THE PRICE ASSESSMENT, TRADING AND/OR CLEARING BASED ON THE PRICE ASSESSMENT, OR ANY DATA INCLUDED THEREIN IN CONNECTION WITH THE TRADING AND/OR CLEARING OF THE CONTRACT, OR, FOR ANY OTHER USE. NFX, ITS AFFILIATES AND PJM MAKE NO WARRANTIES, EXPRESS OR IMPLIED, AND HEREBY DISCLAIM ALL WARRANTIES OF MERCHANTABILITY OR FITNESS FOR A PARTICULAR PURPOSE OR USE WITH RESPECT TO THE PRICE ASSESSMENT OR ANY DATA INCLUDED THEREIN. WITHOUT LIMITING ANY OF THE FOREGOING, IN NO EVENT SHALL NFX, ITS AFFILIATES OR PJM HAVE ANY LIABILITY FOR ANY LOST PROFITS OR INDIRECT, PUNITIVE, SPECIAL OR CONSEQUENTIAL DAMAGES (INCLUDING LOST PROFITS), EVEN IF NOTIFIED OF THE POSSIBILITY OF SUCH DAMAGES.</w:t>
      </w:r>
    </w:p>
    <w:p w14:paraId="02C02651" w14:textId="77777777" w:rsidR="00D8350E" w:rsidRPr="00864845" w:rsidRDefault="00D8350E" w:rsidP="00D8350E">
      <w:pPr>
        <w:spacing w:line="240" w:lineRule="auto"/>
        <w:rPr>
          <w:rFonts w:ascii="Times New Roman" w:hAnsi="Times New Roman" w:cs="Times New Roman"/>
          <w:sz w:val="24"/>
          <w:szCs w:val="24"/>
          <w:u w:val="single"/>
        </w:rPr>
      </w:pPr>
    </w:p>
    <w:p w14:paraId="5D9DD53B" w14:textId="0B0A1845" w:rsidR="00CD4C5E" w:rsidRPr="00864845" w:rsidRDefault="00D8350E" w:rsidP="00CD4C5E">
      <w:pPr>
        <w:spacing w:after="0" w:line="240" w:lineRule="auto"/>
        <w:rPr>
          <w:rFonts w:ascii="Times New Roman" w:eastAsia="Times New Roman" w:hAnsi="Times New Roman" w:cs="Times New Roman"/>
          <w:b/>
          <w:bCs/>
          <w:color w:val="000000"/>
          <w:sz w:val="24"/>
          <w:szCs w:val="24"/>
          <w:u w:val="single"/>
        </w:rPr>
      </w:pPr>
      <w:r w:rsidRPr="00864845">
        <w:rPr>
          <w:rFonts w:ascii="Times New Roman" w:hAnsi="Times New Roman" w:cs="Times New Roman"/>
          <w:b/>
          <w:bCs/>
          <w:color w:val="000000"/>
          <w:sz w:val="24"/>
          <w:szCs w:val="24"/>
          <w:u w:val="single"/>
        </w:rPr>
        <w:lastRenderedPageBreak/>
        <w:t>Chapter 3</w:t>
      </w:r>
      <w:r w:rsidR="00CA2D1D" w:rsidRPr="00864845">
        <w:rPr>
          <w:rFonts w:ascii="Times New Roman" w:hAnsi="Times New Roman" w:cs="Times New Roman"/>
          <w:b/>
          <w:bCs/>
          <w:color w:val="000000"/>
          <w:sz w:val="24"/>
          <w:szCs w:val="24"/>
          <w:u w:val="single"/>
        </w:rPr>
        <w:t>50</w:t>
      </w:r>
      <w:r w:rsidRPr="00864845">
        <w:rPr>
          <w:rFonts w:ascii="Times New Roman" w:hAnsi="Times New Roman" w:cs="Times New Roman"/>
          <w:b/>
          <w:bCs/>
          <w:color w:val="000000"/>
          <w:sz w:val="24"/>
          <w:szCs w:val="24"/>
          <w:u w:val="single"/>
        </w:rPr>
        <w:t xml:space="preserve">B </w:t>
      </w:r>
      <w:r w:rsidR="00CD4C5E" w:rsidRPr="00864845">
        <w:rPr>
          <w:rFonts w:ascii="Times New Roman" w:eastAsia="Times New Roman" w:hAnsi="Times New Roman" w:cs="Times New Roman"/>
          <w:b/>
          <w:bCs/>
          <w:color w:val="000000"/>
          <w:sz w:val="24"/>
          <w:szCs w:val="24"/>
          <w:u w:val="single"/>
        </w:rPr>
        <w:t>NFX PJM PEPCO Zone Day-Ahead Off-Peak Mini Financial Futures - 1MWh (OZZQ)</w:t>
      </w:r>
    </w:p>
    <w:p w14:paraId="02E7B7F5" w14:textId="2E6242DC" w:rsidR="00D8350E" w:rsidRPr="00864845" w:rsidRDefault="00D8350E" w:rsidP="00CD4C5E">
      <w:pPr>
        <w:spacing w:after="0" w:line="240" w:lineRule="auto"/>
        <w:rPr>
          <w:rFonts w:ascii="Times New Roman" w:hAnsi="Times New Roman" w:cs="Times New Roman"/>
          <w:b/>
          <w:sz w:val="24"/>
          <w:szCs w:val="24"/>
          <w:u w:val="single"/>
        </w:rPr>
      </w:pPr>
    </w:p>
    <w:p w14:paraId="0E88E269" w14:textId="14C3445D" w:rsidR="00D8350E" w:rsidRPr="00864845" w:rsidRDefault="00CA2D1D" w:rsidP="00D8350E">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350</w:t>
      </w:r>
      <w:r w:rsidR="00D8350E" w:rsidRPr="00864845">
        <w:rPr>
          <w:rFonts w:ascii="Times New Roman" w:hAnsi="Times New Roman" w:cs="Times New Roman"/>
          <w:b/>
          <w:sz w:val="24"/>
          <w:szCs w:val="24"/>
          <w:u w:val="single"/>
        </w:rPr>
        <w:t>B.01 Unit of Trading</w:t>
      </w:r>
    </w:p>
    <w:p w14:paraId="346296A9" w14:textId="77777777" w:rsidR="00D8350E" w:rsidRPr="00864845" w:rsidRDefault="00D8350E" w:rsidP="00D8350E">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The unit of trading for one contract is 1 MWh.</w:t>
      </w:r>
    </w:p>
    <w:p w14:paraId="453AAAEF" w14:textId="1B99EA15" w:rsidR="00D8350E" w:rsidRPr="00864845" w:rsidRDefault="00CA2D1D" w:rsidP="00D8350E">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350</w:t>
      </w:r>
      <w:r w:rsidR="00D8350E" w:rsidRPr="00864845">
        <w:rPr>
          <w:rFonts w:ascii="Times New Roman" w:hAnsi="Times New Roman" w:cs="Times New Roman"/>
          <w:b/>
          <w:sz w:val="24"/>
          <w:szCs w:val="24"/>
          <w:u w:val="single"/>
        </w:rPr>
        <w:t>B.02 Contract Months</w:t>
      </w:r>
    </w:p>
    <w:p w14:paraId="35FAA36C" w14:textId="094C011E" w:rsidR="00D8350E" w:rsidRPr="00864845" w:rsidRDefault="00D8350E" w:rsidP="00D8350E">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 xml:space="preserve">The Exchange may list for trading up to </w:t>
      </w:r>
      <w:r w:rsidR="00864845">
        <w:rPr>
          <w:rFonts w:ascii="Times New Roman" w:hAnsi="Times New Roman" w:cs="Times New Roman"/>
          <w:sz w:val="24"/>
          <w:szCs w:val="24"/>
          <w:u w:val="single"/>
        </w:rPr>
        <w:t>120</w:t>
      </w:r>
      <w:r w:rsidRPr="00864845">
        <w:rPr>
          <w:rFonts w:ascii="Times New Roman" w:hAnsi="Times New Roman" w:cs="Times New Roman"/>
          <w:sz w:val="24"/>
          <w:szCs w:val="24"/>
          <w:u w:val="single"/>
        </w:rPr>
        <w:t xml:space="preserve"> consecutive or non-consecutive monthly contracts, beginning with the nearest available contract month.</w:t>
      </w:r>
    </w:p>
    <w:p w14:paraId="6B5C3309" w14:textId="2F0D9C30" w:rsidR="00D8350E" w:rsidRPr="00864845" w:rsidRDefault="00CA2D1D" w:rsidP="00D8350E">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350</w:t>
      </w:r>
      <w:r w:rsidR="00D8350E" w:rsidRPr="00864845">
        <w:rPr>
          <w:rFonts w:ascii="Times New Roman" w:hAnsi="Times New Roman" w:cs="Times New Roman"/>
          <w:b/>
          <w:sz w:val="24"/>
          <w:szCs w:val="24"/>
          <w:u w:val="single"/>
        </w:rPr>
        <w:t>B.03 Prices and Minimum Increments</w:t>
      </w:r>
    </w:p>
    <w:p w14:paraId="4B1EC114" w14:textId="77777777" w:rsidR="00D8350E" w:rsidRPr="00864845" w:rsidRDefault="00D8350E" w:rsidP="00D8350E">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Prices are quoted in U.S. dollars and cents per MWh. The minimum trading increment is $0.01 per MWh which is equal to $0.01 per contract.</w:t>
      </w:r>
    </w:p>
    <w:p w14:paraId="75E1E9D0" w14:textId="49B814AD" w:rsidR="00D8350E" w:rsidRPr="00864845" w:rsidRDefault="00CA2D1D" w:rsidP="00D8350E">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350</w:t>
      </w:r>
      <w:r w:rsidR="00D8350E" w:rsidRPr="00864845">
        <w:rPr>
          <w:rFonts w:ascii="Times New Roman" w:hAnsi="Times New Roman" w:cs="Times New Roman"/>
          <w:b/>
          <w:sz w:val="24"/>
          <w:szCs w:val="24"/>
          <w:u w:val="single"/>
        </w:rPr>
        <w:t>B.04 Last Trading Day</w:t>
      </w:r>
    </w:p>
    <w:p w14:paraId="76D3D0B0" w14:textId="77777777" w:rsidR="00D8350E" w:rsidRPr="00864845" w:rsidRDefault="00D8350E" w:rsidP="00D8350E">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Trading for a particular contract month terminates on the last business day of the contract month. Trading ceases at 5:00 PM EPT on the last trading day of the delivery month.</w:t>
      </w:r>
    </w:p>
    <w:p w14:paraId="36F9E128" w14:textId="6E4E8F36" w:rsidR="00D8350E" w:rsidRPr="00864845" w:rsidRDefault="00CA2D1D" w:rsidP="00D8350E">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350</w:t>
      </w:r>
      <w:r w:rsidR="00D8350E" w:rsidRPr="00864845">
        <w:rPr>
          <w:rFonts w:ascii="Times New Roman" w:hAnsi="Times New Roman" w:cs="Times New Roman"/>
          <w:b/>
          <w:sz w:val="24"/>
          <w:szCs w:val="24"/>
          <w:u w:val="single"/>
        </w:rPr>
        <w:t>B.05 Final Settlement Date</w:t>
      </w:r>
    </w:p>
    <w:p w14:paraId="2B3F80B1" w14:textId="77777777" w:rsidR="00D8350E" w:rsidRPr="00864845" w:rsidRDefault="00D8350E" w:rsidP="00D8350E">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The final settlement date for any contract month shall be the seventh business day on which the Clearing Corporation is open for settlement following the last trading day for that contract month. On the final settlement date the Clearing Corporation shall effect the final variation payment to be made on each contract.</w:t>
      </w:r>
    </w:p>
    <w:p w14:paraId="3E38D2E1" w14:textId="5BAF9801" w:rsidR="00D8350E" w:rsidRPr="00864845" w:rsidRDefault="00CA2D1D" w:rsidP="00D8350E">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350</w:t>
      </w:r>
      <w:r w:rsidR="00D8350E" w:rsidRPr="00864845">
        <w:rPr>
          <w:rFonts w:ascii="Times New Roman" w:hAnsi="Times New Roman" w:cs="Times New Roman"/>
          <w:b/>
          <w:sz w:val="24"/>
          <w:szCs w:val="24"/>
          <w:u w:val="single"/>
        </w:rPr>
        <w:t>B.06 Final and Daily Settlement and Settlement Prices</w:t>
      </w:r>
    </w:p>
    <w:p w14:paraId="24FECDA5" w14:textId="77777777" w:rsidR="00D8350E" w:rsidRPr="00864845" w:rsidRDefault="00D8350E" w:rsidP="00D8350E">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(a) Final settlement for contracts held to their maturity date is by cash settlement in U.S. dollars.</w:t>
      </w:r>
    </w:p>
    <w:p w14:paraId="5E23E67E" w14:textId="77777777" w:rsidR="00D8350E" w:rsidRPr="00864845" w:rsidRDefault="00D8350E" w:rsidP="00D8350E">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(b) Pursuant to Chapter V, Section III, the daily settlement price shall be set by exchange staff by 5:45 PM EPT or as soon as practicable thereafter based on third-party broker quotes and transactions as well as transactions executed on the Exchange.</w:t>
      </w:r>
    </w:p>
    <w:p w14:paraId="224E486A" w14:textId="6518CB31" w:rsidR="00D8350E" w:rsidRPr="00864845" w:rsidRDefault="00D8350E" w:rsidP="00D8350E">
      <w:pPr>
        <w:spacing w:after="0" w:line="240" w:lineRule="auto"/>
        <w:rPr>
          <w:rFonts w:ascii="Times New Roman" w:eastAsia="Times New Roman" w:hAnsi="Times New Roman" w:cs="Times New Roman"/>
          <w:color w:val="000000"/>
          <w:sz w:val="24"/>
          <w:szCs w:val="24"/>
          <w:u w:val="single"/>
        </w:rPr>
      </w:pPr>
      <w:r w:rsidRPr="00864845">
        <w:rPr>
          <w:rFonts w:ascii="Times New Roman" w:hAnsi="Times New Roman" w:cs="Times New Roman"/>
          <w:sz w:val="24"/>
          <w:szCs w:val="24"/>
          <w:u w:val="single"/>
        </w:rPr>
        <w:t>(c) Pursuant to Chapter V, Section III, t</w:t>
      </w:r>
      <w:r w:rsidRPr="00864845">
        <w:rPr>
          <w:rFonts w:ascii="Times New Roman" w:eastAsia="Times New Roman" w:hAnsi="Times New Roman" w:cs="Times New Roman"/>
          <w:color w:val="000000"/>
          <w:sz w:val="24"/>
          <w:szCs w:val="24"/>
          <w:u w:val="single"/>
        </w:rPr>
        <w:t xml:space="preserve">he final settlement price will be equal to the mathematical average of the Day-Ahead hourly off-peak LMPs for the </w:t>
      </w:r>
      <w:r w:rsidR="009212E4" w:rsidRPr="00864845">
        <w:rPr>
          <w:rFonts w:ascii="Times New Roman" w:hAnsi="Times New Roman" w:cs="Times New Roman"/>
          <w:bCs/>
          <w:color w:val="000000"/>
          <w:sz w:val="24"/>
          <w:szCs w:val="24"/>
          <w:u w:val="single"/>
        </w:rPr>
        <w:t>PEPCO</w:t>
      </w:r>
      <w:r w:rsidR="009212E4" w:rsidRPr="00864845">
        <w:rPr>
          <w:rFonts w:ascii="Times New Roman" w:eastAsia="Times New Roman" w:hAnsi="Times New Roman" w:cs="Times New Roman"/>
          <w:color w:val="000000"/>
          <w:sz w:val="24"/>
          <w:szCs w:val="24"/>
          <w:u w:val="single"/>
        </w:rPr>
        <w:t xml:space="preserve"> </w:t>
      </w:r>
      <w:r w:rsidRPr="00864845">
        <w:rPr>
          <w:rFonts w:ascii="Times New Roman" w:eastAsia="Times New Roman" w:hAnsi="Times New Roman" w:cs="Times New Roman"/>
          <w:color w:val="000000"/>
          <w:sz w:val="24"/>
          <w:szCs w:val="24"/>
          <w:u w:val="single"/>
        </w:rPr>
        <w:t>Zone as published by PJM where the off-peak hours are the hours ending 01:00-07:00 and 24:00 EPT for each Monday through Friday excluding NERC holidays, and hours ending 01:00-24:00 EPT for each Saturday, Sunday and NERC holiday.</w:t>
      </w:r>
      <w:r w:rsidRPr="00864845">
        <w:rPr>
          <w:rStyle w:val="FootnoteReference"/>
          <w:rFonts w:ascii="Times New Roman" w:eastAsia="Times New Roman" w:hAnsi="Times New Roman" w:cs="Times New Roman"/>
          <w:color w:val="000000"/>
          <w:sz w:val="24"/>
          <w:szCs w:val="24"/>
          <w:u w:val="single"/>
        </w:rPr>
        <w:footnoteReference w:id="24"/>
      </w:r>
      <w:r w:rsidRPr="00864845">
        <w:rPr>
          <w:rFonts w:ascii="Times New Roman" w:eastAsia="Times New Roman" w:hAnsi="Times New Roman" w:cs="Times New Roman"/>
          <w:color w:val="000000"/>
          <w:sz w:val="24"/>
          <w:szCs w:val="24"/>
          <w:u w:val="single"/>
        </w:rPr>
        <w:t xml:space="preserve">  All PJM zonal hourly Peak LMPs for the contract month will be considered final at 5:00 PM EPT on the fifth business day following the last trading day, and the final settlement price will not be adjusted in the event that PJM adjusts any LMPs at a later time for any reason. </w:t>
      </w:r>
    </w:p>
    <w:p w14:paraId="303CDFC7" w14:textId="77777777" w:rsidR="00D8350E" w:rsidRPr="00864845" w:rsidRDefault="00D8350E" w:rsidP="00D8350E">
      <w:pPr>
        <w:spacing w:after="0" w:line="240" w:lineRule="auto"/>
        <w:rPr>
          <w:rFonts w:ascii="Times New Roman" w:hAnsi="Times New Roman" w:cs="Times New Roman"/>
          <w:sz w:val="24"/>
          <w:szCs w:val="24"/>
        </w:rPr>
      </w:pPr>
    </w:p>
    <w:p w14:paraId="2A61A3E5" w14:textId="77777777" w:rsidR="00D8350E" w:rsidRPr="00864845" w:rsidRDefault="00D8350E" w:rsidP="00D8350E">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lastRenderedPageBreak/>
        <w:t>(d) If the daily settlement price described in (b) above is unavailable the Exchange may in its sole discretion establish a daily settlement price that it deems to be a fair and reasonable reflection of the market.</w:t>
      </w:r>
      <w:r w:rsidRPr="00864845">
        <w:rPr>
          <w:rFonts w:ascii="Times New Roman" w:hAnsi="Times New Roman" w:cs="Times New Roman"/>
          <w:sz w:val="24"/>
          <w:szCs w:val="24"/>
        </w:rPr>
        <w:t xml:space="preserve">  </w:t>
      </w:r>
      <w:r w:rsidRPr="00864845">
        <w:rPr>
          <w:rFonts w:ascii="Times New Roman" w:hAnsi="Times New Roman" w:cs="Times New Roman"/>
          <w:sz w:val="24"/>
          <w:szCs w:val="24"/>
          <w:u w:val="single"/>
        </w:rPr>
        <w:t>If the final settlement price is not available or the normal settlement procedure cannot be utilized due to a trading disruption or other unusual circumstance, the final settlement price will be determined in accordance with the Rules and By-Laws of the Clearing Corporation.</w:t>
      </w:r>
    </w:p>
    <w:p w14:paraId="7ED9506B" w14:textId="68E066A6" w:rsidR="00D8350E" w:rsidRPr="00864845" w:rsidRDefault="00CA2D1D" w:rsidP="00D8350E">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350</w:t>
      </w:r>
      <w:r w:rsidR="00D8350E" w:rsidRPr="00864845">
        <w:rPr>
          <w:rFonts w:ascii="Times New Roman" w:hAnsi="Times New Roman" w:cs="Times New Roman"/>
          <w:b/>
          <w:sz w:val="24"/>
          <w:szCs w:val="24"/>
          <w:u w:val="single"/>
        </w:rPr>
        <w:t>B.07 Trading Algorithm</w:t>
      </w:r>
    </w:p>
    <w:p w14:paraId="71EF1CF8" w14:textId="77777777" w:rsidR="00D8350E" w:rsidRPr="00864845" w:rsidRDefault="00D8350E" w:rsidP="00D8350E">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Pursuant to Chapter IV, Section 5, the trading system shall execute orders within the trading system pursuant to the price-time priority execution algorithm.</w:t>
      </w:r>
    </w:p>
    <w:p w14:paraId="7D3738EC" w14:textId="36072F09" w:rsidR="00D8350E" w:rsidRPr="00864845" w:rsidRDefault="00CA2D1D" w:rsidP="00D8350E">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350</w:t>
      </w:r>
      <w:r w:rsidR="00D8350E" w:rsidRPr="00864845">
        <w:rPr>
          <w:rFonts w:ascii="Times New Roman" w:hAnsi="Times New Roman" w:cs="Times New Roman"/>
          <w:b/>
          <w:sz w:val="24"/>
          <w:szCs w:val="24"/>
          <w:u w:val="single"/>
        </w:rPr>
        <w:t>B.08 Block Trade Minimum Quantity Threshold and Reporting Window</w:t>
      </w:r>
    </w:p>
    <w:p w14:paraId="4A8FA60D" w14:textId="77777777" w:rsidR="00D8350E" w:rsidRPr="00864845" w:rsidRDefault="00D8350E" w:rsidP="00D8350E">
      <w:pPr>
        <w:autoSpaceDE w:val="0"/>
        <w:autoSpaceDN w:val="0"/>
        <w:rPr>
          <w:rFonts w:ascii="Times New Roman" w:hAnsi="Times New Roman" w:cs="Times New Roman"/>
          <w:sz w:val="24"/>
          <w:szCs w:val="24"/>
        </w:rPr>
      </w:pPr>
      <w:r w:rsidRPr="00864845">
        <w:rPr>
          <w:rFonts w:ascii="Times New Roman" w:hAnsi="Times New Roman" w:cs="Times New Roman"/>
          <w:sz w:val="24"/>
          <w:szCs w:val="24"/>
        </w:rPr>
        <w:t xml:space="preserve">Pursuant to Chapter IV, Section 10, block trades shall be permitted with a minimum quantity threshold of 5 contracts and the Reporting Window shall be fifteen minutes.  </w:t>
      </w:r>
    </w:p>
    <w:p w14:paraId="03E2255B" w14:textId="54FD1386" w:rsidR="00D8350E" w:rsidRPr="00864845" w:rsidRDefault="00CA2D1D" w:rsidP="00D8350E">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350</w:t>
      </w:r>
      <w:r w:rsidR="00D8350E" w:rsidRPr="00864845">
        <w:rPr>
          <w:rFonts w:ascii="Times New Roman" w:hAnsi="Times New Roman" w:cs="Times New Roman"/>
          <w:b/>
          <w:sz w:val="24"/>
          <w:szCs w:val="24"/>
          <w:u w:val="single"/>
        </w:rPr>
        <w:t>B.09 Order Price Limit Protection</w:t>
      </w:r>
    </w:p>
    <w:p w14:paraId="15BFC55D" w14:textId="77777777" w:rsidR="00D8350E" w:rsidRPr="00864845" w:rsidRDefault="00D8350E" w:rsidP="00D8350E">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Pursuant to Chapter IV, Section 8, the Order Price Limits shall be $2.00 above and $2.00 below the Reference Price as defined in Chapter IV, Section 8.</w:t>
      </w:r>
    </w:p>
    <w:p w14:paraId="79034830" w14:textId="1A5C6784" w:rsidR="00D8350E" w:rsidRPr="00864845" w:rsidRDefault="00CA2D1D" w:rsidP="00D8350E">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350</w:t>
      </w:r>
      <w:r w:rsidR="00D8350E" w:rsidRPr="00864845">
        <w:rPr>
          <w:rFonts w:ascii="Times New Roman" w:hAnsi="Times New Roman" w:cs="Times New Roman"/>
          <w:b/>
          <w:sz w:val="24"/>
          <w:szCs w:val="24"/>
          <w:u w:val="single"/>
        </w:rPr>
        <w:t>B.10 Non-Reviewable Range</w:t>
      </w:r>
    </w:p>
    <w:p w14:paraId="0DF55D9D" w14:textId="77777777" w:rsidR="00D8350E" w:rsidRPr="00864845" w:rsidRDefault="00D8350E" w:rsidP="00D8350E">
      <w:pPr>
        <w:spacing w:line="240" w:lineRule="auto"/>
        <w:rPr>
          <w:rFonts w:ascii="Times New Roman" w:hAnsi="Times New Roman" w:cs="Times New Roman"/>
          <w:sz w:val="24"/>
          <w:szCs w:val="24"/>
        </w:rPr>
      </w:pPr>
      <w:r w:rsidRPr="00864845">
        <w:rPr>
          <w:rFonts w:ascii="Times New Roman" w:hAnsi="Times New Roman" w:cs="Times New Roman"/>
          <w:sz w:val="24"/>
          <w:szCs w:val="24"/>
        </w:rPr>
        <w:t>For purposes of Chapter V, Section 5, the non-reviewable range shall be from $2.00 above to $2.00 below the true market price for the Contract as set forth in the Exchange's Error Trade Policy.</w:t>
      </w:r>
    </w:p>
    <w:p w14:paraId="19151366" w14:textId="0AC40725" w:rsidR="00D8350E" w:rsidRPr="00864845" w:rsidRDefault="00CA2D1D" w:rsidP="00D8350E">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350</w:t>
      </w:r>
      <w:r w:rsidR="00D8350E" w:rsidRPr="00864845">
        <w:rPr>
          <w:rFonts w:ascii="Times New Roman" w:hAnsi="Times New Roman" w:cs="Times New Roman"/>
          <w:b/>
          <w:sz w:val="24"/>
          <w:szCs w:val="24"/>
          <w:u w:val="single"/>
        </w:rPr>
        <w:t>B.11 Disclaimer</w:t>
      </w:r>
    </w:p>
    <w:p w14:paraId="1242210E" w14:textId="5895EED8" w:rsidR="00D8350E" w:rsidRPr="00864845" w:rsidRDefault="00D8350E" w:rsidP="00D8350E">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NEITHER NASDAQ FUTURES, INC. ("NFX"), ITS AFFILIATES NOR PJM OR ITS AFFILIATES GUARANTEES THE ACCURACY NOR COMPLETENESS OF THE PRICE ASSESSMENT OR ANY OF THE DATA INCLUDED THEREIN. NFX, ITS AFFILIATES OR PJM MAKE NO WARRANTIES, EXPRESS OR IMPLIED, AS TO THE RESULTS TO BE OBTAINED BY ANY PERSON OR ENTITY FROM USE OF THE PRICE ASSESSMENT, TRADING AND/OR CLEARING BASED ON THE PRICE ASSESSMENT, OR ANY DATA INCLUDED THEREIN IN CONNECTION WITH THE TRADING AND/OR CLEARING OF THE CONTRACT, OR, FOR ANY OTHER USE. NFX, ITS AFFILIATES AND PJM MAKE NO WARRANTIES, EXPRESS OR IMPLIED, AND HEREBY DISCLAIM ALL WARRANTIES OF MERCHANTABILITY OR FITNESS FOR A PARTICULAR PURPOSE OR USE WITH RESPECT TO THE PRICE ASSESSMENT OR ANY DATA INCLUDED THEREIN. WITHOUT LIMITING ANY OF THE FOREGOING, IN NO EVENT SHALL NFX, ITS AFFILIATES OR PJM HAVE ANY LIABILITY FOR ANY LOST PROFITS OR INDIRECT, PUNITIVE, SPECIAL OR CONSEQUENTIAL DAMAGES (INCLUDING LOST PROFITS), EVEN IF NOTIFIED OF THE POSSIBILITY OF SUCH DAMAGES.</w:t>
      </w:r>
    </w:p>
    <w:p w14:paraId="75D47894" w14:textId="77777777" w:rsidR="006A6510" w:rsidRPr="00864845" w:rsidRDefault="006A6510" w:rsidP="00D8350E">
      <w:pPr>
        <w:spacing w:line="240" w:lineRule="auto"/>
        <w:rPr>
          <w:rFonts w:ascii="Times New Roman" w:hAnsi="Times New Roman" w:cs="Times New Roman"/>
          <w:sz w:val="24"/>
          <w:szCs w:val="24"/>
          <w:u w:val="single"/>
        </w:rPr>
      </w:pPr>
    </w:p>
    <w:p w14:paraId="6BB40666" w14:textId="746671A2" w:rsidR="00BA739D" w:rsidRPr="00864845" w:rsidRDefault="00BA739D" w:rsidP="00BA739D">
      <w:pPr>
        <w:spacing w:line="240" w:lineRule="auto"/>
        <w:rPr>
          <w:rFonts w:ascii="Times New Roman" w:hAnsi="Times New Roman" w:cs="Times New Roman"/>
          <w:b/>
          <w:bCs/>
          <w:color w:val="000000"/>
          <w:sz w:val="24"/>
          <w:szCs w:val="24"/>
          <w:u w:val="single"/>
        </w:rPr>
      </w:pPr>
      <w:r w:rsidRPr="00864845">
        <w:rPr>
          <w:rFonts w:ascii="Times New Roman" w:hAnsi="Times New Roman" w:cs="Times New Roman"/>
          <w:b/>
          <w:bCs/>
          <w:color w:val="000000"/>
          <w:sz w:val="24"/>
          <w:szCs w:val="24"/>
          <w:u w:val="single"/>
        </w:rPr>
        <w:lastRenderedPageBreak/>
        <w:t>Chapter 351</w:t>
      </w:r>
      <w:r w:rsidR="000C7F00" w:rsidRPr="00864845">
        <w:rPr>
          <w:rFonts w:ascii="Times New Roman" w:hAnsi="Times New Roman" w:cs="Times New Roman"/>
          <w:b/>
          <w:bCs/>
          <w:color w:val="000000"/>
          <w:sz w:val="24"/>
          <w:szCs w:val="24"/>
          <w:u w:val="single"/>
        </w:rPr>
        <w:t xml:space="preserve"> </w:t>
      </w:r>
      <w:r w:rsidRPr="00864845">
        <w:rPr>
          <w:rFonts w:ascii="Times New Roman" w:hAnsi="Times New Roman" w:cs="Times New Roman"/>
          <w:b/>
          <w:bCs/>
          <w:color w:val="000000"/>
          <w:sz w:val="24"/>
          <w:szCs w:val="24"/>
          <w:u w:val="single"/>
        </w:rPr>
        <w:t>NFX PJM PECO Zone Day-Ahead Peak Financial Futures (PZEQ)</w:t>
      </w:r>
    </w:p>
    <w:p w14:paraId="3AE9E18E" w14:textId="4349F8CD" w:rsidR="000C7F00" w:rsidRPr="00864845" w:rsidRDefault="00BA739D" w:rsidP="000C7F00">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351</w:t>
      </w:r>
      <w:r w:rsidR="000C7F00" w:rsidRPr="00864845">
        <w:rPr>
          <w:rFonts w:ascii="Times New Roman" w:hAnsi="Times New Roman" w:cs="Times New Roman"/>
          <w:b/>
          <w:sz w:val="24"/>
          <w:szCs w:val="24"/>
          <w:u w:val="single"/>
        </w:rPr>
        <w:t>.01 Unit of Trading</w:t>
      </w:r>
    </w:p>
    <w:p w14:paraId="397ECC11" w14:textId="77777777" w:rsidR="000C7F00" w:rsidRPr="00864845" w:rsidRDefault="000C7F00" w:rsidP="000C7F00">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The unit of trading for one contract is 800 MWh.</w:t>
      </w:r>
    </w:p>
    <w:p w14:paraId="50678CF4" w14:textId="1B021153" w:rsidR="000C7F00" w:rsidRPr="00864845" w:rsidRDefault="00BA739D" w:rsidP="000C7F00">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351</w:t>
      </w:r>
      <w:r w:rsidR="000C7F00" w:rsidRPr="00864845">
        <w:rPr>
          <w:rFonts w:ascii="Times New Roman" w:hAnsi="Times New Roman" w:cs="Times New Roman"/>
          <w:b/>
          <w:sz w:val="24"/>
          <w:szCs w:val="24"/>
          <w:u w:val="single"/>
        </w:rPr>
        <w:t>.02 Contract Months</w:t>
      </w:r>
    </w:p>
    <w:p w14:paraId="5B3AFA0D" w14:textId="263BA708" w:rsidR="000C7F00" w:rsidRPr="00864845" w:rsidRDefault="000C7F00" w:rsidP="000C7F00">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 xml:space="preserve">The Exchange may list for trading up to </w:t>
      </w:r>
      <w:r w:rsidR="00864845">
        <w:rPr>
          <w:rFonts w:ascii="Times New Roman" w:hAnsi="Times New Roman" w:cs="Times New Roman"/>
          <w:sz w:val="24"/>
          <w:szCs w:val="24"/>
          <w:u w:val="single"/>
        </w:rPr>
        <w:t>120</w:t>
      </w:r>
      <w:r w:rsidRPr="00864845">
        <w:rPr>
          <w:rFonts w:ascii="Times New Roman" w:hAnsi="Times New Roman" w:cs="Times New Roman"/>
          <w:sz w:val="24"/>
          <w:szCs w:val="24"/>
          <w:u w:val="single"/>
        </w:rPr>
        <w:t xml:space="preserve"> consecutive or non-consecutive monthly contracts, beginning with the nearest available contract month.</w:t>
      </w:r>
    </w:p>
    <w:p w14:paraId="0097A349" w14:textId="1CA6F5E8" w:rsidR="000C7F00" w:rsidRPr="00864845" w:rsidRDefault="00BA739D" w:rsidP="000C7F00">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351</w:t>
      </w:r>
      <w:r w:rsidR="000C7F00" w:rsidRPr="00864845">
        <w:rPr>
          <w:rFonts w:ascii="Times New Roman" w:hAnsi="Times New Roman" w:cs="Times New Roman"/>
          <w:b/>
          <w:sz w:val="24"/>
          <w:szCs w:val="24"/>
          <w:u w:val="single"/>
        </w:rPr>
        <w:t>.03 Prices and Minimum Increments</w:t>
      </w:r>
    </w:p>
    <w:p w14:paraId="545FE3D6" w14:textId="77777777" w:rsidR="000C7F00" w:rsidRPr="00864845" w:rsidRDefault="000C7F00" w:rsidP="000C7F00">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Prices are quoted in U.S. dollars and cents per MWh. The minimum trading increment is $0.01 per MWh which is equal to $8.00 per contract.</w:t>
      </w:r>
    </w:p>
    <w:p w14:paraId="7DB46B0C" w14:textId="39521E31" w:rsidR="000C7F00" w:rsidRPr="00864845" w:rsidRDefault="00BA739D" w:rsidP="000C7F00">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351</w:t>
      </w:r>
      <w:r w:rsidR="000C7F00" w:rsidRPr="00864845">
        <w:rPr>
          <w:rFonts w:ascii="Times New Roman" w:hAnsi="Times New Roman" w:cs="Times New Roman"/>
          <w:b/>
          <w:sz w:val="24"/>
          <w:szCs w:val="24"/>
          <w:u w:val="single"/>
        </w:rPr>
        <w:t>.04 Last Trading Day</w:t>
      </w:r>
    </w:p>
    <w:p w14:paraId="0D7B9CA8" w14:textId="77777777" w:rsidR="000C7F00" w:rsidRPr="00864845" w:rsidRDefault="000C7F00" w:rsidP="000C7F00">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Trading for a particular contract month terminates on the last business day of the contract month. Trading ceases at 5:00 PM EPT on the last trading day of the delivery month.</w:t>
      </w:r>
    </w:p>
    <w:p w14:paraId="5A357EB8" w14:textId="2EE97E98" w:rsidR="000C7F00" w:rsidRPr="00864845" w:rsidRDefault="00BA739D" w:rsidP="000C7F00">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351</w:t>
      </w:r>
      <w:r w:rsidR="000C7F00" w:rsidRPr="00864845">
        <w:rPr>
          <w:rFonts w:ascii="Times New Roman" w:hAnsi="Times New Roman" w:cs="Times New Roman"/>
          <w:b/>
          <w:sz w:val="24"/>
          <w:szCs w:val="24"/>
          <w:u w:val="single"/>
        </w:rPr>
        <w:t>.05 Final Settlement Date</w:t>
      </w:r>
    </w:p>
    <w:p w14:paraId="514B40B2" w14:textId="77777777" w:rsidR="000C7F00" w:rsidRPr="00864845" w:rsidRDefault="000C7F00" w:rsidP="000C7F00">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The final settlement date for any contract month shall be the seventh business day on which the Clearing Corporation is open for settlement following the last trading day for that contract month. On the final settlement date the Clearing Corporation shall effect the final variation payment to be made on each contract.</w:t>
      </w:r>
    </w:p>
    <w:p w14:paraId="4EFDBD10" w14:textId="5FB3C727" w:rsidR="000C7F00" w:rsidRPr="00864845" w:rsidRDefault="00BA739D" w:rsidP="000C7F00">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351</w:t>
      </w:r>
      <w:r w:rsidR="000C7F00" w:rsidRPr="00864845">
        <w:rPr>
          <w:rFonts w:ascii="Times New Roman" w:hAnsi="Times New Roman" w:cs="Times New Roman"/>
          <w:b/>
          <w:sz w:val="24"/>
          <w:szCs w:val="24"/>
          <w:u w:val="single"/>
        </w:rPr>
        <w:t>.06 Final and Daily Settlement and Settlement Prices</w:t>
      </w:r>
    </w:p>
    <w:p w14:paraId="774AE4D4" w14:textId="77777777" w:rsidR="000C7F00" w:rsidRPr="00864845" w:rsidRDefault="000C7F00" w:rsidP="000C7F00">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(a) Final settlement for contracts held to their maturity date is by cash settlement in U.S. dollars.</w:t>
      </w:r>
    </w:p>
    <w:p w14:paraId="0F3986F0" w14:textId="77777777" w:rsidR="000C7F00" w:rsidRPr="00864845" w:rsidRDefault="000C7F00" w:rsidP="000C7F00">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(b) Pursuant to Chapter V, Section III, the daily settlement price shall be set by exchange staff by 5:45 PM EPT or as soon as practicable thereafter based on third-party broker quotes and transactions as well as transactions executed on the Exchange.</w:t>
      </w:r>
    </w:p>
    <w:p w14:paraId="2CFA6AA6" w14:textId="191F0462" w:rsidR="000C7F00" w:rsidRPr="00864845" w:rsidRDefault="000C7F00" w:rsidP="000C7F00">
      <w:pPr>
        <w:spacing w:after="0" w:line="240" w:lineRule="auto"/>
        <w:rPr>
          <w:rFonts w:ascii="Times New Roman" w:eastAsia="Times New Roman" w:hAnsi="Times New Roman" w:cs="Times New Roman"/>
          <w:color w:val="000000"/>
          <w:sz w:val="24"/>
          <w:szCs w:val="24"/>
          <w:u w:val="single"/>
        </w:rPr>
      </w:pPr>
      <w:r w:rsidRPr="00864845">
        <w:rPr>
          <w:rFonts w:ascii="Times New Roman" w:hAnsi="Times New Roman" w:cs="Times New Roman"/>
          <w:sz w:val="24"/>
          <w:szCs w:val="24"/>
          <w:u w:val="single"/>
        </w:rPr>
        <w:t>(c) Pursuant to Chapter V, Section III, t</w:t>
      </w:r>
      <w:r w:rsidRPr="00864845">
        <w:rPr>
          <w:rFonts w:ascii="Times New Roman" w:eastAsia="Times New Roman" w:hAnsi="Times New Roman" w:cs="Times New Roman"/>
          <w:color w:val="000000"/>
          <w:sz w:val="24"/>
          <w:szCs w:val="24"/>
          <w:u w:val="single"/>
        </w:rPr>
        <w:t xml:space="preserve">he final settlement price will be equal to the mathematical average of the Day-Ahead hourly Peak LMPs for the </w:t>
      </w:r>
      <w:r w:rsidR="00BA739D" w:rsidRPr="00864845">
        <w:rPr>
          <w:rFonts w:ascii="Times New Roman" w:eastAsia="Times New Roman" w:hAnsi="Times New Roman" w:cs="Times New Roman"/>
          <w:color w:val="000000"/>
          <w:sz w:val="24"/>
          <w:szCs w:val="24"/>
          <w:u w:val="single"/>
        </w:rPr>
        <w:t>PECO</w:t>
      </w:r>
      <w:r w:rsidRPr="00864845">
        <w:rPr>
          <w:rFonts w:ascii="Times New Roman" w:eastAsia="Times New Roman" w:hAnsi="Times New Roman" w:cs="Times New Roman"/>
          <w:color w:val="000000"/>
          <w:sz w:val="24"/>
          <w:szCs w:val="24"/>
          <w:u w:val="single"/>
        </w:rPr>
        <w:t xml:space="preserve"> Zone as published by PJM where the Peak hours are the hours ending 8:00 through 23:00 EPT for each Monday through Friday excluding NERC holidays.</w:t>
      </w:r>
      <w:r w:rsidRPr="00864845">
        <w:rPr>
          <w:rStyle w:val="FootnoteReference"/>
          <w:rFonts w:ascii="Times New Roman" w:eastAsia="Times New Roman" w:hAnsi="Times New Roman" w:cs="Times New Roman"/>
          <w:color w:val="000000"/>
          <w:sz w:val="24"/>
          <w:szCs w:val="24"/>
          <w:u w:val="single"/>
        </w:rPr>
        <w:footnoteReference w:id="25"/>
      </w:r>
      <w:r w:rsidRPr="00864845">
        <w:rPr>
          <w:rFonts w:ascii="Times New Roman" w:eastAsia="Times New Roman" w:hAnsi="Times New Roman" w:cs="Times New Roman"/>
          <w:color w:val="000000"/>
          <w:sz w:val="24"/>
          <w:szCs w:val="24"/>
          <w:u w:val="single"/>
        </w:rPr>
        <w:t xml:space="preserve"> All PJM hourly Peak LMPs for the contract month will be considered final at 5:00 PM EPT on the fifth business day following the last trading day, and the final settlement price will not be adjusted in the event that PJM adjusts any LMPs at a later time for any reason. </w:t>
      </w:r>
    </w:p>
    <w:p w14:paraId="1DDA2465" w14:textId="77777777" w:rsidR="000C7F00" w:rsidRPr="00864845" w:rsidRDefault="000C7F00" w:rsidP="000C7F00">
      <w:pPr>
        <w:spacing w:after="0" w:line="240" w:lineRule="auto"/>
        <w:rPr>
          <w:rFonts w:ascii="Times New Roman" w:hAnsi="Times New Roman" w:cs="Times New Roman"/>
          <w:sz w:val="24"/>
          <w:szCs w:val="24"/>
        </w:rPr>
      </w:pPr>
    </w:p>
    <w:p w14:paraId="54B2F21C" w14:textId="77777777" w:rsidR="000C7F00" w:rsidRPr="00864845" w:rsidRDefault="000C7F00" w:rsidP="000C7F00">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(d) If the daily settlement price described in (b) above is unavailable the Exchange may in its sole discretion establish a daily settlement price that it deems to be a fair and reasonable reflection of the market.</w:t>
      </w:r>
      <w:r w:rsidRPr="00864845">
        <w:rPr>
          <w:rFonts w:ascii="Times New Roman" w:hAnsi="Times New Roman" w:cs="Times New Roman"/>
          <w:sz w:val="24"/>
          <w:szCs w:val="24"/>
        </w:rPr>
        <w:t xml:space="preserve">  </w:t>
      </w:r>
      <w:r w:rsidRPr="00864845">
        <w:rPr>
          <w:rFonts w:ascii="Times New Roman" w:hAnsi="Times New Roman" w:cs="Times New Roman"/>
          <w:sz w:val="24"/>
          <w:szCs w:val="24"/>
          <w:u w:val="single"/>
        </w:rPr>
        <w:t xml:space="preserve">If the final settlement price is not available or the normal settlement </w:t>
      </w:r>
      <w:r w:rsidRPr="00864845">
        <w:rPr>
          <w:rFonts w:ascii="Times New Roman" w:hAnsi="Times New Roman" w:cs="Times New Roman"/>
          <w:sz w:val="24"/>
          <w:szCs w:val="24"/>
          <w:u w:val="single"/>
        </w:rPr>
        <w:lastRenderedPageBreak/>
        <w:t>procedure cannot be utilized due to a trading disruption or other unusual circumstance, the final settlement price will be determined in accordance with the Rules and By-Laws of the Clearing Corporation.</w:t>
      </w:r>
    </w:p>
    <w:p w14:paraId="6FFEF795" w14:textId="2B0D28CA" w:rsidR="000C7F00" w:rsidRPr="00864845" w:rsidRDefault="00BA739D" w:rsidP="000C7F00">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351</w:t>
      </w:r>
      <w:r w:rsidR="000C7F00" w:rsidRPr="00864845">
        <w:rPr>
          <w:rFonts w:ascii="Times New Roman" w:hAnsi="Times New Roman" w:cs="Times New Roman"/>
          <w:b/>
          <w:sz w:val="24"/>
          <w:szCs w:val="24"/>
          <w:u w:val="single"/>
        </w:rPr>
        <w:t>.07 Trading Algorithm</w:t>
      </w:r>
    </w:p>
    <w:p w14:paraId="27A79C03" w14:textId="1566808E" w:rsidR="000C7F00" w:rsidRPr="00864845" w:rsidRDefault="000C7F00" w:rsidP="000C7F00">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Pursuant to Chapter IV, Section 5, the trading system shall execute orders within the trading system pursuant to the price-time priority execution algorithm.</w:t>
      </w:r>
    </w:p>
    <w:p w14:paraId="6418D5C9" w14:textId="2764394C" w:rsidR="000C7F00" w:rsidRPr="00864845" w:rsidRDefault="00BA739D" w:rsidP="000C7F00">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351</w:t>
      </w:r>
      <w:r w:rsidR="000C7F00" w:rsidRPr="00864845">
        <w:rPr>
          <w:rFonts w:ascii="Times New Roman" w:hAnsi="Times New Roman" w:cs="Times New Roman"/>
          <w:b/>
          <w:sz w:val="24"/>
          <w:szCs w:val="24"/>
          <w:u w:val="single"/>
        </w:rPr>
        <w:t>.08 Block Trade Minimum Quantity Threshold and Reporting Window</w:t>
      </w:r>
    </w:p>
    <w:p w14:paraId="27CE70CA" w14:textId="77777777" w:rsidR="000C7F00" w:rsidRPr="00864845" w:rsidRDefault="000C7F00" w:rsidP="000C7F00">
      <w:pPr>
        <w:autoSpaceDE w:val="0"/>
        <w:autoSpaceDN w:val="0"/>
        <w:rPr>
          <w:rFonts w:ascii="Times New Roman" w:hAnsi="Times New Roman" w:cs="Times New Roman"/>
          <w:sz w:val="24"/>
          <w:szCs w:val="24"/>
        </w:rPr>
      </w:pPr>
      <w:r w:rsidRPr="00864845">
        <w:rPr>
          <w:rFonts w:ascii="Times New Roman" w:hAnsi="Times New Roman" w:cs="Times New Roman"/>
          <w:sz w:val="24"/>
          <w:szCs w:val="24"/>
        </w:rPr>
        <w:t xml:space="preserve">Pursuant to Chapter IV, Section 10, block trades shall be permitted with a minimum quantity threshold of 5 contracts and the Reporting Window shall be fifteen minutes.  </w:t>
      </w:r>
    </w:p>
    <w:p w14:paraId="35C9B705" w14:textId="33CDF578" w:rsidR="000C7F00" w:rsidRPr="00864845" w:rsidRDefault="00BA739D" w:rsidP="000C7F00">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351</w:t>
      </w:r>
      <w:r w:rsidR="000C7F00" w:rsidRPr="00864845">
        <w:rPr>
          <w:rFonts w:ascii="Times New Roman" w:hAnsi="Times New Roman" w:cs="Times New Roman"/>
          <w:b/>
          <w:sz w:val="24"/>
          <w:szCs w:val="24"/>
          <w:u w:val="single"/>
        </w:rPr>
        <w:t>.09 Order Price Limit Protection</w:t>
      </w:r>
    </w:p>
    <w:p w14:paraId="167F1927" w14:textId="77777777" w:rsidR="000C7F00" w:rsidRPr="00864845" w:rsidRDefault="000C7F00" w:rsidP="000C7F00">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Pursuant to Chapter IV, Section 8, the Order Price Limits shall be $2.00 above and $2.00 below the Reference Price as defined in Chapter IV, Section 8.</w:t>
      </w:r>
    </w:p>
    <w:p w14:paraId="24F4BAF2" w14:textId="3E693C6F" w:rsidR="000C7F00" w:rsidRPr="00864845" w:rsidRDefault="00BA739D" w:rsidP="000C7F00">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351</w:t>
      </w:r>
      <w:r w:rsidR="000C7F00" w:rsidRPr="00864845">
        <w:rPr>
          <w:rFonts w:ascii="Times New Roman" w:hAnsi="Times New Roman" w:cs="Times New Roman"/>
          <w:b/>
          <w:sz w:val="24"/>
          <w:szCs w:val="24"/>
          <w:u w:val="single"/>
        </w:rPr>
        <w:t>.10 Non-Reviewable Range</w:t>
      </w:r>
    </w:p>
    <w:p w14:paraId="5BB49E38" w14:textId="77777777" w:rsidR="000C7F00" w:rsidRPr="00864845" w:rsidRDefault="000C7F00" w:rsidP="000C7F00">
      <w:pPr>
        <w:spacing w:line="240" w:lineRule="auto"/>
        <w:rPr>
          <w:rFonts w:ascii="Times New Roman" w:hAnsi="Times New Roman" w:cs="Times New Roman"/>
          <w:sz w:val="24"/>
          <w:szCs w:val="24"/>
        </w:rPr>
      </w:pPr>
      <w:r w:rsidRPr="00864845">
        <w:rPr>
          <w:rFonts w:ascii="Times New Roman" w:hAnsi="Times New Roman" w:cs="Times New Roman"/>
          <w:sz w:val="24"/>
          <w:szCs w:val="24"/>
        </w:rPr>
        <w:t>For purposes of Chapter V, Section 5, the non-reviewable range shall be from $2.00 above to $2.00 below the true market price for the Contract as set forth in the Exchange's Error Trade Policy.</w:t>
      </w:r>
    </w:p>
    <w:p w14:paraId="3B26AF0C" w14:textId="6E0AF7D6" w:rsidR="000C7F00" w:rsidRPr="00864845" w:rsidRDefault="00BA739D" w:rsidP="000C7F00">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351</w:t>
      </w:r>
      <w:r w:rsidR="000C7F00" w:rsidRPr="00864845">
        <w:rPr>
          <w:rFonts w:ascii="Times New Roman" w:hAnsi="Times New Roman" w:cs="Times New Roman"/>
          <w:b/>
          <w:sz w:val="24"/>
          <w:szCs w:val="24"/>
          <w:u w:val="single"/>
        </w:rPr>
        <w:t>.11 Disclaimer</w:t>
      </w:r>
    </w:p>
    <w:p w14:paraId="56163DFE" w14:textId="77777777" w:rsidR="000C7F00" w:rsidRPr="00864845" w:rsidRDefault="000C7F00" w:rsidP="000C7F00">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NEITHER NASDAQ FUTURES, INC. ("NFX"), ITS AFFILIATES NOR PJM OR ITS AFFILIATES GUARANTEES THE ACCURACY NOR COMPLETENESS OF THE PRICE ASSESSMENT OR ANY OF THE DATA INCLUDED THEREIN. NFX, ITS AFFILIATES OR PJM MAKE NO WARRANTIES, EXPRESS OR IMPLIED, AS TO THE RESULTS TO BE OBTAINED BY ANY PERSON OR ENTITY FROM USE OF THE PRICE ASSESSMENT, TRADING AND/OR CLEARING BASED ON THE PRICE ASSESSMENT, OR ANY DATA INCLUDED THEREIN IN CONNECTION WITH THE TRADING AND/OR CLEARING OF THE CONTRACT, OR, FOR ANY OTHER USE. NFX, ITS AFFILIATES AND PJM MAKE NO WARRANTIES, EXPRESS OR IMPLIED, AND HEREBY DISCLAIM ALL WARRANTIES OF MERCHANTABILITY OR FITNESS FOR A PARTICULAR PURPOSE OR USE WITH RESPECT TO THE PRICE ASSESSMENT OR ANY DATA INCLUDED THEREIN. WITHOUT LIMITING ANY OF THE FOREGOING, IN NO EVENT SHALL NFX, ITS AFFILIATES OR PJM HAVE ANY LIABILITY FOR ANY LOST PROFITS OR INDIRECT, PUNITIVE, SPECIAL OR CONSEQUENTIAL DAMAGES (INCLUDING LOST PROFITS), EVEN IF NOTIFIED OF THE POSSIBILITY OF SUCH DAMAGES.</w:t>
      </w:r>
    </w:p>
    <w:p w14:paraId="2E5522EC" w14:textId="77777777" w:rsidR="000C7F00" w:rsidRPr="00864845" w:rsidRDefault="000C7F00" w:rsidP="000C7F00">
      <w:pPr>
        <w:spacing w:line="240" w:lineRule="auto"/>
        <w:rPr>
          <w:rFonts w:ascii="Times New Roman" w:hAnsi="Times New Roman" w:cs="Times New Roman"/>
          <w:sz w:val="24"/>
          <w:szCs w:val="24"/>
          <w:u w:val="single"/>
        </w:rPr>
      </w:pPr>
    </w:p>
    <w:p w14:paraId="08F959B7" w14:textId="77777777" w:rsidR="00BA739D" w:rsidRPr="00864845" w:rsidRDefault="00BA739D" w:rsidP="000C7F00">
      <w:pPr>
        <w:spacing w:line="240" w:lineRule="auto"/>
        <w:rPr>
          <w:rFonts w:ascii="Times New Roman" w:hAnsi="Times New Roman" w:cs="Times New Roman"/>
          <w:sz w:val="24"/>
          <w:szCs w:val="24"/>
          <w:u w:val="single"/>
        </w:rPr>
      </w:pPr>
    </w:p>
    <w:p w14:paraId="60F37388" w14:textId="77777777" w:rsidR="00BA739D" w:rsidRPr="00864845" w:rsidRDefault="00BA739D" w:rsidP="000C7F00">
      <w:pPr>
        <w:spacing w:line="240" w:lineRule="auto"/>
        <w:rPr>
          <w:rFonts w:ascii="Times New Roman" w:hAnsi="Times New Roman" w:cs="Times New Roman"/>
          <w:sz w:val="24"/>
          <w:szCs w:val="24"/>
          <w:u w:val="single"/>
        </w:rPr>
      </w:pPr>
    </w:p>
    <w:p w14:paraId="1687A014" w14:textId="6C14F01C" w:rsidR="00BA739D" w:rsidRPr="00864845" w:rsidRDefault="000C7F00" w:rsidP="00BA739D">
      <w:pPr>
        <w:spacing w:after="0" w:line="240" w:lineRule="auto"/>
        <w:rPr>
          <w:rFonts w:ascii="Times New Roman" w:eastAsia="Times New Roman" w:hAnsi="Times New Roman" w:cs="Times New Roman"/>
          <w:b/>
          <w:bCs/>
          <w:color w:val="000000"/>
          <w:sz w:val="24"/>
          <w:szCs w:val="24"/>
        </w:rPr>
      </w:pPr>
      <w:r w:rsidRPr="00864845">
        <w:rPr>
          <w:rFonts w:ascii="Times New Roman" w:hAnsi="Times New Roman" w:cs="Times New Roman"/>
          <w:b/>
          <w:bCs/>
          <w:color w:val="000000"/>
          <w:sz w:val="24"/>
          <w:szCs w:val="24"/>
          <w:u w:val="single"/>
        </w:rPr>
        <w:lastRenderedPageBreak/>
        <w:t xml:space="preserve">Chapter </w:t>
      </w:r>
      <w:r w:rsidR="00BA739D" w:rsidRPr="00864845">
        <w:rPr>
          <w:rFonts w:ascii="Times New Roman" w:hAnsi="Times New Roman" w:cs="Times New Roman"/>
          <w:b/>
          <w:bCs/>
          <w:color w:val="000000"/>
          <w:sz w:val="24"/>
          <w:szCs w:val="24"/>
          <w:u w:val="single"/>
        </w:rPr>
        <w:t>351</w:t>
      </w:r>
      <w:r w:rsidRPr="00864845">
        <w:rPr>
          <w:rFonts w:ascii="Times New Roman" w:hAnsi="Times New Roman" w:cs="Times New Roman"/>
          <w:b/>
          <w:bCs/>
          <w:color w:val="000000"/>
          <w:sz w:val="24"/>
          <w:szCs w:val="24"/>
          <w:u w:val="single"/>
        </w:rPr>
        <w:t xml:space="preserve">A </w:t>
      </w:r>
      <w:r w:rsidR="00BA739D" w:rsidRPr="00864845">
        <w:rPr>
          <w:rFonts w:ascii="Times New Roman" w:eastAsia="Times New Roman" w:hAnsi="Times New Roman" w:cs="Times New Roman"/>
          <w:b/>
          <w:bCs/>
          <w:color w:val="000000"/>
          <w:sz w:val="24"/>
          <w:szCs w:val="24"/>
          <w:u w:val="single"/>
        </w:rPr>
        <w:t>NFX PJM PECO Zone Day-Ahead Peak Mini Financial Futures - 5MW (PCPQ)</w:t>
      </w:r>
    </w:p>
    <w:p w14:paraId="3D693E93" w14:textId="77777777" w:rsidR="000C7F00" w:rsidRPr="00864845" w:rsidRDefault="000C7F00" w:rsidP="000C7F00">
      <w:pPr>
        <w:spacing w:line="240" w:lineRule="auto"/>
        <w:contextualSpacing/>
        <w:rPr>
          <w:rFonts w:ascii="Times New Roman" w:hAnsi="Times New Roman" w:cs="Times New Roman"/>
          <w:b/>
          <w:sz w:val="24"/>
          <w:szCs w:val="24"/>
          <w:u w:val="single"/>
        </w:rPr>
      </w:pPr>
    </w:p>
    <w:p w14:paraId="09925DF4" w14:textId="2438E96F" w:rsidR="000C7F00" w:rsidRPr="00864845" w:rsidRDefault="00BA739D" w:rsidP="000C7F00">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351</w:t>
      </w:r>
      <w:r w:rsidR="000C7F00" w:rsidRPr="00864845">
        <w:rPr>
          <w:rFonts w:ascii="Times New Roman" w:hAnsi="Times New Roman" w:cs="Times New Roman"/>
          <w:b/>
          <w:sz w:val="24"/>
          <w:szCs w:val="24"/>
          <w:u w:val="single"/>
        </w:rPr>
        <w:t>A.01 Unit of Trading</w:t>
      </w:r>
    </w:p>
    <w:p w14:paraId="4F2B173B" w14:textId="77777777" w:rsidR="000C7F00" w:rsidRPr="00864845" w:rsidRDefault="000C7F00" w:rsidP="000C7F00">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The unit of trading for one contract is 80 MWh.</w:t>
      </w:r>
    </w:p>
    <w:p w14:paraId="4327181D" w14:textId="23FF4D3D" w:rsidR="000C7F00" w:rsidRPr="00864845" w:rsidRDefault="00BA739D" w:rsidP="000C7F00">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351</w:t>
      </w:r>
      <w:r w:rsidR="000C7F00" w:rsidRPr="00864845">
        <w:rPr>
          <w:rFonts w:ascii="Times New Roman" w:hAnsi="Times New Roman" w:cs="Times New Roman"/>
          <w:b/>
          <w:sz w:val="24"/>
          <w:szCs w:val="24"/>
          <w:u w:val="single"/>
        </w:rPr>
        <w:t>A.02 Contract Months</w:t>
      </w:r>
    </w:p>
    <w:p w14:paraId="4DD4D6AB" w14:textId="2AA3494A" w:rsidR="000C7F00" w:rsidRPr="00864845" w:rsidRDefault="000C7F00" w:rsidP="000C7F00">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 xml:space="preserve">The Exchange may list for trading up to </w:t>
      </w:r>
      <w:r w:rsidR="00864845">
        <w:rPr>
          <w:rFonts w:ascii="Times New Roman" w:hAnsi="Times New Roman" w:cs="Times New Roman"/>
          <w:sz w:val="24"/>
          <w:szCs w:val="24"/>
          <w:u w:val="single"/>
        </w:rPr>
        <w:t>120</w:t>
      </w:r>
      <w:r w:rsidRPr="00864845">
        <w:rPr>
          <w:rFonts w:ascii="Times New Roman" w:hAnsi="Times New Roman" w:cs="Times New Roman"/>
          <w:sz w:val="24"/>
          <w:szCs w:val="24"/>
          <w:u w:val="single"/>
        </w:rPr>
        <w:t xml:space="preserve"> consecutive or non-consecutive monthly contracts, beginning with the nearest available contract month.</w:t>
      </w:r>
    </w:p>
    <w:p w14:paraId="793C388E" w14:textId="234EACC7" w:rsidR="000C7F00" w:rsidRPr="00864845" w:rsidRDefault="00BA739D" w:rsidP="000C7F00">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351</w:t>
      </w:r>
      <w:r w:rsidR="000C7F00" w:rsidRPr="00864845">
        <w:rPr>
          <w:rFonts w:ascii="Times New Roman" w:hAnsi="Times New Roman" w:cs="Times New Roman"/>
          <w:b/>
          <w:sz w:val="24"/>
          <w:szCs w:val="24"/>
          <w:u w:val="single"/>
        </w:rPr>
        <w:t>A.03 Prices and Minimum Increments</w:t>
      </w:r>
    </w:p>
    <w:p w14:paraId="1652A902" w14:textId="77777777" w:rsidR="000C7F00" w:rsidRPr="00864845" w:rsidRDefault="000C7F00" w:rsidP="000C7F00">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Prices are quoted in U.S. dollars and cents per MWh. The minimum trading increment is $0.01 per MWh which is equal to $0.80 per contract.</w:t>
      </w:r>
    </w:p>
    <w:p w14:paraId="7C2A6A4B" w14:textId="4F9BC90B" w:rsidR="000C7F00" w:rsidRPr="00864845" w:rsidRDefault="00BA739D" w:rsidP="000C7F00">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351</w:t>
      </w:r>
      <w:r w:rsidR="000C7F00" w:rsidRPr="00864845">
        <w:rPr>
          <w:rFonts w:ascii="Times New Roman" w:hAnsi="Times New Roman" w:cs="Times New Roman"/>
          <w:b/>
          <w:sz w:val="24"/>
          <w:szCs w:val="24"/>
          <w:u w:val="single"/>
        </w:rPr>
        <w:t>A.04 Last Trading Day</w:t>
      </w:r>
    </w:p>
    <w:p w14:paraId="023CC4C6" w14:textId="77777777" w:rsidR="000C7F00" w:rsidRPr="00864845" w:rsidRDefault="000C7F00" w:rsidP="000C7F00">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Trading for a particular contract month terminates on the last business day of the contract month. Trading ceases at 5:00 PM EPT on the last trading day of the delivery month.</w:t>
      </w:r>
    </w:p>
    <w:p w14:paraId="7055876A" w14:textId="50BE2F48" w:rsidR="000C7F00" w:rsidRPr="00864845" w:rsidRDefault="00BA739D" w:rsidP="000C7F00">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351</w:t>
      </w:r>
      <w:r w:rsidR="000C7F00" w:rsidRPr="00864845">
        <w:rPr>
          <w:rFonts w:ascii="Times New Roman" w:hAnsi="Times New Roman" w:cs="Times New Roman"/>
          <w:b/>
          <w:sz w:val="24"/>
          <w:szCs w:val="24"/>
          <w:u w:val="single"/>
        </w:rPr>
        <w:t>A.05 Final Settlement Date</w:t>
      </w:r>
    </w:p>
    <w:p w14:paraId="1C38E326" w14:textId="77777777" w:rsidR="000C7F00" w:rsidRPr="00864845" w:rsidRDefault="000C7F00" w:rsidP="000C7F00">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The final settlement date for any contract month shall be the seventh business day on which the Clearing Corporation is open for settlement following the last trading day for that contract month. On the final settlement date the Clearing Corporation shall effect the final variation payment to be made on each contract.</w:t>
      </w:r>
    </w:p>
    <w:p w14:paraId="4D6EFA1A" w14:textId="25EC8AEA" w:rsidR="000C7F00" w:rsidRPr="00864845" w:rsidRDefault="00BA739D" w:rsidP="000C7F00">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351</w:t>
      </w:r>
      <w:r w:rsidR="000C7F00" w:rsidRPr="00864845">
        <w:rPr>
          <w:rFonts w:ascii="Times New Roman" w:hAnsi="Times New Roman" w:cs="Times New Roman"/>
          <w:b/>
          <w:sz w:val="24"/>
          <w:szCs w:val="24"/>
          <w:u w:val="single"/>
        </w:rPr>
        <w:t>A.06 Final and Daily Settlement and Settlement Prices</w:t>
      </w:r>
    </w:p>
    <w:p w14:paraId="357D945B" w14:textId="77777777" w:rsidR="000C7F00" w:rsidRPr="00864845" w:rsidRDefault="000C7F00" w:rsidP="000C7F00">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(a) Final settlement for contracts held to their maturity date is by cash settlement in U.S. dollars.</w:t>
      </w:r>
    </w:p>
    <w:p w14:paraId="2DB149E4" w14:textId="77777777" w:rsidR="000C7F00" w:rsidRPr="00864845" w:rsidRDefault="000C7F00" w:rsidP="000C7F00">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(b) Pursuant to Chapter V, Section III, the daily settlement price shall be set by exchange staff by 5:45 PM EPT or as soon as practicable thereafter based on third-party broker quotes and transactions as well as transactions executed on the Exchange.</w:t>
      </w:r>
    </w:p>
    <w:p w14:paraId="056C79B6" w14:textId="7A4A910D" w:rsidR="000C7F00" w:rsidRPr="00864845" w:rsidRDefault="000C7F00" w:rsidP="000C7F00">
      <w:pPr>
        <w:spacing w:after="0" w:line="240" w:lineRule="auto"/>
        <w:rPr>
          <w:rFonts w:ascii="Times New Roman" w:eastAsia="Times New Roman" w:hAnsi="Times New Roman" w:cs="Times New Roman"/>
          <w:color w:val="000000"/>
          <w:sz w:val="24"/>
          <w:szCs w:val="24"/>
          <w:u w:val="single"/>
        </w:rPr>
      </w:pPr>
      <w:r w:rsidRPr="00864845">
        <w:rPr>
          <w:rFonts w:ascii="Times New Roman" w:hAnsi="Times New Roman" w:cs="Times New Roman"/>
          <w:sz w:val="24"/>
          <w:szCs w:val="24"/>
          <w:u w:val="single"/>
        </w:rPr>
        <w:t>(c) Pursuant to Chapter V, Section III, t</w:t>
      </w:r>
      <w:r w:rsidRPr="00864845">
        <w:rPr>
          <w:rFonts w:ascii="Times New Roman" w:eastAsia="Times New Roman" w:hAnsi="Times New Roman" w:cs="Times New Roman"/>
          <w:color w:val="000000"/>
          <w:sz w:val="24"/>
          <w:szCs w:val="24"/>
          <w:u w:val="single"/>
        </w:rPr>
        <w:t xml:space="preserve">he final settlement price will be equal to the mathematical average of the Day-Ahead hourly Peak LMPs for the </w:t>
      </w:r>
      <w:r w:rsidR="00BA739D" w:rsidRPr="00864845">
        <w:rPr>
          <w:rFonts w:ascii="Times New Roman" w:eastAsia="Times New Roman" w:hAnsi="Times New Roman" w:cs="Times New Roman"/>
          <w:color w:val="000000"/>
          <w:sz w:val="24"/>
          <w:szCs w:val="24"/>
          <w:u w:val="single"/>
        </w:rPr>
        <w:t xml:space="preserve">PECO </w:t>
      </w:r>
      <w:r w:rsidRPr="00864845">
        <w:rPr>
          <w:rFonts w:ascii="Times New Roman" w:eastAsia="Times New Roman" w:hAnsi="Times New Roman" w:cs="Times New Roman"/>
          <w:color w:val="000000"/>
          <w:sz w:val="24"/>
          <w:szCs w:val="24"/>
          <w:u w:val="single"/>
        </w:rPr>
        <w:t>Zone as published by PJM where the Peak hours are the hours ending 8:00 through 23:00 EPT for each Monday through Friday excluding NERC holidays.</w:t>
      </w:r>
      <w:r w:rsidRPr="00864845">
        <w:rPr>
          <w:rStyle w:val="FootnoteReference"/>
          <w:rFonts w:ascii="Times New Roman" w:eastAsia="Times New Roman" w:hAnsi="Times New Roman" w:cs="Times New Roman"/>
          <w:color w:val="000000"/>
          <w:sz w:val="24"/>
          <w:szCs w:val="24"/>
          <w:u w:val="single"/>
        </w:rPr>
        <w:footnoteReference w:id="26"/>
      </w:r>
      <w:r w:rsidRPr="00864845">
        <w:rPr>
          <w:rFonts w:ascii="Times New Roman" w:eastAsia="Times New Roman" w:hAnsi="Times New Roman" w:cs="Times New Roman"/>
          <w:color w:val="000000"/>
          <w:sz w:val="24"/>
          <w:szCs w:val="24"/>
          <w:u w:val="single"/>
        </w:rPr>
        <w:t xml:space="preserve">  All PJM hourly Peak LMPs for the contract month will be considered final at 5:00 PM EPT on the fifth business day following the last trading day, and the final settlement price will not be adjusted in the event that PJM adjusts any LMPs at a later time for any reason. </w:t>
      </w:r>
    </w:p>
    <w:p w14:paraId="2D85F257" w14:textId="77777777" w:rsidR="000C7F00" w:rsidRPr="00864845" w:rsidRDefault="000C7F00" w:rsidP="000C7F00">
      <w:pPr>
        <w:spacing w:after="0" w:line="240" w:lineRule="auto"/>
        <w:rPr>
          <w:rFonts w:ascii="Times New Roman" w:hAnsi="Times New Roman" w:cs="Times New Roman"/>
          <w:sz w:val="24"/>
          <w:szCs w:val="24"/>
        </w:rPr>
      </w:pPr>
    </w:p>
    <w:p w14:paraId="06AEC86E" w14:textId="77777777" w:rsidR="000C7F00" w:rsidRPr="00864845" w:rsidRDefault="000C7F00" w:rsidP="000C7F00">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lastRenderedPageBreak/>
        <w:t>(d) If the daily settlement price described in (b) above is unavailable the Exchange may in its sole discretion establish a daily settlement price that it deems to be a fair and reasonable reflection of the market.</w:t>
      </w:r>
      <w:r w:rsidRPr="00864845">
        <w:rPr>
          <w:rFonts w:ascii="Times New Roman" w:hAnsi="Times New Roman" w:cs="Times New Roman"/>
          <w:sz w:val="24"/>
          <w:szCs w:val="24"/>
        </w:rPr>
        <w:t xml:space="preserve">  </w:t>
      </w:r>
      <w:r w:rsidRPr="00864845">
        <w:rPr>
          <w:rFonts w:ascii="Times New Roman" w:hAnsi="Times New Roman" w:cs="Times New Roman"/>
          <w:sz w:val="24"/>
          <w:szCs w:val="24"/>
          <w:u w:val="single"/>
        </w:rPr>
        <w:t>If the final settlement price is not available or the normal settlement procedure cannot be utilized due to a trading disruption or other unusual circumstance, the final settlement price will be determined in accordance with the Rules and By-Laws of the Clearing Corporation.</w:t>
      </w:r>
    </w:p>
    <w:p w14:paraId="7A4BC8BF" w14:textId="5936C357" w:rsidR="000C7F00" w:rsidRPr="00864845" w:rsidRDefault="00BA739D" w:rsidP="000C7F00">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351</w:t>
      </w:r>
      <w:r w:rsidR="000C7F00" w:rsidRPr="00864845">
        <w:rPr>
          <w:rFonts w:ascii="Times New Roman" w:hAnsi="Times New Roman" w:cs="Times New Roman"/>
          <w:b/>
          <w:sz w:val="24"/>
          <w:szCs w:val="24"/>
          <w:u w:val="single"/>
        </w:rPr>
        <w:t>A.07 Trading Algorithm</w:t>
      </w:r>
    </w:p>
    <w:p w14:paraId="48614EB5" w14:textId="77777777" w:rsidR="000C7F00" w:rsidRPr="00864845" w:rsidRDefault="000C7F00" w:rsidP="000C7F00">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Pursuant to Chapter IV, Section 5, the trading system shall execute orders within the trading system pursuant to the price-time priority execution algorithm.</w:t>
      </w:r>
    </w:p>
    <w:p w14:paraId="3E360E70" w14:textId="76285452" w:rsidR="000C7F00" w:rsidRPr="00864845" w:rsidRDefault="00BA739D" w:rsidP="000C7F00">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351</w:t>
      </w:r>
      <w:r w:rsidR="000C7F00" w:rsidRPr="00864845">
        <w:rPr>
          <w:rFonts w:ascii="Times New Roman" w:hAnsi="Times New Roman" w:cs="Times New Roman"/>
          <w:b/>
          <w:sz w:val="24"/>
          <w:szCs w:val="24"/>
          <w:u w:val="single"/>
        </w:rPr>
        <w:t>A.08 Block Trade Minimum Quantity Threshold and Reporting Window</w:t>
      </w:r>
    </w:p>
    <w:p w14:paraId="3AD4A2A6" w14:textId="77777777" w:rsidR="000C7F00" w:rsidRPr="00864845" w:rsidRDefault="000C7F00" w:rsidP="000C7F00">
      <w:pPr>
        <w:autoSpaceDE w:val="0"/>
        <w:autoSpaceDN w:val="0"/>
        <w:rPr>
          <w:rFonts w:ascii="Times New Roman" w:hAnsi="Times New Roman" w:cs="Times New Roman"/>
          <w:sz w:val="24"/>
          <w:szCs w:val="24"/>
        </w:rPr>
      </w:pPr>
      <w:r w:rsidRPr="00864845">
        <w:rPr>
          <w:rFonts w:ascii="Times New Roman" w:hAnsi="Times New Roman" w:cs="Times New Roman"/>
          <w:sz w:val="24"/>
          <w:szCs w:val="24"/>
        </w:rPr>
        <w:t xml:space="preserve">Pursuant to Chapter IV, Section 10, block trades shall be permitted with a minimum quantity threshold of 5 contracts and the Reporting Window shall be fifteen minutes.  </w:t>
      </w:r>
    </w:p>
    <w:p w14:paraId="0A708A7B" w14:textId="1EA5D90E" w:rsidR="000C7F00" w:rsidRPr="00864845" w:rsidRDefault="00BA739D" w:rsidP="000C7F00">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351</w:t>
      </w:r>
      <w:r w:rsidR="000C7F00" w:rsidRPr="00864845">
        <w:rPr>
          <w:rFonts w:ascii="Times New Roman" w:hAnsi="Times New Roman" w:cs="Times New Roman"/>
          <w:b/>
          <w:sz w:val="24"/>
          <w:szCs w:val="24"/>
          <w:u w:val="single"/>
        </w:rPr>
        <w:t>A.09 Order Price Limit Protection</w:t>
      </w:r>
    </w:p>
    <w:p w14:paraId="1A7D51CD" w14:textId="77777777" w:rsidR="000C7F00" w:rsidRPr="00864845" w:rsidRDefault="000C7F00" w:rsidP="000C7F00">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Pursuant to Chapter IV, Section 8, the Order Price Limits shall be $2.00 above and $2.00 below the Reference Price as defined in Chapter IV, Section 8.</w:t>
      </w:r>
    </w:p>
    <w:p w14:paraId="54B7D307" w14:textId="7A7C7F10" w:rsidR="000C7F00" w:rsidRPr="00864845" w:rsidRDefault="00BA739D" w:rsidP="000C7F00">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351</w:t>
      </w:r>
      <w:r w:rsidR="000C7F00" w:rsidRPr="00864845">
        <w:rPr>
          <w:rFonts w:ascii="Times New Roman" w:hAnsi="Times New Roman" w:cs="Times New Roman"/>
          <w:b/>
          <w:sz w:val="24"/>
          <w:szCs w:val="24"/>
          <w:u w:val="single"/>
        </w:rPr>
        <w:t>A.10 Non-Reviewable Range</w:t>
      </w:r>
    </w:p>
    <w:p w14:paraId="2B279E2B" w14:textId="77777777" w:rsidR="000C7F00" w:rsidRPr="00864845" w:rsidRDefault="000C7F00" w:rsidP="000C7F00">
      <w:pPr>
        <w:spacing w:line="240" w:lineRule="auto"/>
        <w:rPr>
          <w:rFonts w:ascii="Times New Roman" w:hAnsi="Times New Roman" w:cs="Times New Roman"/>
          <w:sz w:val="24"/>
          <w:szCs w:val="24"/>
        </w:rPr>
      </w:pPr>
      <w:r w:rsidRPr="00864845">
        <w:rPr>
          <w:rFonts w:ascii="Times New Roman" w:hAnsi="Times New Roman" w:cs="Times New Roman"/>
          <w:sz w:val="24"/>
          <w:szCs w:val="24"/>
        </w:rPr>
        <w:t>For purposes of Chapter V, Section 5, the non-reviewable range shall be from $2.00 above to $2.00 below the true market price for the Contract as set forth in the Exchange's Error Trade Policy.</w:t>
      </w:r>
    </w:p>
    <w:p w14:paraId="29EB9D4E" w14:textId="3A6E1895" w:rsidR="000C7F00" w:rsidRPr="00864845" w:rsidRDefault="00BA739D" w:rsidP="000C7F00">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351</w:t>
      </w:r>
      <w:r w:rsidR="000C7F00" w:rsidRPr="00864845">
        <w:rPr>
          <w:rFonts w:ascii="Times New Roman" w:hAnsi="Times New Roman" w:cs="Times New Roman"/>
          <w:b/>
          <w:sz w:val="24"/>
          <w:szCs w:val="24"/>
          <w:u w:val="single"/>
        </w:rPr>
        <w:t>A.11 Disclaimer</w:t>
      </w:r>
    </w:p>
    <w:p w14:paraId="4EFE9054" w14:textId="77777777" w:rsidR="000C7F00" w:rsidRPr="00864845" w:rsidRDefault="000C7F00" w:rsidP="000C7F00">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 xml:space="preserve">NEITHER NASDAQ FUTURES, INC. ("NFX"), ITS AFFILIATES NOR PJM OR ITS AFFILIATES GUARANTEES THE ACCURACY NOR COMPLETENESS OF THE PRICE ASSESSMENT OR ANY OF THE DATA INCLUDED THEREIN. NFX, ITS AFFILIATES OR PJM MAKE NO WARRANTIES, EXPRESS OR IMPLIED, AS TO THE RESULTS TO BE OBTAINED BY ANY PERSON OR ENTITY FROM USE OF THE PRICE ASSESSMENT, TRADING AND/OR CLEARING BASED ON THE PRICE ASSESSMENT, OR ANY DATA INCLUDED THEREIN IN CONNECTION WITH THE TRADING AND/OR CLEARING OF THE CONTRACT, OR, FOR ANY OTHER USE. NFX, ITS AFFILIATES AND PJM MAKE NO WARRANTIES, EXPRESS OR IMPLIED, AND HEREBY DISCLAIM ALL WARRANTIES OF MERCHANTABILITY OR FITNESS FOR A PARTICULAR PURPOSE OR USE WITH RESPECT TO THE PRICE ASSESSMENT OR ANY DATA INCLUDED THEREIN. WITHOUT LIMITING ANY OF THE FOREGOING, IN NO EVENT SHALL NFX, ITS AFFILIATES OR </w:t>
      </w:r>
      <w:proofErr w:type="gramStart"/>
      <w:r w:rsidRPr="00864845">
        <w:rPr>
          <w:rFonts w:ascii="Times New Roman" w:hAnsi="Times New Roman" w:cs="Times New Roman"/>
          <w:sz w:val="24"/>
          <w:szCs w:val="24"/>
          <w:u w:val="single"/>
        </w:rPr>
        <w:t>PJM  HAVE</w:t>
      </w:r>
      <w:proofErr w:type="gramEnd"/>
      <w:r w:rsidRPr="00864845">
        <w:rPr>
          <w:rFonts w:ascii="Times New Roman" w:hAnsi="Times New Roman" w:cs="Times New Roman"/>
          <w:sz w:val="24"/>
          <w:szCs w:val="24"/>
          <w:u w:val="single"/>
        </w:rPr>
        <w:t xml:space="preserve"> ANY LIABILITY FOR ANY LOST PROFITS OR INDIRECT, PUNITIVE, SPECIAL OR CONSEQUENTIAL DAMAGES (INCLUDING LOST PROFITS), EVEN IF NOTIFIED OF THE POSSIBILITY OF SUCH DAMAGES.</w:t>
      </w:r>
    </w:p>
    <w:p w14:paraId="16F3BBF0" w14:textId="77777777" w:rsidR="000C7F00" w:rsidRPr="00864845" w:rsidRDefault="000C7F00" w:rsidP="000C7F00">
      <w:pPr>
        <w:spacing w:line="240" w:lineRule="auto"/>
        <w:rPr>
          <w:rFonts w:ascii="Times New Roman" w:hAnsi="Times New Roman" w:cs="Times New Roman"/>
          <w:sz w:val="24"/>
          <w:szCs w:val="24"/>
          <w:u w:val="single"/>
        </w:rPr>
      </w:pPr>
    </w:p>
    <w:p w14:paraId="1F7D9C5D" w14:textId="1CC09EE1" w:rsidR="000C7F00" w:rsidRPr="00864845" w:rsidRDefault="000C7F00" w:rsidP="000C7F00">
      <w:pPr>
        <w:spacing w:after="0" w:line="240" w:lineRule="auto"/>
        <w:rPr>
          <w:rFonts w:ascii="Times New Roman" w:eastAsia="Times New Roman" w:hAnsi="Times New Roman" w:cs="Times New Roman"/>
          <w:b/>
          <w:bCs/>
          <w:color w:val="000000"/>
          <w:sz w:val="24"/>
          <w:szCs w:val="24"/>
          <w:u w:val="single"/>
        </w:rPr>
      </w:pPr>
      <w:r w:rsidRPr="00864845">
        <w:rPr>
          <w:rFonts w:ascii="Times New Roman" w:hAnsi="Times New Roman" w:cs="Times New Roman"/>
          <w:b/>
          <w:bCs/>
          <w:color w:val="000000"/>
          <w:sz w:val="24"/>
          <w:szCs w:val="24"/>
          <w:u w:val="single"/>
        </w:rPr>
        <w:lastRenderedPageBreak/>
        <w:t>Chapter 3</w:t>
      </w:r>
      <w:r w:rsidR="00BA739D" w:rsidRPr="00864845">
        <w:rPr>
          <w:rFonts w:ascii="Times New Roman" w:hAnsi="Times New Roman" w:cs="Times New Roman"/>
          <w:b/>
          <w:bCs/>
          <w:color w:val="000000"/>
          <w:sz w:val="24"/>
          <w:szCs w:val="24"/>
          <w:u w:val="single"/>
        </w:rPr>
        <w:t>51</w:t>
      </w:r>
      <w:r w:rsidRPr="00864845">
        <w:rPr>
          <w:rFonts w:ascii="Times New Roman" w:hAnsi="Times New Roman" w:cs="Times New Roman"/>
          <w:b/>
          <w:bCs/>
          <w:color w:val="000000"/>
          <w:sz w:val="24"/>
          <w:szCs w:val="24"/>
          <w:u w:val="single"/>
        </w:rPr>
        <w:t xml:space="preserve">B </w:t>
      </w:r>
      <w:r w:rsidR="004D1B68" w:rsidRPr="00864845">
        <w:rPr>
          <w:rFonts w:ascii="Times New Roman" w:eastAsia="Times New Roman" w:hAnsi="Times New Roman" w:cs="Times New Roman"/>
          <w:b/>
          <w:bCs/>
          <w:color w:val="000000"/>
          <w:sz w:val="24"/>
          <w:szCs w:val="24"/>
          <w:u w:val="single"/>
        </w:rPr>
        <w:t>NFX PJM PECO Zone Day-Ahead Peak Mini Financial Futures - 1MW (PCCQ)</w:t>
      </w:r>
    </w:p>
    <w:p w14:paraId="30E45BC6" w14:textId="77777777" w:rsidR="000C7F00" w:rsidRPr="00864845" w:rsidRDefault="000C7F00" w:rsidP="000C7F00">
      <w:pPr>
        <w:spacing w:line="240" w:lineRule="auto"/>
        <w:contextualSpacing/>
        <w:rPr>
          <w:rFonts w:ascii="Times New Roman" w:hAnsi="Times New Roman" w:cs="Times New Roman"/>
          <w:b/>
          <w:sz w:val="24"/>
          <w:szCs w:val="24"/>
          <w:u w:val="single"/>
        </w:rPr>
      </w:pPr>
    </w:p>
    <w:p w14:paraId="43A1996A" w14:textId="1BFBBC02" w:rsidR="000C7F00" w:rsidRPr="00864845" w:rsidRDefault="00BA739D" w:rsidP="000C7F00">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351</w:t>
      </w:r>
      <w:r w:rsidR="000C7F00" w:rsidRPr="00864845">
        <w:rPr>
          <w:rFonts w:ascii="Times New Roman" w:hAnsi="Times New Roman" w:cs="Times New Roman"/>
          <w:b/>
          <w:sz w:val="24"/>
          <w:szCs w:val="24"/>
          <w:u w:val="single"/>
        </w:rPr>
        <w:t>B.01 Unit of Trading</w:t>
      </w:r>
    </w:p>
    <w:p w14:paraId="29875339" w14:textId="77777777" w:rsidR="000C7F00" w:rsidRPr="00864845" w:rsidRDefault="000C7F00" w:rsidP="000C7F00">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The unit of trading for one contract is 16 MWh.</w:t>
      </w:r>
    </w:p>
    <w:p w14:paraId="479071C5" w14:textId="774B6886" w:rsidR="000C7F00" w:rsidRPr="00864845" w:rsidRDefault="00BA739D" w:rsidP="000C7F00">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351</w:t>
      </w:r>
      <w:r w:rsidR="000C7F00" w:rsidRPr="00864845">
        <w:rPr>
          <w:rFonts w:ascii="Times New Roman" w:hAnsi="Times New Roman" w:cs="Times New Roman"/>
          <w:b/>
          <w:sz w:val="24"/>
          <w:szCs w:val="24"/>
          <w:u w:val="single"/>
        </w:rPr>
        <w:t>B.02 Contract Months</w:t>
      </w:r>
    </w:p>
    <w:p w14:paraId="0B697806" w14:textId="7A5B3C81" w:rsidR="000C7F00" w:rsidRPr="00864845" w:rsidRDefault="000C7F00" w:rsidP="000C7F00">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 xml:space="preserve">The Exchange may list for trading up to </w:t>
      </w:r>
      <w:r w:rsidR="00864845">
        <w:rPr>
          <w:rFonts w:ascii="Times New Roman" w:hAnsi="Times New Roman" w:cs="Times New Roman"/>
          <w:sz w:val="24"/>
          <w:szCs w:val="24"/>
          <w:u w:val="single"/>
        </w:rPr>
        <w:t>120</w:t>
      </w:r>
      <w:r w:rsidRPr="00864845">
        <w:rPr>
          <w:rFonts w:ascii="Times New Roman" w:hAnsi="Times New Roman" w:cs="Times New Roman"/>
          <w:sz w:val="24"/>
          <w:szCs w:val="24"/>
          <w:u w:val="single"/>
        </w:rPr>
        <w:t xml:space="preserve"> consecutive or non-consecutive monthly contracts, beginning with the nearest available contract month.</w:t>
      </w:r>
    </w:p>
    <w:p w14:paraId="682E2F68" w14:textId="5252D718" w:rsidR="000C7F00" w:rsidRPr="00864845" w:rsidRDefault="00BA739D" w:rsidP="000C7F00">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351</w:t>
      </w:r>
      <w:r w:rsidR="000C7F00" w:rsidRPr="00864845">
        <w:rPr>
          <w:rFonts w:ascii="Times New Roman" w:hAnsi="Times New Roman" w:cs="Times New Roman"/>
          <w:b/>
          <w:sz w:val="24"/>
          <w:szCs w:val="24"/>
          <w:u w:val="single"/>
        </w:rPr>
        <w:t>B.03 Prices and Minimum Increments</w:t>
      </w:r>
    </w:p>
    <w:p w14:paraId="4EDD8F95" w14:textId="77777777" w:rsidR="000C7F00" w:rsidRPr="00864845" w:rsidRDefault="000C7F00" w:rsidP="000C7F00">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Prices are quoted in U.S. dollars and cents per MWh. The minimum trading increment is $0.01 per MWh which is equal to $0.16 per contract.</w:t>
      </w:r>
    </w:p>
    <w:p w14:paraId="24DA2910" w14:textId="276ADEAB" w:rsidR="000C7F00" w:rsidRPr="00864845" w:rsidRDefault="00BA739D" w:rsidP="000C7F00">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351</w:t>
      </w:r>
      <w:r w:rsidR="000C7F00" w:rsidRPr="00864845">
        <w:rPr>
          <w:rFonts w:ascii="Times New Roman" w:hAnsi="Times New Roman" w:cs="Times New Roman"/>
          <w:b/>
          <w:sz w:val="24"/>
          <w:szCs w:val="24"/>
          <w:u w:val="single"/>
        </w:rPr>
        <w:t>B.04 Last Trading Day</w:t>
      </w:r>
    </w:p>
    <w:p w14:paraId="60660DCC" w14:textId="77777777" w:rsidR="000C7F00" w:rsidRPr="00864845" w:rsidRDefault="000C7F00" w:rsidP="000C7F00">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Trading for a particular contract month terminates on the last business day of the contract month. Trading ceases at 5:00 PM EPT on the last trading day of the delivery month.</w:t>
      </w:r>
    </w:p>
    <w:p w14:paraId="462C33C9" w14:textId="444C0575" w:rsidR="000C7F00" w:rsidRPr="00864845" w:rsidRDefault="00BA739D" w:rsidP="000C7F00">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351</w:t>
      </w:r>
      <w:r w:rsidR="000C7F00" w:rsidRPr="00864845">
        <w:rPr>
          <w:rFonts w:ascii="Times New Roman" w:hAnsi="Times New Roman" w:cs="Times New Roman"/>
          <w:b/>
          <w:sz w:val="24"/>
          <w:szCs w:val="24"/>
          <w:u w:val="single"/>
        </w:rPr>
        <w:t>B.05 Final Settlement Date</w:t>
      </w:r>
    </w:p>
    <w:p w14:paraId="28CB7658" w14:textId="77777777" w:rsidR="000C7F00" w:rsidRPr="00864845" w:rsidRDefault="000C7F00" w:rsidP="000C7F00">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The final settlement date for any contract month shall be the seventh business day on which the Clearing Corporation is open for settlement following the last trading day for that contract month. On the final settlement date the Clearing Corporation shall effect the final variation payment to be made on each contract.</w:t>
      </w:r>
    </w:p>
    <w:p w14:paraId="2087DD05" w14:textId="57996C31" w:rsidR="000C7F00" w:rsidRPr="00864845" w:rsidRDefault="00BA739D" w:rsidP="000C7F00">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351</w:t>
      </w:r>
      <w:r w:rsidR="000C7F00" w:rsidRPr="00864845">
        <w:rPr>
          <w:rFonts w:ascii="Times New Roman" w:hAnsi="Times New Roman" w:cs="Times New Roman"/>
          <w:b/>
          <w:sz w:val="24"/>
          <w:szCs w:val="24"/>
          <w:u w:val="single"/>
        </w:rPr>
        <w:t>B.06 Final and Daily Settlement and Settlement Prices</w:t>
      </w:r>
    </w:p>
    <w:p w14:paraId="1736D47F" w14:textId="77777777" w:rsidR="000C7F00" w:rsidRPr="00864845" w:rsidRDefault="000C7F00" w:rsidP="000C7F00">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(a) Final settlement for contracts held to their maturity date is by cash settlement in U.S. dollars.</w:t>
      </w:r>
    </w:p>
    <w:p w14:paraId="2D82D126" w14:textId="77777777" w:rsidR="000C7F00" w:rsidRPr="00864845" w:rsidRDefault="000C7F00" w:rsidP="000C7F00">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(b) Pursuant to Chapter V, Section III, the daily settlement price shall be set by exchange staff by 5:45 PM EPT or as soon as practicable thereafter based on third-party broker quotes and transactions as well as transactions executed on the Exchange.</w:t>
      </w:r>
    </w:p>
    <w:p w14:paraId="0E9E5D73" w14:textId="78491C12" w:rsidR="000C7F00" w:rsidRPr="00864845" w:rsidRDefault="000C7F00" w:rsidP="000C7F00">
      <w:pPr>
        <w:spacing w:after="0" w:line="240" w:lineRule="auto"/>
        <w:rPr>
          <w:rFonts w:ascii="Times New Roman" w:eastAsia="Times New Roman" w:hAnsi="Times New Roman" w:cs="Times New Roman"/>
          <w:color w:val="000000"/>
          <w:sz w:val="24"/>
          <w:szCs w:val="24"/>
          <w:u w:val="single"/>
        </w:rPr>
      </w:pPr>
      <w:r w:rsidRPr="00864845">
        <w:rPr>
          <w:rFonts w:ascii="Times New Roman" w:hAnsi="Times New Roman" w:cs="Times New Roman"/>
          <w:sz w:val="24"/>
          <w:szCs w:val="24"/>
          <w:u w:val="single"/>
        </w:rPr>
        <w:t>(c) Pursuant to Chapter V, Section III, t</w:t>
      </w:r>
      <w:r w:rsidRPr="00864845">
        <w:rPr>
          <w:rFonts w:ascii="Times New Roman" w:eastAsia="Times New Roman" w:hAnsi="Times New Roman" w:cs="Times New Roman"/>
          <w:color w:val="000000"/>
          <w:sz w:val="24"/>
          <w:szCs w:val="24"/>
          <w:u w:val="single"/>
        </w:rPr>
        <w:t xml:space="preserve">he final settlement price will be equal to the mathematical average of the Day-Ahead hourly Peak LMPs for the </w:t>
      </w:r>
      <w:r w:rsidR="00BA739D" w:rsidRPr="00864845">
        <w:rPr>
          <w:rFonts w:ascii="Times New Roman" w:eastAsia="Times New Roman" w:hAnsi="Times New Roman" w:cs="Times New Roman"/>
          <w:color w:val="000000"/>
          <w:sz w:val="24"/>
          <w:szCs w:val="24"/>
          <w:u w:val="single"/>
        </w:rPr>
        <w:t xml:space="preserve">PECO </w:t>
      </w:r>
      <w:r w:rsidRPr="00864845">
        <w:rPr>
          <w:rFonts w:ascii="Times New Roman" w:eastAsia="Times New Roman" w:hAnsi="Times New Roman" w:cs="Times New Roman"/>
          <w:color w:val="000000"/>
          <w:sz w:val="24"/>
          <w:szCs w:val="24"/>
          <w:u w:val="single"/>
        </w:rPr>
        <w:t>Zone as published by PJM where the Peak hours are the hours ending 8:00 through 23:00 EPT for each Monday through Friday excluding NERC holidays.</w:t>
      </w:r>
      <w:r w:rsidRPr="00864845">
        <w:rPr>
          <w:rStyle w:val="FootnoteReference"/>
          <w:rFonts w:ascii="Times New Roman" w:eastAsia="Times New Roman" w:hAnsi="Times New Roman" w:cs="Times New Roman"/>
          <w:color w:val="000000"/>
          <w:sz w:val="24"/>
          <w:szCs w:val="24"/>
          <w:u w:val="single"/>
        </w:rPr>
        <w:footnoteReference w:id="27"/>
      </w:r>
      <w:r w:rsidRPr="00864845">
        <w:rPr>
          <w:rFonts w:ascii="Times New Roman" w:eastAsia="Times New Roman" w:hAnsi="Times New Roman" w:cs="Times New Roman"/>
          <w:color w:val="000000"/>
          <w:sz w:val="24"/>
          <w:szCs w:val="24"/>
          <w:u w:val="single"/>
        </w:rPr>
        <w:t xml:space="preserve">  All PJM hourly Peak LMPs for the contract month will be considered final at 5:00 PM EPT on the fifth business day following the last trading day, and the final settlement price will not be adjusted in the event that PJM adjusts any LMPs at a later time for any reason. </w:t>
      </w:r>
    </w:p>
    <w:p w14:paraId="6C73B28E" w14:textId="77777777" w:rsidR="000C7F00" w:rsidRPr="00864845" w:rsidRDefault="000C7F00" w:rsidP="000C7F00">
      <w:pPr>
        <w:spacing w:after="0" w:line="240" w:lineRule="auto"/>
        <w:rPr>
          <w:rFonts w:ascii="Times New Roman" w:hAnsi="Times New Roman" w:cs="Times New Roman"/>
          <w:sz w:val="24"/>
          <w:szCs w:val="24"/>
        </w:rPr>
      </w:pPr>
    </w:p>
    <w:p w14:paraId="4B538D33" w14:textId="09A771CB" w:rsidR="000C7F00" w:rsidRPr="00864845" w:rsidRDefault="000C7F00" w:rsidP="000C7F00">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 xml:space="preserve">(d) If the daily settlement price described in (b) above is unavailable the Exchange may in its sole discretion establish a daily settlement price that it deems to be a fair and reasonable </w:t>
      </w:r>
      <w:r w:rsidRPr="00864845">
        <w:rPr>
          <w:rFonts w:ascii="Times New Roman" w:hAnsi="Times New Roman" w:cs="Times New Roman"/>
          <w:sz w:val="24"/>
          <w:szCs w:val="24"/>
          <w:u w:val="single"/>
        </w:rPr>
        <w:lastRenderedPageBreak/>
        <w:t>reflection of the market.</w:t>
      </w:r>
      <w:r w:rsidRPr="00864845">
        <w:rPr>
          <w:rFonts w:ascii="Times New Roman" w:hAnsi="Times New Roman" w:cs="Times New Roman"/>
          <w:sz w:val="24"/>
          <w:szCs w:val="24"/>
        </w:rPr>
        <w:t xml:space="preserve">  </w:t>
      </w:r>
      <w:r w:rsidRPr="00864845">
        <w:rPr>
          <w:rFonts w:ascii="Times New Roman" w:hAnsi="Times New Roman" w:cs="Times New Roman"/>
          <w:sz w:val="24"/>
          <w:szCs w:val="24"/>
          <w:u w:val="single"/>
        </w:rPr>
        <w:t>If the final settlement price is not available or the normal settlement procedure cannot be utilized due to a trading disruption or other unusual circumstance, the final settlement price will be determined in accordance with the Rules and By-La</w:t>
      </w:r>
      <w:r w:rsidR="004D1B68" w:rsidRPr="00864845">
        <w:rPr>
          <w:rFonts w:ascii="Times New Roman" w:hAnsi="Times New Roman" w:cs="Times New Roman"/>
          <w:sz w:val="24"/>
          <w:szCs w:val="24"/>
          <w:u w:val="single"/>
        </w:rPr>
        <w:t>ws of the Clearing Corporation.</w:t>
      </w:r>
    </w:p>
    <w:p w14:paraId="5F5CC6A6" w14:textId="2B2E2F97" w:rsidR="000C7F00" w:rsidRPr="00864845" w:rsidRDefault="00BA739D" w:rsidP="000C7F00">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351</w:t>
      </w:r>
      <w:r w:rsidR="000C7F00" w:rsidRPr="00864845">
        <w:rPr>
          <w:rFonts w:ascii="Times New Roman" w:hAnsi="Times New Roman" w:cs="Times New Roman"/>
          <w:b/>
          <w:sz w:val="24"/>
          <w:szCs w:val="24"/>
          <w:u w:val="single"/>
        </w:rPr>
        <w:t>B.07 Trading Algorithm</w:t>
      </w:r>
    </w:p>
    <w:p w14:paraId="053DC871" w14:textId="77777777" w:rsidR="000C7F00" w:rsidRPr="00864845" w:rsidRDefault="000C7F00" w:rsidP="000C7F00">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Pursuant to Chapter IV, Section 5, the trading system shall execute orders within the trading system pursuant to the price-time priority execution algorithm.</w:t>
      </w:r>
    </w:p>
    <w:p w14:paraId="2E3F4D60" w14:textId="48281F43" w:rsidR="000C7F00" w:rsidRPr="00864845" w:rsidRDefault="00BA739D" w:rsidP="000C7F00">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351</w:t>
      </w:r>
      <w:r w:rsidR="000C7F00" w:rsidRPr="00864845">
        <w:rPr>
          <w:rFonts w:ascii="Times New Roman" w:hAnsi="Times New Roman" w:cs="Times New Roman"/>
          <w:b/>
          <w:sz w:val="24"/>
          <w:szCs w:val="24"/>
          <w:u w:val="single"/>
        </w:rPr>
        <w:t>B.08 Block Trade Minimum Quantity Threshold and Reporting Window</w:t>
      </w:r>
    </w:p>
    <w:p w14:paraId="4D8829CD" w14:textId="77777777" w:rsidR="000C7F00" w:rsidRPr="00864845" w:rsidRDefault="000C7F00" w:rsidP="000C7F00">
      <w:pPr>
        <w:autoSpaceDE w:val="0"/>
        <w:autoSpaceDN w:val="0"/>
        <w:rPr>
          <w:rFonts w:ascii="Times New Roman" w:hAnsi="Times New Roman" w:cs="Times New Roman"/>
          <w:sz w:val="24"/>
          <w:szCs w:val="24"/>
        </w:rPr>
      </w:pPr>
      <w:r w:rsidRPr="00864845">
        <w:rPr>
          <w:rFonts w:ascii="Times New Roman" w:hAnsi="Times New Roman" w:cs="Times New Roman"/>
          <w:sz w:val="24"/>
          <w:szCs w:val="24"/>
        </w:rPr>
        <w:t xml:space="preserve">Pursuant to Chapter IV, Section 10, block trades shall be permitted with a minimum quantity threshold of 5 contracts and the Reporting Window shall be fifteen minutes.  </w:t>
      </w:r>
    </w:p>
    <w:p w14:paraId="7BB873B6" w14:textId="26BD0726" w:rsidR="000C7F00" w:rsidRPr="00864845" w:rsidRDefault="00BA739D" w:rsidP="000C7F00">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351</w:t>
      </w:r>
      <w:r w:rsidR="000C7F00" w:rsidRPr="00864845">
        <w:rPr>
          <w:rFonts w:ascii="Times New Roman" w:hAnsi="Times New Roman" w:cs="Times New Roman"/>
          <w:b/>
          <w:sz w:val="24"/>
          <w:szCs w:val="24"/>
          <w:u w:val="single"/>
        </w:rPr>
        <w:t>B.09 Order Price Limit Protection</w:t>
      </w:r>
    </w:p>
    <w:p w14:paraId="6E3C0FF1" w14:textId="77777777" w:rsidR="000C7F00" w:rsidRPr="00864845" w:rsidRDefault="000C7F00" w:rsidP="000C7F00">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Pursuant to Chapter IV, Section 8, the Order Price Limits shall be $2.00 above and $2.00 below the Reference Price as defined in Chapter IV, Section 8.</w:t>
      </w:r>
    </w:p>
    <w:p w14:paraId="113C7016" w14:textId="20E0CE29" w:rsidR="000C7F00" w:rsidRPr="00864845" w:rsidRDefault="00BA739D" w:rsidP="000C7F00">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351</w:t>
      </w:r>
      <w:r w:rsidR="000C7F00" w:rsidRPr="00864845">
        <w:rPr>
          <w:rFonts w:ascii="Times New Roman" w:hAnsi="Times New Roman" w:cs="Times New Roman"/>
          <w:b/>
          <w:sz w:val="24"/>
          <w:szCs w:val="24"/>
          <w:u w:val="single"/>
        </w:rPr>
        <w:t>B.10 Non-Reviewable Range</w:t>
      </w:r>
    </w:p>
    <w:p w14:paraId="56A4C63F" w14:textId="77777777" w:rsidR="000C7F00" w:rsidRPr="00864845" w:rsidRDefault="000C7F00" w:rsidP="000C7F00">
      <w:pPr>
        <w:spacing w:line="240" w:lineRule="auto"/>
        <w:rPr>
          <w:rFonts w:ascii="Times New Roman" w:hAnsi="Times New Roman" w:cs="Times New Roman"/>
          <w:sz w:val="24"/>
          <w:szCs w:val="24"/>
        </w:rPr>
      </w:pPr>
      <w:r w:rsidRPr="00864845">
        <w:rPr>
          <w:rFonts w:ascii="Times New Roman" w:hAnsi="Times New Roman" w:cs="Times New Roman"/>
          <w:sz w:val="24"/>
          <w:szCs w:val="24"/>
        </w:rPr>
        <w:t>For purposes of Chapter V, Section 5, the non-reviewable range shall be from $2.00 above to $2.00 below the true market price for the Contract as set forth in the Exchange's Error Trade Policy.</w:t>
      </w:r>
    </w:p>
    <w:p w14:paraId="0A5638F4" w14:textId="4A638F3F" w:rsidR="000C7F00" w:rsidRPr="00864845" w:rsidRDefault="00BA739D" w:rsidP="000C7F00">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351</w:t>
      </w:r>
      <w:r w:rsidR="000C7F00" w:rsidRPr="00864845">
        <w:rPr>
          <w:rFonts w:ascii="Times New Roman" w:hAnsi="Times New Roman" w:cs="Times New Roman"/>
          <w:b/>
          <w:sz w:val="24"/>
          <w:szCs w:val="24"/>
          <w:u w:val="single"/>
        </w:rPr>
        <w:t>B.11 Disclaimer</w:t>
      </w:r>
    </w:p>
    <w:p w14:paraId="28D3A8DB" w14:textId="77777777" w:rsidR="000C7F00" w:rsidRPr="00864845" w:rsidRDefault="000C7F00" w:rsidP="000C7F00">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NEITHER NASDAQ FUTURES, INC. ("NFX"), ITS AFFILIATES NOR PJM OR ITS AFFILIATES GUARANTEES THE ACCURACY NOR COMPLETENESS OF THE PRICE ASSESSMENT OR ANY OF THE DATA INCLUDED THEREIN. NFX, ITS AFFILIATES OR PJM MAKE NO WARRANTIES, EXPRESS OR IMPLIED, AS TO THE RESULTS TO BE OBTAINED BY ANY PERSON OR ENTITY FROM USE OF THE PRICE ASSESSMENT, TRADING AND/OR CLEARING BASED ON THE PRICE ASSESSMENT, OR ANY DATA INCLUDED THEREIN IN CONNECTION WITH THE TRADING AND/OR CLEARING OF THE CONTRACT, OR, FOR ANY OTHER USE. NFX, ITS AFFILIATES AND PJM MAKE NO WARRANTIES, EXPRESS OR IMPLIED, AND HEREBY DISCLAIM ALL WARRANTIES OF MERCHANTABILITY OR FITNESS FOR A PARTICULAR PURPOSE OR USE WITH RESPECT TO THE PRICE ASSESSMENT OR ANY DATA INCLUDED THEREIN. WITHOUT LIMITING ANY OF THE FOREGOING, IN NO EVENT SHALL NFX, ITS AFFILIATES OR PJM HAVE ANY LIABILITY FOR ANY LOST PROFITS OR INDIRECT, PUNITIVE, SPECIAL OR CONSEQUENTIAL DAMAGES (INCLUDING LOST PROFITS), EVEN IF NOTIFIED OF THE POSSIBILITY OF SUCH DAMAGES.</w:t>
      </w:r>
    </w:p>
    <w:p w14:paraId="5B01A695" w14:textId="77777777" w:rsidR="000C7F00" w:rsidRPr="00864845" w:rsidRDefault="000C7F00" w:rsidP="000C7F00">
      <w:pPr>
        <w:spacing w:line="240" w:lineRule="auto"/>
        <w:rPr>
          <w:rFonts w:ascii="Times New Roman" w:hAnsi="Times New Roman" w:cs="Times New Roman"/>
          <w:sz w:val="24"/>
          <w:szCs w:val="24"/>
          <w:u w:val="single"/>
        </w:rPr>
      </w:pPr>
    </w:p>
    <w:p w14:paraId="77C52ADF" w14:textId="77777777" w:rsidR="004D1B68" w:rsidRPr="00864845" w:rsidRDefault="004D1B68" w:rsidP="000C7F00">
      <w:pPr>
        <w:spacing w:line="240" w:lineRule="auto"/>
        <w:rPr>
          <w:rFonts w:ascii="Times New Roman" w:hAnsi="Times New Roman" w:cs="Times New Roman"/>
          <w:sz w:val="24"/>
          <w:szCs w:val="24"/>
          <w:u w:val="single"/>
        </w:rPr>
      </w:pPr>
    </w:p>
    <w:p w14:paraId="620A9AB4" w14:textId="77777777" w:rsidR="004D1B68" w:rsidRPr="00864845" w:rsidRDefault="004D1B68" w:rsidP="000C7F00">
      <w:pPr>
        <w:spacing w:line="240" w:lineRule="auto"/>
        <w:rPr>
          <w:rFonts w:ascii="Times New Roman" w:hAnsi="Times New Roman" w:cs="Times New Roman"/>
          <w:sz w:val="24"/>
          <w:szCs w:val="24"/>
          <w:u w:val="single"/>
        </w:rPr>
      </w:pPr>
    </w:p>
    <w:p w14:paraId="4BD51744" w14:textId="48EA737B" w:rsidR="004D1B68" w:rsidRPr="00864845" w:rsidRDefault="000C7F00" w:rsidP="004D1B68">
      <w:pPr>
        <w:spacing w:after="0" w:line="240" w:lineRule="auto"/>
        <w:rPr>
          <w:rFonts w:ascii="Times New Roman" w:eastAsia="Times New Roman" w:hAnsi="Times New Roman" w:cs="Times New Roman"/>
          <w:b/>
          <w:bCs/>
          <w:color w:val="000000"/>
          <w:sz w:val="24"/>
          <w:szCs w:val="24"/>
          <w:u w:val="single"/>
        </w:rPr>
      </w:pPr>
      <w:r w:rsidRPr="00864845">
        <w:rPr>
          <w:rFonts w:ascii="Times New Roman" w:hAnsi="Times New Roman" w:cs="Times New Roman"/>
          <w:b/>
          <w:bCs/>
          <w:color w:val="000000"/>
          <w:sz w:val="24"/>
          <w:szCs w:val="24"/>
          <w:u w:val="single"/>
        </w:rPr>
        <w:lastRenderedPageBreak/>
        <w:t>Chapter 3</w:t>
      </w:r>
      <w:r w:rsidR="00BA739D" w:rsidRPr="00864845">
        <w:rPr>
          <w:rFonts w:ascii="Times New Roman" w:hAnsi="Times New Roman" w:cs="Times New Roman"/>
          <w:b/>
          <w:bCs/>
          <w:color w:val="000000"/>
          <w:sz w:val="24"/>
          <w:szCs w:val="24"/>
          <w:u w:val="single"/>
        </w:rPr>
        <w:t>52</w:t>
      </w:r>
      <w:r w:rsidRPr="00864845">
        <w:rPr>
          <w:rFonts w:ascii="Times New Roman" w:hAnsi="Times New Roman" w:cs="Times New Roman"/>
          <w:b/>
          <w:bCs/>
          <w:color w:val="000000"/>
          <w:sz w:val="24"/>
          <w:szCs w:val="24"/>
          <w:u w:val="single"/>
        </w:rPr>
        <w:t xml:space="preserve"> </w:t>
      </w:r>
      <w:r w:rsidR="004D1B68" w:rsidRPr="00864845">
        <w:rPr>
          <w:rFonts w:ascii="Times New Roman" w:eastAsia="Times New Roman" w:hAnsi="Times New Roman" w:cs="Times New Roman"/>
          <w:b/>
          <w:bCs/>
          <w:color w:val="000000"/>
          <w:sz w:val="24"/>
          <w:szCs w:val="24"/>
          <w:u w:val="single"/>
        </w:rPr>
        <w:t>NFX PJM PECO Zone Day-Ahead Off-Peak Financial Futures (PZIQ)</w:t>
      </w:r>
    </w:p>
    <w:p w14:paraId="39ADFAA8" w14:textId="4A20C93F" w:rsidR="000C7F00" w:rsidRPr="00864845" w:rsidRDefault="000C7F00" w:rsidP="004D1B68">
      <w:pPr>
        <w:spacing w:after="0" w:line="240" w:lineRule="auto"/>
        <w:rPr>
          <w:rFonts w:ascii="Times New Roman" w:hAnsi="Times New Roman" w:cs="Times New Roman"/>
          <w:b/>
          <w:sz w:val="24"/>
          <w:szCs w:val="24"/>
          <w:u w:val="single"/>
        </w:rPr>
      </w:pPr>
    </w:p>
    <w:p w14:paraId="6275D9EB" w14:textId="01ED3773" w:rsidR="000C7F00" w:rsidRPr="00864845" w:rsidRDefault="00BA739D" w:rsidP="000C7F00">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352</w:t>
      </w:r>
      <w:r w:rsidR="000C7F00" w:rsidRPr="00864845">
        <w:rPr>
          <w:rFonts w:ascii="Times New Roman" w:hAnsi="Times New Roman" w:cs="Times New Roman"/>
          <w:b/>
          <w:sz w:val="24"/>
          <w:szCs w:val="24"/>
          <w:u w:val="single"/>
        </w:rPr>
        <w:t>.01 Unit of Trading</w:t>
      </w:r>
    </w:p>
    <w:p w14:paraId="5E35F2DF" w14:textId="77777777" w:rsidR="000C7F00" w:rsidRPr="00864845" w:rsidRDefault="000C7F00" w:rsidP="000C7F00">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The unit of trading for one contract is 50 MWh.</w:t>
      </w:r>
    </w:p>
    <w:p w14:paraId="56B3416F" w14:textId="0D73857D" w:rsidR="000C7F00" w:rsidRPr="00864845" w:rsidRDefault="00BA739D" w:rsidP="000C7F00">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352</w:t>
      </w:r>
      <w:r w:rsidR="000C7F00" w:rsidRPr="00864845">
        <w:rPr>
          <w:rFonts w:ascii="Times New Roman" w:hAnsi="Times New Roman" w:cs="Times New Roman"/>
          <w:b/>
          <w:sz w:val="24"/>
          <w:szCs w:val="24"/>
          <w:u w:val="single"/>
        </w:rPr>
        <w:t>.02 Contract Months</w:t>
      </w:r>
    </w:p>
    <w:p w14:paraId="35E212CC" w14:textId="6FC8440C" w:rsidR="000C7F00" w:rsidRPr="00864845" w:rsidRDefault="000C7F00" w:rsidP="000C7F00">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 xml:space="preserve">The Exchange may list for trading up to </w:t>
      </w:r>
      <w:r w:rsidR="00864845">
        <w:rPr>
          <w:rFonts w:ascii="Times New Roman" w:hAnsi="Times New Roman" w:cs="Times New Roman"/>
          <w:sz w:val="24"/>
          <w:szCs w:val="24"/>
          <w:u w:val="single"/>
        </w:rPr>
        <w:t>120</w:t>
      </w:r>
      <w:r w:rsidRPr="00864845">
        <w:rPr>
          <w:rFonts w:ascii="Times New Roman" w:hAnsi="Times New Roman" w:cs="Times New Roman"/>
          <w:sz w:val="24"/>
          <w:szCs w:val="24"/>
          <w:u w:val="single"/>
        </w:rPr>
        <w:t xml:space="preserve"> consecutive or non-consecutive monthly contracts, beginning with the nearest available contract month.</w:t>
      </w:r>
    </w:p>
    <w:p w14:paraId="3CF7DCEC" w14:textId="1E5E5656" w:rsidR="000C7F00" w:rsidRPr="00864845" w:rsidRDefault="00BA739D" w:rsidP="000C7F00">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352</w:t>
      </w:r>
      <w:r w:rsidR="000C7F00" w:rsidRPr="00864845">
        <w:rPr>
          <w:rFonts w:ascii="Times New Roman" w:hAnsi="Times New Roman" w:cs="Times New Roman"/>
          <w:b/>
          <w:sz w:val="24"/>
          <w:szCs w:val="24"/>
          <w:u w:val="single"/>
        </w:rPr>
        <w:t>.03 Prices and Minimum Increments</w:t>
      </w:r>
    </w:p>
    <w:p w14:paraId="0BE32826" w14:textId="77777777" w:rsidR="000C7F00" w:rsidRPr="00864845" w:rsidRDefault="000C7F00" w:rsidP="000C7F00">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Prices are quoted in U.S. dollars and cents per MWh. The minimum trading increment is $0.01 per MWh which is equal to $0.50 per contract.</w:t>
      </w:r>
    </w:p>
    <w:p w14:paraId="2487E830" w14:textId="448D6A68" w:rsidR="000C7F00" w:rsidRPr="00864845" w:rsidRDefault="00BA739D" w:rsidP="000C7F00">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352</w:t>
      </w:r>
      <w:r w:rsidR="000C7F00" w:rsidRPr="00864845">
        <w:rPr>
          <w:rFonts w:ascii="Times New Roman" w:hAnsi="Times New Roman" w:cs="Times New Roman"/>
          <w:b/>
          <w:sz w:val="24"/>
          <w:szCs w:val="24"/>
          <w:u w:val="single"/>
        </w:rPr>
        <w:t>.04 Last Trading Day</w:t>
      </w:r>
    </w:p>
    <w:p w14:paraId="0CE33DA0" w14:textId="77777777" w:rsidR="000C7F00" w:rsidRPr="00864845" w:rsidRDefault="000C7F00" w:rsidP="000C7F00">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Trading for a particular contract month terminates on the last business day of the contract month. Trading ceases at 5:00 PM EPT on the last trading day of the delivery month.</w:t>
      </w:r>
    </w:p>
    <w:p w14:paraId="04BFE1D8" w14:textId="6F0F6DE5" w:rsidR="000C7F00" w:rsidRPr="00864845" w:rsidRDefault="00BA739D" w:rsidP="000C7F00">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352</w:t>
      </w:r>
      <w:r w:rsidR="000C7F00" w:rsidRPr="00864845">
        <w:rPr>
          <w:rFonts w:ascii="Times New Roman" w:hAnsi="Times New Roman" w:cs="Times New Roman"/>
          <w:b/>
          <w:sz w:val="24"/>
          <w:szCs w:val="24"/>
          <w:u w:val="single"/>
        </w:rPr>
        <w:t>.05 Final Settlement Date</w:t>
      </w:r>
    </w:p>
    <w:p w14:paraId="5047D038" w14:textId="77777777" w:rsidR="000C7F00" w:rsidRPr="00864845" w:rsidRDefault="000C7F00" w:rsidP="000C7F00">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The final settlement date for any contract month shall be the seventh business day on which the Clearing Corporation is open for settlement following the last trading day for that contract month. On the final settlement date the Clearing Corporation shall effect the final variation payment to be made on each contract.</w:t>
      </w:r>
    </w:p>
    <w:p w14:paraId="6E0BC963" w14:textId="07A36FD3" w:rsidR="000C7F00" w:rsidRPr="00864845" w:rsidRDefault="00BA739D" w:rsidP="000C7F00">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352</w:t>
      </w:r>
      <w:r w:rsidR="000C7F00" w:rsidRPr="00864845">
        <w:rPr>
          <w:rFonts w:ascii="Times New Roman" w:hAnsi="Times New Roman" w:cs="Times New Roman"/>
          <w:b/>
          <w:sz w:val="24"/>
          <w:szCs w:val="24"/>
          <w:u w:val="single"/>
        </w:rPr>
        <w:t>.06 Final and Daily Settlement and Settlement Prices</w:t>
      </w:r>
    </w:p>
    <w:p w14:paraId="5539BB06" w14:textId="77777777" w:rsidR="000C7F00" w:rsidRPr="00864845" w:rsidRDefault="000C7F00" w:rsidP="000C7F00">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(a) Final settlement for contracts held to their maturity date is by cash settlement in U.S. dollars.</w:t>
      </w:r>
    </w:p>
    <w:p w14:paraId="22C8A9ED" w14:textId="77777777" w:rsidR="000C7F00" w:rsidRPr="00864845" w:rsidRDefault="000C7F00" w:rsidP="000C7F00">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(b) Pursuant to Chapter V, Section III, the daily settlement price shall be set by exchange staff by 5:45 PM EPT or as soon as practicable thereafter based on third-party broker quotes and transactions as well as transactions executed on the Exchange.</w:t>
      </w:r>
    </w:p>
    <w:p w14:paraId="072BAD49" w14:textId="140E28C1" w:rsidR="000C7F00" w:rsidRPr="00864845" w:rsidRDefault="000C7F00" w:rsidP="000C7F00">
      <w:pPr>
        <w:spacing w:after="0" w:line="240" w:lineRule="auto"/>
        <w:rPr>
          <w:rFonts w:ascii="Times New Roman" w:eastAsia="Times New Roman" w:hAnsi="Times New Roman" w:cs="Times New Roman"/>
          <w:color w:val="000000"/>
          <w:sz w:val="24"/>
          <w:szCs w:val="24"/>
          <w:u w:val="single"/>
        </w:rPr>
      </w:pPr>
      <w:r w:rsidRPr="00864845">
        <w:rPr>
          <w:rFonts w:ascii="Times New Roman" w:hAnsi="Times New Roman" w:cs="Times New Roman"/>
          <w:sz w:val="24"/>
          <w:szCs w:val="24"/>
          <w:u w:val="single"/>
        </w:rPr>
        <w:t>(c) Pursuant to Chapter V, Section III, t</w:t>
      </w:r>
      <w:r w:rsidRPr="00864845">
        <w:rPr>
          <w:rFonts w:ascii="Times New Roman" w:eastAsia="Times New Roman" w:hAnsi="Times New Roman" w:cs="Times New Roman"/>
          <w:color w:val="000000"/>
          <w:sz w:val="24"/>
          <w:szCs w:val="24"/>
          <w:u w:val="single"/>
        </w:rPr>
        <w:t xml:space="preserve">he final settlement price will be equal to the mathematical average of the Day-Ahead hourly off-peak LMPs for the </w:t>
      </w:r>
      <w:r w:rsidR="00BA739D" w:rsidRPr="00864845">
        <w:rPr>
          <w:rFonts w:ascii="Times New Roman" w:eastAsia="Times New Roman" w:hAnsi="Times New Roman" w:cs="Times New Roman"/>
          <w:color w:val="000000"/>
          <w:sz w:val="24"/>
          <w:szCs w:val="24"/>
          <w:u w:val="single"/>
        </w:rPr>
        <w:t>PECO</w:t>
      </w:r>
      <w:r w:rsidRPr="00864845">
        <w:rPr>
          <w:rFonts w:ascii="Times New Roman" w:eastAsia="Times New Roman" w:hAnsi="Times New Roman" w:cs="Times New Roman"/>
          <w:color w:val="000000"/>
          <w:sz w:val="24"/>
          <w:szCs w:val="24"/>
          <w:u w:val="single"/>
        </w:rPr>
        <w:t xml:space="preserve"> Zone as published by PJM where the off-peak hours are the hours ending 01:00-07:00 and 24:00 EPT for each Monday through Friday excluding NERC holidays, and hours ending 01:00-24:00 EPT for each Saturday, Sunday and NERC holiday.</w:t>
      </w:r>
      <w:r w:rsidRPr="00864845">
        <w:rPr>
          <w:rStyle w:val="FootnoteReference"/>
          <w:rFonts w:ascii="Times New Roman" w:eastAsia="Times New Roman" w:hAnsi="Times New Roman" w:cs="Times New Roman"/>
          <w:color w:val="000000"/>
          <w:sz w:val="24"/>
          <w:szCs w:val="24"/>
          <w:u w:val="single"/>
        </w:rPr>
        <w:footnoteReference w:id="28"/>
      </w:r>
      <w:r w:rsidRPr="00864845">
        <w:rPr>
          <w:rFonts w:ascii="Times New Roman" w:eastAsia="Times New Roman" w:hAnsi="Times New Roman" w:cs="Times New Roman"/>
          <w:color w:val="000000"/>
          <w:sz w:val="24"/>
          <w:szCs w:val="24"/>
          <w:u w:val="single"/>
        </w:rPr>
        <w:t xml:space="preserve">  All PJM zonal hourly Peak LMPs for the contract month will be considered final at 5:00 PM EPT on the fifth business day following the last trading day, and the final settlement price will not be adjusted in the event that PJM adjusts any LMPs at a later time for any reason. </w:t>
      </w:r>
    </w:p>
    <w:p w14:paraId="31A3883C" w14:textId="77777777" w:rsidR="000C7F00" w:rsidRPr="00864845" w:rsidRDefault="000C7F00" w:rsidP="000C7F00">
      <w:pPr>
        <w:spacing w:after="0" w:line="240" w:lineRule="auto"/>
        <w:rPr>
          <w:rFonts w:ascii="Times New Roman" w:hAnsi="Times New Roman" w:cs="Times New Roman"/>
          <w:sz w:val="24"/>
          <w:szCs w:val="24"/>
        </w:rPr>
      </w:pPr>
    </w:p>
    <w:p w14:paraId="69AE40E8" w14:textId="77777777" w:rsidR="000C7F00" w:rsidRPr="00864845" w:rsidRDefault="000C7F00" w:rsidP="000C7F00">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 xml:space="preserve">(d) If the daily settlement price described in (b) above is unavailable the Exchange may in its sole discretion establish a daily settlement price that it deems to be a fair and reasonable </w:t>
      </w:r>
      <w:r w:rsidRPr="00864845">
        <w:rPr>
          <w:rFonts w:ascii="Times New Roman" w:hAnsi="Times New Roman" w:cs="Times New Roman"/>
          <w:sz w:val="24"/>
          <w:szCs w:val="24"/>
          <w:u w:val="single"/>
        </w:rPr>
        <w:lastRenderedPageBreak/>
        <w:t>reflection of the market.</w:t>
      </w:r>
      <w:r w:rsidRPr="00864845">
        <w:rPr>
          <w:rFonts w:ascii="Times New Roman" w:hAnsi="Times New Roman" w:cs="Times New Roman"/>
          <w:sz w:val="24"/>
          <w:szCs w:val="24"/>
        </w:rPr>
        <w:t xml:space="preserve">  </w:t>
      </w:r>
      <w:r w:rsidRPr="00864845">
        <w:rPr>
          <w:rFonts w:ascii="Times New Roman" w:hAnsi="Times New Roman" w:cs="Times New Roman"/>
          <w:sz w:val="24"/>
          <w:szCs w:val="24"/>
          <w:u w:val="single"/>
        </w:rPr>
        <w:t>If the final settlement price is not available or the normal settlement procedure cannot be utilized due to a trading disruption or other unusual circumstance, the final settlement price will be determined in accordance with the Rules and By-Laws of the Clearing Corporation.</w:t>
      </w:r>
    </w:p>
    <w:p w14:paraId="5CFCFFB0" w14:textId="0C634FA8" w:rsidR="000C7F00" w:rsidRPr="00864845" w:rsidRDefault="00BA739D" w:rsidP="000C7F00">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352</w:t>
      </w:r>
      <w:r w:rsidR="000C7F00" w:rsidRPr="00864845">
        <w:rPr>
          <w:rFonts w:ascii="Times New Roman" w:hAnsi="Times New Roman" w:cs="Times New Roman"/>
          <w:b/>
          <w:sz w:val="24"/>
          <w:szCs w:val="24"/>
          <w:u w:val="single"/>
        </w:rPr>
        <w:t>.07 Trading Algorithm</w:t>
      </w:r>
    </w:p>
    <w:p w14:paraId="70E9E2FE" w14:textId="77777777" w:rsidR="000C7F00" w:rsidRPr="00864845" w:rsidRDefault="000C7F00" w:rsidP="000C7F00">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Pursuant to Chapter IV, Section 5, the trading system shall execute orders within the trading system pursuant to the price-time priority execution algorithm.</w:t>
      </w:r>
    </w:p>
    <w:p w14:paraId="57B6253B" w14:textId="02F48549" w:rsidR="000C7F00" w:rsidRPr="00864845" w:rsidRDefault="00BA739D" w:rsidP="000C7F00">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352</w:t>
      </w:r>
      <w:r w:rsidR="000C7F00" w:rsidRPr="00864845">
        <w:rPr>
          <w:rFonts w:ascii="Times New Roman" w:hAnsi="Times New Roman" w:cs="Times New Roman"/>
          <w:b/>
          <w:sz w:val="24"/>
          <w:szCs w:val="24"/>
          <w:u w:val="single"/>
        </w:rPr>
        <w:t>.08 Block Trade Minimum Quantity Threshold and Reporting Window</w:t>
      </w:r>
    </w:p>
    <w:p w14:paraId="01BF2520" w14:textId="77777777" w:rsidR="000C7F00" w:rsidRPr="00864845" w:rsidRDefault="000C7F00" w:rsidP="000C7F00">
      <w:pPr>
        <w:autoSpaceDE w:val="0"/>
        <w:autoSpaceDN w:val="0"/>
        <w:rPr>
          <w:rFonts w:ascii="Times New Roman" w:hAnsi="Times New Roman" w:cs="Times New Roman"/>
          <w:sz w:val="24"/>
          <w:szCs w:val="24"/>
        </w:rPr>
      </w:pPr>
      <w:r w:rsidRPr="00864845">
        <w:rPr>
          <w:rFonts w:ascii="Times New Roman" w:hAnsi="Times New Roman" w:cs="Times New Roman"/>
          <w:sz w:val="24"/>
          <w:szCs w:val="24"/>
        </w:rPr>
        <w:t xml:space="preserve">Pursuant to Chapter IV, Section 10, block trades shall be permitted with a minimum quantity threshold of 5 contracts and the Reporting Window shall be fifteen minutes.  </w:t>
      </w:r>
    </w:p>
    <w:p w14:paraId="1CFFE431" w14:textId="4F0A78C0" w:rsidR="000C7F00" w:rsidRPr="00864845" w:rsidRDefault="00BA739D" w:rsidP="000C7F00">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352</w:t>
      </w:r>
      <w:r w:rsidR="000C7F00" w:rsidRPr="00864845">
        <w:rPr>
          <w:rFonts w:ascii="Times New Roman" w:hAnsi="Times New Roman" w:cs="Times New Roman"/>
          <w:b/>
          <w:sz w:val="24"/>
          <w:szCs w:val="24"/>
          <w:u w:val="single"/>
        </w:rPr>
        <w:t>.09 Order Price Limit Protection</w:t>
      </w:r>
    </w:p>
    <w:p w14:paraId="1FE1DBAF" w14:textId="77777777" w:rsidR="000C7F00" w:rsidRPr="00864845" w:rsidRDefault="000C7F00" w:rsidP="000C7F00">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Pursuant to Chapter IV, Section 8, the Order Price Limits shall be $2.00 above and $2.00 below the Reference Price as defined in Chapter IV, Section 8.</w:t>
      </w:r>
    </w:p>
    <w:p w14:paraId="36B595AD" w14:textId="5E485F6C" w:rsidR="000C7F00" w:rsidRPr="00864845" w:rsidRDefault="00BA739D" w:rsidP="000C7F00">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352</w:t>
      </w:r>
      <w:r w:rsidR="000C7F00" w:rsidRPr="00864845">
        <w:rPr>
          <w:rFonts w:ascii="Times New Roman" w:hAnsi="Times New Roman" w:cs="Times New Roman"/>
          <w:b/>
          <w:sz w:val="24"/>
          <w:szCs w:val="24"/>
          <w:u w:val="single"/>
        </w:rPr>
        <w:t>.10 Non-Reviewable Range</w:t>
      </w:r>
    </w:p>
    <w:p w14:paraId="6F3BE42A" w14:textId="77777777" w:rsidR="000C7F00" w:rsidRPr="00864845" w:rsidRDefault="000C7F00" w:rsidP="000C7F00">
      <w:pPr>
        <w:spacing w:line="240" w:lineRule="auto"/>
        <w:rPr>
          <w:rFonts w:ascii="Times New Roman" w:hAnsi="Times New Roman" w:cs="Times New Roman"/>
          <w:sz w:val="24"/>
          <w:szCs w:val="24"/>
        </w:rPr>
      </w:pPr>
      <w:r w:rsidRPr="00864845">
        <w:rPr>
          <w:rFonts w:ascii="Times New Roman" w:hAnsi="Times New Roman" w:cs="Times New Roman"/>
          <w:sz w:val="24"/>
          <w:szCs w:val="24"/>
        </w:rPr>
        <w:t>For purposes of Chapter V, Section 5, the non-reviewable range shall be from $2.00 above to $2.00 below the true market price for the Contract as set forth in the Exchange's Error Trade Policy.</w:t>
      </w:r>
    </w:p>
    <w:p w14:paraId="67AD02B0" w14:textId="365923AD" w:rsidR="000C7F00" w:rsidRPr="00864845" w:rsidRDefault="00BA739D" w:rsidP="000C7F00">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352</w:t>
      </w:r>
      <w:r w:rsidR="000C7F00" w:rsidRPr="00864845">
        <w:rPr>
          <w:rFonts w:ascii="Times New Roman" w:hAnsi="Times New Roman" w:cs="Times New Roman"/>
          <w:b/>
          <w:sz w:val="24"/>
          <w:szCs w:val="24"/>
          <w:u w:val="single"/>
        </w:rPr>
        <w:t>.11 Disclaimer</w:t>
      </w:r>
    </w:p>
    <w:p w14:paraId="734CF546" w14:textId="77777777" w:rsidR="000C7F00" w:rsidRPr="00864845" w:rsidRDefault="000C7F00" w:rsidP="000C7F00">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NEITHER NASDAQ FUTURES, INC. ("NFX"), ITS AFFILIATES NOR PJM OR ITS AFFILIATES GUARANTEES THE ACCURACY NOR COMPLETENESS OF THE PRICE ASSESSMENT OR ANY OF THE DATA INCLUDED THEREIN. NFX, ITS AFFILIATES OR PJM MAKE NO WARRANTIES, EXPRESS OR IMPLIED, AS TO THE RESULTS TO BE OBTAINED BY ANY PERSON OR ENTITY FROM USE OF THE PRICE ASSESSMENT, TRADING AND/OR CLEARING BASED ON THE PRICE ASSESSMENT, OR ANY DATA INCLUDED THEREIN IN CONNECTION WITH THE TRADING AND/OR CLEARING OF THE CONTRACT, OR, FOR ANY OTHER USE. NFX, ITS AFFILIATES AND PJM MAKE NO WARRANTIES, EXPRESS OR IMPLIED, AND HEREBY DISCLAIM ALL WARRANTIES OF MERCHANTABILITY OR FITNESS FOR A PARTICULAR PURPOSE OR USE WITH RESPECT TO THE PRICE ASSESSMENT OR ANY DATA INCLUDED THEREIN. WITHOUT LIMITING ANY OF THE FOREGOING, IN NO EVENT SHALL NFX, ITS AFFILIATES OR PJM HAVE ANY LIABILITY FOR ANY LOST PROFITS OR INDIRECT, PUNITIVE, SPECIAL OR CONSEQUENTIAL DAMAGES (INCLUDING LOST PROFITS), EVEN IF NOTIFIED OF THE POSSIBILITY OF SUCH DAMAGES.</w:t>
      </w:r>
    </w:p>
    <w:p w14:paraId="3BB3D5AD" w14:textId="77777777" w:rsidR="004D1B68" w:rsidRPr="00864845" w:rsidRDefault="004D1B68" w:rsidP="000C7F00">
      <w:pPr>
        <w:spacing w:line="240" w:lineRule="auto"/>
        <w:rPr>
          <w:rFonts w:ascii="Times New Roman" w:hAnsi="Times New Roman" w:cs="Times New Roman"/>
          <w:sz w:val="24"/>
          <w:szCs w:val="24"/>
          <w:u w:val="single"/>
        </w:rPr>
      </w:pPr>
    </w:p>
    <w:p w14:paraId="6A6A6860" w14:textId="77777777" w:rsidR="000C7F00" w:rsidRPr="00864845" w:rsidRDefault="000C7F00" w:rsidP="000C7F00">
      <w:pPr>
        <w:spacing w:line="240" w:lineRule="auto"/>
        <w:rPr>
          <w:rFonts w:ascii="Times New Roman" w:hAnsi="Times New Roman" w:cs="Times New Roman"/>
          <w:sz w:val="24"/>
          <w:szCs w:val="24"/>
          <w:u w:val="single"/>
        </w:rPr>
      </w:pPr>
    </w:p>
    <w:p w14:paraId="0F332516" w14:textId="24BEE5E4" w:rsidR="000C7F00" w:rsidRPr="00864845" w:rsidRDefault="000C7F00" w:rsidP="000C7F00">
      <w:pPr>
        <w:spacing w:after="0" w:line="240" w:lineRule="auto"/>
        <w:rPr>
          <w:rFonts w:ascii="Times New Roman" w:eastAsia="Times New Roman" w:hAnsi="Times New Roman" w:cs="Times New Roman"/>
          <w:b/>
          <w:bCs/>
          <w:color w:val="000000"/>
          <w:sz w:val="24"/>
          <w:szCs w:val="24"/>
          <w:u w:val="single"/>
        </w:rPr>
      </w:pPr>
      <w:r w:rsidRPr="00864845">
        <w:rPr>
          <w:rFonts w:ascii="Times New Roman" w:hAnsi="Times New Roman" w:cs="Times New Roman"/>
          <w:b/>
          <w:bCs/>
          <w:color w:val="000000"/>
          <w:sz w:val="24"/>
          <w:szCs w:val="24"/>
          <w:u w:val="single"/>
        </w:rPr>
        <w:lastRenderedPageBreak/>
        <w:t>Chapter 3</w:t>
      </w:r>
      <w:r w:rsidR="00BA739D" w:rsidRPr="00864845">
        <w:rPr>
          <w:rFonts w:ascii="Times New Roman" w:hAnsi="Times New Roman" w:cs="Times New Roman"/>
          <w:b/>
          <w:bCs/>
          <w:color w:val="000000"/>
          <w:sz w:val="24"/>
          <w:szCs w:val="24"/>
          <w:u w:val="single"/>
        </w:rPr>
        <w:t>52</w:t>
      </w:r>
      <w:r w:rsidRPr="00864845">
        <w:rPr>
          <w:rFonts w:ascii="Times New Roman" w:hAnsi="Times New Roman" w:cs="Times New Roman"/>
          <w:b/>
          <w:bCs/>
          <w:color w:val="000000"/>
          <w:sz w:val="24"/>
          <w:szCs w:val="24"/>
          <w:u w:val="single"/>
        </w:rPr>
        <w:t xml:space="preserve">A </w:t>
      </w:r>
      <w:r w:rsidR="004D1B68" w:rsidRPr="00864845">
        <w:rPr>
          <w:rFonts w:ascii="Times New Roman" w:eastAsia="Times New Roman" w:hAnsi="Times New Roman" w:cs="Times New Roman"/>
          <w:b/>
          <w:bCs/>
          <w:color w:val="000000"/>
          <w:sz w:val="24"/>
          <w:szCs w:val="24"/>
          <w:u w:val="single"/>
        </w:rPr>
        <w:t>NFX PJM PECO Zone Day-Ahead Off-Peak Mini Financial Futures - 5MWh (PCOQ)</w:t>
      </w:r>
    </w:p>
    <w:p w14:paraId="38227A49" w14:textId="77777777" w:rsidR="000C7F00" w:rsidRPr="00864845" w:rsidRDefault="000C7F00" w:rsidP="000C7F00">
      <w:pPr>
        <w:spacing w:line="240" w:lineRule="auto"/>
        <w:contextualSpacing/>
        <w:rPr>
          <w:rFonts w:ascii="Times New Roman" w:hAnsi="Times New Roman" w:cs="Times New Roman"/>
          <w:b/>
          <w:sz w:val="24"/>
          <w:szCs w:val="24"/>
          <w:u w:val="single"/>
        </w:rPr>
      </w:pPr>
    </w:p>
    <w:p w14:paraId="1DBA0C54" w14:textId="188A17DC" w:rsidR="000C7F00" w:rsidRPr="00864845" w:rsidRDefault="00BA739D" w:rsidP="000C7F00">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352</w:t>
      </w:r>
      <w:r w:rsidR="000C7F00" w:rsidRPr="00864845">
        <w:rPr>
          <w:rFonts w:ascii="Times New Roman" w:hAnsi="Times New Roman" w:cs="Times New Roman"/>
          <w:b/>
          <w:sz w:val="24"/>
          <w:szCs w:val="24"/>
          <w:u w:val="single"/>
        </w:rPr>
        <w:t>A.01 Unit of Trading</w:t>
      </w:r>
    </w:p>
    <w:p w14:paraId="0577A2C6" w14:textId="77777777" w:rsidR="000C7F00" w:rsidRPr="00864845" w:rsidRDefault="000C7F00" w:rsidP="000C7F00">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The unit of trading for one contract is 5 MWh.</w:t>
      </w:r>
    </w:p>
    <w:p w14:paraId="59AC3881" w14:textId="6DBDEC9C" w:rsidR="000C7F00" w:rsidRPr="00864845" w:rsidRDefault="00BA739D" w:rsidP="000C7F00">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352</w:t>
      </w:r>
      <w:r w:rsidR="000C7F00" w:rsidRPr="00864845">
        <w:rPr>
          <w:rFonts w:ascii="Times New Roman" w:hAnsi="Times New Roman" w:cs="Times New Roman"/>
          <w:b/>
          <w:sz w:val="24"/>
          <w:szCs w:val="24"/>
          <w:u w:val="single"/>
        </w:rPr>
        <w:t>A.02 Contract Months</w:t>
      </w:r>
    </w:p>
    <w:p w14:paraId="15BA70D8" w14:textId="7861F257" w:rsidR="000C7F00" w:rsidRPr="00864845" w:rsidRDefault="000C7F00" w:rsidP="000C7F00">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 xml:space="preserve">The Exchange may list for trading up to </w:t>
      </w:r>
      <w:r w:rsidR="00864845">
        <w:rPr>
          <w:rFonts w:ascii="Times New Roman" w:hAnsi="Times New Roman" w:cs="Times New Roman"/>
          <w:sz w:val="24"/>
          <w:szCs w:val="24"/>
          <w:u w:val="single"/>
        </w:rPr>
        <w:t>120</w:t>
      </w:r>
      <w:r w:rsidRPr="00864845">
        <w:rPr>
          <w:rFonts w:ascii="Times New Roman" w:hAnsi="Times New Roman" w:cs="Times New Roman"/>
          <w:sz w:val="24"/>
          <w:szCs w:val="24"/>
          <w:u w:val="single"/>
        </w:rPr>
        <w:t xml:space="preserve"> consecutive or non-consecutive monthly contracts, beginning with the ne</w:t>
      </w:r>
      <w:r w:rsidR="004D1B68" w:rsidRPr="00864845">
        <w:rPr>
          <w:rFonts w:ascii="Times New Roman" w:hAnsi="Times New Roman" w:cs="Times New Roman"/>
          <w:sz w:val="24"/>
          <w:szCs w:val="24"/>
          <w:u w:val="single"/>
        </w:rPr>
        <w:t>arest available contract month.</w:t>
      </w:r>
    </w:p>
    <w:p w14:paraId="2C87D833" w14:textId="35123DBA" w:rsidR="000C7F00" w:rsidRPr="00864845" w:rsidRDefault="00BA739D" w:rsidP="000C7F00">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352</w:t>
      </w:r>
      <w:r w:rsidR="000C7F00" w:rsidRPr="00864845">
        <w:rPr>
          <w:rFonts w:ascii="Times New Roman" w:hAnsi="Times New Roman" w:cs="Times New Roman"/>
          <w:b/>
          <w:sz w:val="24"/>
          <w:szCs w:val="24"/>
          <w:u w:val="single"/>
        </w:rPr>
        <w:t>A.03 Prices and Minimum Increments</w:t>
      </w:r>
    </w:p>
    <w:p w14:paraId="727DEC2C" w14:textId="77777777" w:rsidR="000C7F00" w:rsidRPr="00864845" w:rsidRDefault="000C7F00" w:rsidP="000C7F00">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Prices are quoted in U.S. dollars and cents per MWh. The minimum trading increment is $0.01 per MWh which is equal to $0.05 per contract.</w:t>
      </w:r>
    </w:p>
    <w:p w14:paraId="63DA5768" w14:textId="18C7B377" w:rsidR="000C7F00" w:rsidRPr="00864845" w:rsidRDefault="00BA739D" w:rsidP="000C7F00">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352</w:t>
      </w:r>
      <w:r w:rsidR="000C7F00" w:rsidRPr="00864845">
        <w:rPr>
          <w:rFonts w:ascii="Times New Roman" w:hAnsi="Times New Roman" w:cs="Times New Roman"/>
          <w:b/>
          <w:sz w:val="24"/>
          <w:szCs w:val="24"/>
          <w:u w:val="single"/>
        </w:rPr>
        <w:t>A.04 Last Trading Day</w:t>
      </w:r>
    </w:p>
    <w:p w14:paraId="4A5821B3" w14:textId="77777777" w:rsidR="000C7F00" w:rsidRPr="00864845" w:rsidRDefault="000C7F00" w:rsidP="000C7F00">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Trading for a particular contract month terminates on the last business day of the contract month. Trading ceases at 5:00 PM EPT on the last trading day of the delivery month.</w:t>
      </w:r>
    </w:p>
    <w:p w14:paraId="32119F9A" w14:textId="3E0E8FBB" w:rsidR="000C7F00" w:rsidRPr="00864845" w:rsidRDefault="00BA739D" w:rsidP="000C7F00">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352</w:t>
      </w:r>
      <w:r w:rsidR="000C7F00" w:rsidRPr="00864845">
        <w:rPr>
          <w:rFonts w:ascii="Times New Roman" w:hAnsi="Times New Roman" w:cs="Times New Roman"/>
          <w:b/>
          <w:sz w:val="24"/>
          <w:szCs w:val="24"/>
          <w:u w:val="single"/>
        </w:rPr>
        <w:t>A.05 Final Settlement Date</w:t>
      </w:r>
    </w:p>
    <w:p w14:paraId="6924AD09" w14:textId="77777777" w:rsidR="000C7F00" w:rsidRPr="00864845" w:rsidRDefault="000C7F00" w:rsidP="000C7F00">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The final settlement date for any contract month shall be the seventh business day on which the Clearing Corporation is open for settlement following the last trading day for that contract month. On the final settlement date the Clearing Corporation shall effect the final variation payment to be made on each contract.</w:t>
      </w:r>
    </w:p>
    <w:p w14:paraId="3F0F2728" w14:textId="45424AF5" w:rsidR="000C7F00" w:rsidRPr="00864845" w:rsidRDefault="00BA739D" w:rsidP="000C7F00">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352</w:t>
      </w:r>
      <w:r w:rsidR="000C7F00" w:rsidRPr="00864845">
        <w:rPr>
          <w:rFonts w:ascii="Times New Roman" w:hAnsi="Times New Roman" w:cs="Times New Roman"/>
          <w:b/>
          <w:sz w:val="24"/>
          <w:szCs w:val="24"/>
          <w:u w:val="single"/>
        </w:rPr>
        <w:t>A.06 Final and Daily Settlement and Settlement Prices</w:t>
      </w:r>
    </w:p>
    <w:p w14:paraId="435E1128" w14:textId="77777777" w:rsidR="000C7F00" w:rsidRPr="00864845" w:rsidRDefault="000C7F00" w:rsidP="000C7F00">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(a) Final settlement for contracts held to their maturity date is by cash settlement in U.S. dollars.</w:t>
      </w:r>
    </w:p>
    <w:p w14:paraId="0AC50D64" w14:textId="77777777" w:rsidR="000C7F00" w:rsidRPr="00864845" w:rsidRDefault="000C7F00" w:rsidP="000C7F00">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(b) Pursuant to Chapter V, Section III, the daily settlement price shall be set by exchange staff by 5:45 PM EPT or as soon as practicable thereafter based on third-party broker quotes and transactions as well as transactions executed on the Exchange.</w:t>
      </w:r>
    </w:p>
    <w:p w14:paraId="449F7159" w14:textId="424F12F8" w:rsidR="000C7F00" w:rsidRPr="00864845" w:rsidRDefault="000C7F00" w:rsidP="000C7F00">
      <w:pPr>
        <w:spacing w:after="0" w:line="240" w:lineRule="auto"/>
        <w:rPr>
          <w:rFonts w:ascii="Times New Roman" w:eastAsia="Times New Roman" w:hAnsi="Times New Roman" w:cs="Times New Roman"/>
          <w:color w:val="000000"/>
          <w:sz w:val="24"/>
          <w:szCs w:val="24"/>
          <w:u w:val="single"/>
        </w:rPr>
      </w:pPr>
      <w:r w:rsidRPr="00864845">
        <w:rPr>
          <w:rFonts w:ascii="Times New Roman" w:hAnsi="Times New Roman" w:cs="Times New Roman"/>
          <w:sz w:val="24"/>
          <w:szCs w:val="24"/>
          <w:u w:val="single"/>
        </w:rPr>
        <w:t>(c) Pursuant to Chapter V, Section III, t</w:t>
      </w:r>
      <w:r w:rsidRPr="00864845">
        <w:rPr>
          <w:rFonts w:ascii="Times New Roman" w:eastAsia="Times New Roman" w:hAnsi="Times New Roman" w:cs="Times New Roman"/>
          <w:color w:val="000000"/>
          <w:sz w:val="24"/>
          <w:szCs w:val="24"/>
          <w:u w:val="single"/>
        </w:rPr>
        <w:t xml:space="preserve">he final settlement price will be equal to the mathematical average of the Day-Ahead hourly off-peak LMPs for the </w:t>
      </w:r>
      <w:r w:rsidR="00BA739D" w:rsidRPr="00864845">
        <w:rPr>
          <w:rFonts w:ascii="Times New Roman" w:eastAsia="Times New Roman" w:hAnsi="Times New Roman" w:cs="Times New Roman"/>
          <w:color w:val="000000"/>
          <w:sz w:val="24"/>
          <w:szCs w:val="24"/>
          <w:u w:val="single"/>
        </w:rPr>
        <w:t xml:space="preserve">PECO </w:t>
      </w:r>
      <w:r w:rsidRPr="00864845">
        <w:rPr>
          <w:rFonts w:ascii="Times New Roman" w:eastAsia="Times New Roman" w:hAnsi="Times New Roman" w:cs="Times New Roman"/>
          <w:color w:val="000000"/>
          <w:sz w:val="24"/>
          <w:szCs w:val="24"/>
          <w:u w:val="single"/>
        </w:rPr>
        <w:t>Zone as published by PJM where the off-peak hours are the hours ending 01:00-07:00 and 24:00 EPT for each Monday through Friday excluding NERC holidays, and hours ending 01:00-24:00 EPT for each Saturday, Sunday and NERC holiday.</w:t>
      </w:r>
      <w:r w:rsidRPr="00864845">
        <w:rPr>
          <w:rStyle w:val="FootnoteReference"/>
          <w:rFonts w:ascii="Times New Roman" w:eastAsia="Times New Roman" w:hAnsi="Times New Roman" w:cs="Times New Roman"/>
          <w:color w:val="000000"/>
          <w:sz w:val="24"/>
          <w:szCs w:val="24"/>
          <w:u w:val="single"/>
        </w:rPr>
        <w:footnoteReference w:id="29"/>
      </w:r>
      <w:r w:rsidRPr="00864845">
        <w:rPr>
          <w:rFonts w:ascii="Times New Roman" w:eastAsia="Times New Roman" w:hAnsi="Times New Roman" w:cs="Times New Roman"/>
          <w:color w:val="000000"/>
          <w:sz w:val="24"/>
          <w:szCs w:val="24"/>
          <w:u w:val="single"/>
        </w:rPr>
        <w:t xml:space="preserve">  All PJM zonal hourly Peak LMPs for the contract month will be considered final at 5:00 PM EPT on the fifth business day following the last trading day, and the final settlement price will not be adjusted in the event that PJM adjusts any LMPs at a later time for any reason. </w:t>
      </w:r>
    </w:p>
    <w:p w14:paraId="33CC29C4" w14:textId="77777777" w:rsidR="000C7F00" w:rsidRPr="00864845" w:rsidRDefault="000C7F00" w:rsidP="000C7F00">
      <w:pPr>
        <w:spacing w:after="0" w:line="240" w:lineRule="auto"/>
        <w:rPr>
          <w:rFonts w:ascii="Times New Roman" w:hAnsi="Times New Roman" w:cs="Times New Roman"/>
          <w:sz w:val="24"/>
          <w:szCs w:val="24"/>
        </w:rPr>
      </w:pPr>
    </w:p>
    <w:p w14:paraId="0E03A8F2" w14:textId="16367BCB" w:rsidR="000C7F00" w:rsidRPr="00864845" w:rsidRDefault="000C7F00" w:rsidP="000C7F00">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lastRenderedPageBreak/>
        <w:t>(d) If the daily settlement price described in (b) above is unavailable the Exchange may in its sole discretion establish a daily settlement price that it deems to be a fair and reasonable reflection of the market.</w:t>
      </w:r>
      <w:r w:rsidRPr="00864845">
        <w:rPr>
          <w:rFonts w:ascii="Times New Roman" w:hAnsi="Times New Roman" w:cs="Times New Roman"/>
          <w:sz w:val="24"/>
          <w:szCs w:val="24"/>
        </w:rPr>
        <w:t xml:space="preserve">  </w:t>
      </w:r>
      <w:r w:rsidRPr="00864845">
        <w:rPr>
          <w:rFonts w:ascii="Times New Roman" w:hAnsi="Times New Roman" w:cs="Times New Roman"/>
          <w:sz w:val="24"/>
          <w:szCs w:val="24"/>
          <w:u w:val="single"/>
        </w:rPr>
        <w:t>If the final settlement price is not available or the normal settlement procedure cannot be utilized due to a trading disruption or other unusual circumstance, the final settlement price will be determined in accordance with the Rules and By-Laws of the Clearing Corporation.</w:t>
      </w:r>
    </w:p>
    <w:p w14:paraId="3D750F0D" w14:textId="4A22388E" w:rsidR="000C7F00" w:rsidRPr="00864845" w:rsidRDefault="00BA739D" w:rsidP="000C7F00">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352</w:t>
      </w:r>
      <w:r w:rsidR="000C7F00" w:rsidRPr="00864845">
        <w:rPr>
          <w:rFonts w:ascii="Times New Roman" w:hAnsi="Times New Roman" w:cs="Times New Roman"/>
          <w:b/>
          <w:sz w:val="24"/>
          <w:szCs w:val="24"/>
          <w:u w:val="single"/>
        </w:rPr>
        <w:t>A.07 Trading Algorithm</w:t>
      </w:r>
    </w:p>
    <w:p w14:paraId="4ECF35F8" w14:textId="77777777" w:rsidR="000C7F00" w:rsidRPr="00864845" w:rsidRDefault="000C7F00" w:rsidP="000C7F00">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Pursuant to Chapter IV, Section 5, the trading system shall execute orders within the trading system pursuant to the price-time priority execution algorithm.</w:t>
      </w:r>
    </w:p>
    <w:p w14:paraId="7E565989" w14:textId="53B2D7CD" w:rsidR="000C7F00" w:rsidRPr="00864845" w:rsidRDefault="00BA739D" w:rsidP="000C7F00">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352</w:t>
      </w:r>
      <w:r w:rsidR="000C7F00" w:rsidRPr="00864845">
        <w:rPr>
          <w:rFonts w:ascii="Times New Roman" w:hAnsi="Times New Roman" w:cs="Times New Roman"/>
          <w:b/>
          <w:sz w:val="24"/>
          <w:szCs w:val="24"/>
          <w:u w:val="single"/>
        </w:rPr>
        <w:t>A.08 Block Trade Minimum Quantity Threshold and Reporting Window</w:t>
      </w:r>
    </w:p>
    <w:p w14:paraId="51B5D2EE" w14:textId="77777777" w:rsidR="000C7F00" w:rsidRPr="00864845" w:rsidRDefault="000C7F00" w:rsidP="000C7F00">
      <w:pPr>
        <w:autoSpaceDE w:val="0"/>
        <w:autoSpaceDN w:val="0"/>
        <w:rPr>
          <w:rFonts w:ascii="Times New Roman" w:hAnsi="Times New Roman" w:cs="Times New Roman"/>
          <w:sz w:val="24"/>
          <w:szCs w:val="24"/>
        </w:rPr>
      </w:pPr>
      <w:r w:rsidRPr="00864845">
        <w:rPr>
          <w:rFonts w:ascii="Times New Roman" w:hAnsi="Times New Roman" w:cs="Times New Roman"/>
          <w:sz w:val="24"/>
          <w:szCs w:val="24"/>
        </w:rPr>
        <w:t xml:space="preserve">Pursuant to Chapter IV, Section 10, block trades shall be permitted with a minimum quantity threshold of 5 contracts and the Reporting Window shall be fifteen minutes.  </w:t>
      </w:r>
    </w:p>
    <w:p w14:paraId="4769DF89" w14:textId="46D3FC5A" w:rsidR="000C7F00" w:rsidRPr="00864845" w:rsidRDefault="00BA739D" w:rsidP="000C7F00">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352</w:t>
      </w:r>
      <w:r w:rsidR="000C7F00" w:rsidRPr="00864845">
        <w:rPr>
          <w:rFonts w:ascii="Times New Roman" w:hAnsi="Times New Roman" w:cs="Times New Roman"/>
          <w:b/>
          <w:sz w:val="24"/>
          <w:szCs w:val="24"/>
          <w:u w:val="single"/>
        </w:rPr>
        <w:t>A.09 Order Price Limit Protection</w:t>
      </w:r>
    </w:p>
    <w:p w14:paraId="43B153E6" w14:textId="77777777" w:rsidR="000C7F00" w:rsidRPr="00864845" w:rsidRDefault="000C7F00" w:rsidP="000C7F00">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Pursuant to Chapter IV, Section 8, the Order Price Limits shall be $2.00 above and $2.00 below the Reference Price as defined in Chapter IV, Section 8.</w:t>
      </w:r>
    </w:p>
    <w:p w14:paraId="04EC8330" w14:textId="1ABD7CC4" w:rsidR="000C7F00" w:rsidRPr="00864845" w:rsidRDefault="00BA739D" w:rsidP="000C7F00">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352</w:t>
      </w:r>
      <w:r w:rsidR="000C7F00" w:rsidRPr="00864845">
        <w:rPr>
          <w:rFonts w:ascii="Times New Roman" w:hAnsi="Times New Roman" w:cs="Times New Roman"/>
          <w:b/>
          <w:sz w:val="24"/>
          <w:szCs w:val="24"/>
          <w:u w:val="single"/>
        </w:rPr>
        <w:t>A.10 Non-Reviewable Range</w:t>
      </w:r>
    </w:p>
    <w:p w14:paraId="007179BF" w14:textId="77777777" w:rsidR="000C7F00" w:rsidRPr="00864845" w:rsidRDefault="000C7F00" w:rsidP="000C7F00">
      <w:pPr>
        <w:spacing w:line="240" w:lineRule="auto"/>
        <w:rPr>
          <w:rFonts w:ascii="Times New Roman" w:hAnsi="Times New Roman" w:cs="Times New Roman"/>
          <w:sz w:val="24"/>
          <w:szCs w:val="24"/>
        </w:rPr>
      </w:pPr>
      <w:r w:rsidRPr="00864845">
        <w:rPr>
          <w:rFonts w:ascii="Times New Roman" w:hAnsi="Times New Roman" w:cs="Times New Roman"/>
          <w:sz w:val="24"/>
          <w:szCs w:val="24"/>
        </w:rPr>
        <w:t>For purposes of Chapter V, Section 5, the non-reviewable range shall be from $2.00 above to $2.00 below the true market price for the Contract as set forth in the Exchange's Error Trade Policy.</w:t>
      </w:r>
    </w:p>
    <w:p w14:paraId="1C58356F" w14:textId="7D0D4B44" w:rsidR="000C7F00" w:rsidRPr="00864845" w:rsidRDefault="00BA739D" w:rsidP="000C7F00">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352</w:t>
      </w:r>
      <w:r w:rsidR="000C7F00" w:rsidRPr="00864845">
        <w:rPr>
          <w:rFonts w:ascii="Times New Roman" w:hAnsi="Times New Roman" w:cs="Times New Roman"/>
          <w:b/>
          <w:sz w:val="24"/>
          <w:szCs w:val="24"/>
          <w:u w:val="single"/>
        </w:rPr>
        <w:t>A.11 Disclaimer</w:t>
      </w:r>
    </w:p>
    <w:p w14:paraId="7F069AC5" w14:textId="77777777" w:rsidR="000C7F00" w:rsidRPr="00864845" w:rsidRDefault="000C7F00" w:rsidP="000C7F00">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NEITHER NASDAQ FUTURES, INC. ("NFX"), ITS AFFILIATES NOR PJM OR ITS AFFILIATES GUARANTEES THE ACCURACY NOR COMPLETENESS OF THE PRICE ASSESSMENT OR ANY OF THE DATA INCLUDED THEREIN. NFX, ITS AFFILIATES OR PJM MAKE NO WARRANTIES, EXPRESS OR IMPLIED, AS TO THE RESULTS TO BE OBTAINED BY ANY PERSON OR ENTITY FROM USE OF THE PRICE ASSESSMENT, TRADING AND/OR CLEARING BASED ON THE PRICE ASSESSMENT, OR ANY DATA INCLUDED THEREIN IN CONNECTION WITH THE TRADING AND/OR CLEARING OF THE CONTRACT, OR, FOR ANY OTHER USE. NFX, ITS AFFILIATES AND PJM MAKE NO WARRANTIES, EXPRESS OR IMPLIED, AND HEREBY DISCLAIM ALL WARRANTIES OF MERCHANTABILITY OR FITNESS FOR A PARTICULAR PURPOSE OR USE WITH RESPECT TO THE PRICE ASSESSMENT OR ANY DATA INCLUDED THEREIN. WITHOUT LIMITING ANY OF THE FOREGOING, IN NO EVENT SHALL NFX, ITS AFFILIATES OR PJM HAVE ANY LIABILITY FOR ANY LOST PROFITS OR INDIRECT, PUNITIVE, SPECIAL OR CONSEQUENTIAL DAMAGES (INCLUDING LOST PROFITS), EVEN IF NOTIFIED OF THE POSSIBILITY OF SUCH DAMAGES.</w:t>
      </w:r>
    </w:p>
    <w:p w14:paraId="3B6C6CCB" w14:textId="77777777" w:rsidR="000C7F00" w:rsidRPr="00864845" w:rsidRDefault="000C7F00" w:rsidP="000C7F00">
      <w:pPr>
        <w:spacing w:line="240" w:lineRule="auto"/>
        <w:rPr>
          <w:rFonts w:ascii="Times New Roman" w:hAnsi="Times New Roman" w:cs="Times New Roman"/>
          <w:sz w:val="24"/>
          <w:szCs w:val="24"/>
          <w:u w:val="single"/>
        </w:rPr>
      </w:pPr>
    </w:p>
    <w:p w14:paraId="4996754C" w14:textId="06C955BF" w:rsidR="000C7F00" w:rsidRPr="00864845" w:rsidRDefault="000C7F00" w:rsidP="000C7F00">
      <w:pPr>
        <w:spacing w:after="0" w:line="240" w:lineRule="auto"/>
        <w:rPr>
          <w:rFonts w:ascii="Times New Roman" w:eastAsia="Times New Roman" w:hAnsi="Times New Roman" w:cs="Times New Roman"/>
          <w:b/>
          <w:bCs/>
          <w:color w:val="000000"/>
          <w:sz w:val="24"/>
          <w:szCs w:val="24"/>
          <w:u w:val="single"/>
        </w:rPr>
      </w:pPr>
      <w:r w:rsidRPr="00864845">
        <w:rPr>
          <w:rFonts w:ascii="Times New Roman" w:hAnsi="Times New Roman" w:cs="Times New Roman"/>
          <w:b/>
          <w:bCs/>
          <w:color w:val="000000"/>
          <w:sz w:val="24"/>
          <w:szCs w:val="24"/>
          <w:u w:val="single"/>
        </w:rPr>
        <w:lastRenderedPageBreak/>
        <w:t>Chapter 3</w:t>
      </w:r>
      <w:r w:rsidR="00BA739D" w:rsidRPr="00864845">
        <w:rPr>
          <w:rFonts w:ascii="Times New Roman" w:hAnsi="Times New Roman" w:cs="Times New Roman"/>
          <w:b/>
          <w:bCs/>
          <w:color w:val="000000"/>
          <w:sz w:val="24"/>
          <w:szCs w:val="24"/>
          <w:u w:val="single"/>
        </w:rPr>
        <w:t>52</w:t>
      </w:r>
      <w:r w:rsidRPr="00864845">
        <w:rPr>
          <w:rFonts w:ascii="Times New Roman" w:hAnsi="Times New Roman" w:cs="Times New Roman"/>
          <w:b/>
          <w:bCs/>
          <w:color w:val="000000"/>
          <w:sz w:val="24"/>
          <w:szCs w:val="24"/>
          <w:u w:val="single"/>
        </w:rPr>
        <w:t xml:space="preserve">B </w:t>
      </w:r>
      <w:r w:rsidR="004D1B68" w:rsidRPr="00864845">
        <w:rPr>
          <w:rFonts w:ascii="Times New Roman" w:eastAsia="Times New Roman" w:hAnsi="Times New Roman" w:cs="Times New Roman"/>
          <w:b/>
          <w:bCs/>
          <w:color w:val="000000"/>
          <w:sz w:val="24"/>
          <w:szCs w:val="24"/>
          <w:u w:val="single"/>
        </w:rPr>
        <w:t>NFX PJM PECO Zone Day-Ahead Off-Peak Mini Financial Futures - 1MWh (OXXQ)</w:t>
      </w:r>
    </w:p>
    <w:p w14:paraId="2C1EBE60" w14:textId="77777777" w:rsidR="000C7F00" w:rsidRPr="00864845" w:rsidRDefault="000C7F00" w:rsidP="000C7F00">
      <w:pPr>
        <w:spacing w:line="240" w:lineRule="auto"/>
        <w:contextualSpacing/>
        <w:rPr>
          <w:rFonts w:ascii="Times New Roman" w:hAnsi="Times New Roman" w:cs="Times New Roman"/>
          <w:b/>
          <w:sz w:val="24"/>
          <w:szCs w:val="24"/>
          <w:u w:val="single"/>
        </w:rPr>
      </w:pPr>
    </w:p>
    <w:p w14:paraId="327A3394" w14:textId="7EF6608A" w:rsidR="000C7F00" w:rsidRPr="00864845" w:rsidRDefault="00BA739D" w:rsidP="000C7F00">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352</w:t>
      </w:r>
      <w:r w:rsidR="000C7F00" w:rsidRPr="00864845">
        <w:rPr>
          <w:rFonts w:ascii="Times New Roman" w:hAnsi="Times New Roman" w:cs="Times New Roman"/>
          <w:b/>
          <w:sz w:val="24"/>
          <w:szCs w:val="24"/>
          <w:u w:val="single"/>
        </w:rPr>
        <w:t>B.01 Unit of Trading</w:t>
      </w:r>
    </w:p>
    <w:p w14:paraId="15199247" w14:textId="77777777" w:rsidR="000C7F00" w:rsidRPr="00864845" w:rsidRDefault="000C7F00" w:rsidP="000C7F00">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The unit of trading for one contract is 1 MWh.</w:t>
      </w:r>
    </w:p>
    <w:p w14:paraId="110D7BA6" w14:textId="4D543AF8" w:rsidR="000C7F00" w:rsidRPr="00864845" w:rsidRDefault="00BA739D" w:rsidP="000C7F00">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352</w:t>
      </w:r>
      <w:r w:rsidR="000C7F00" w:rsidRPr="00864845">
        <w:rPr>
          <w:rFonts w:ascii="Times New Roman" w:hAnsi="Times New Roman" w:cs="Times New Roman"/>
          <w:b/>
          <w:sz w:val="24"/>
          <w:szCs w:val="24"/>
          <w:u w:val="single"/>
        </w:rPr>
        <w:t>B.02 Contract Months</w:t>
      </w:r>
    </w:p>
    <w:p w14:paraId="4D4D3837" w14:textId="3296A8CF" w:rsidR="000C7F00" w:rsidRPr="00864845" w:rsidRDefault="000C7F00" w:rsidP="000C7F00">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 xml:space="preserve">The Exchange may list for trading up to </w:t>
      </w:r>
      <w:r w:rsidR="00864845">
        <w:rPr>
          <w:rFonts w:ascii="Times New Roman" w:hAnsi="Times New Roman" w:cs="Times New Roman"/>
          <w:sz w:val="24"/>
          <w:szCs w:val="24"/>
          <w:u w:val="single"/>
        </w:rPr>
        <w:t>120</w:t>
      </w:r>
      <w:r w:rsidRPr="00864845">
        <w:rPr>
          <w:rFonts w:ascii="Times New Roman" w:hAnsi="Times New Roman" w:cs="Times New Roman"/>
          <w:sz w:val="24"/>
          <w:szCs w:val="24"/>
          <w:u w:val="single"/>
        </w:rPr>
        <w:t xml:space="preserve"> consecutive or non-consecutive monthly contracts, beginning with the nearest available contract month.</w:t>
      </w:r>
    </w:p>
    <w:p w14:paraId="26727691" w14:textId="77777777" w:rsidR="000C7F00" w:rsidRPr="00864845" w:rsidRDefault="000C7F00" w:rsidP="000C7F00">
      <w:pPr>
        <w:spacing w:line="240" w:lineRule="auto"/>
        <w:rPr>
          <w:rFonts w:ascii="Times New Roman" w:hAnsi="Times New Roman" w:cs="Times New Roman"/>
          <w:sz w:val="24"/>
          <w:szCs w:val="24"/>
          <w:u w:val="single"/>
        </w:rPr>
      </w:pPr>
    </w:p>
    <w:p w14:paraId="103B5153" w14:textId="7A24D461" w:rsidR="000C7F00" w:rsidRPr="00864845" w:rsidRDefault="00BA739D" w:rsidP="000C7F00">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352</w:t>
      </w:r>
      <w:r w:rsidR="000C7F00" w:rsidRPr="00864845">
        <w:rPr>
          <w:rFonts w:ascii="Times New Roman" w:hAnsi="Times New Roman" w:cs="Times New Roman"/>
          <w:b/>
          <w:sz w:val="24"/>
          <w:szCs w:val="24"/>
          <w:u w:val="single"/>
        </w:rPr>
        <w:t>B.03 Prices and Minimum Increments</w:t>
      </w:r>
    </w:p>
    <w:p w14:paraId="4EAB9CEA" w14:textId="77777777" w:rsidR="000C7F00" w:rsidRPr="00864845" w:rsidRDefault="000C7F00" w:rsidP="000C7F00">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Prices are quoted in U.S. dollars and cents per MWh. The minimum trading increment is $0.01 per MWh which is equal to $0.01 per contract.</w:t>
      </w:r>
    </w:p>
    <w:p w14:paraId="28AFACF4" w14:textId="64CF5D93" w:rsidR="000C7F00" w:rsidRPr="00864845" w:rsidRDefault="00BA739D" w:rsidP="000C7F00">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352</w:t>
      </w:r>
      <w:r w:rsidR="000C7F00" w:rsidRPr="00864845">
        <w:rPr>
          <w:rFonts w:ascii="Times New Roman" w:hAnsi="Times New Roman" w:cs="Times New Roman"/>
          <w:b/>
          <w:sz w:val="24"/>
          <w:szCs w:val="24"/>
          <w:u w:val="single"/>
        </w:rPr>
        <w:t>B.04 Last Trading Day</w:t>
      </w:r>
    </w:p>
    <w:p w14:paraId="768ACE5A" w14:textId="77777777" w:rsidR="000C7F00" w:rsidRPr="00864845" w:rsidRDefault="000C7F00" w:rsidP="000C7F00">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Trading for a particular contract month terminates on the last business day of the contract month. Trading ceases at 5:00 PM EPT on the last trading day of the delivery month.</w:t>
      </w:r>
    </w:p>
    <w:p w14:paraId="461B3800" w14:textId="58B61F3D" w:rsidR="000C7F00" w:rsidRPr="00864845" w:rsidRDefault="00BA739D" w:rsidP="000C7F00">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352</w:t>
      </w:r>
      <w:r w:rsidR="000C7F00" w:rsidRPr="00864845">
        <w:rPr>
          <w:rFonts w:ascii="Times New Roman" w:hAnsi="Times New Roman" w:cs="Times New Roman"/>
          <w:b/>
          <w:sz w:val="24"/>
          <w:szCs w:val="24"/>
          <w:u w:val="single"/>
        </w:rPr>
        <w:t>B.05 Final Settlement Date</w:t>
      </w:r>
    </w:p>
    <w:p w14:paraId="1D4021A8" w14:textId="77777777" w:rsidR="000C7F00" w:rsidRPr="00864845" w:rsidRDefault="000C7F00" w:rsidP="000C7F00">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The final settlement date for any contract month shall be the seventh business day on which the Clearing Corporation is open for settlement following the last trading day for that contract month. On the final settlement date the Clearing Corporation shall effect the final variation payment to be made on each contract.</w:t>
      </w:r>
    </w:p>
    <w:p w14:paraId="4057F2B6" w14:textId="12EAC59C" w:rsidR="000C7F00" w:rsidRPr="00864845" w:rsidRDefault="00BA739D" w:rsidP="000C7F00">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3452</w:t>
      </w:r>
      <w:r w:rsidR="000C7F00" w:rsidRPr="00864845">
        <w:rPr>
          <w:rFonts w:ascii="Times New Roman" w:hAnsi="Times New Roman" w:cs="Times New Roman"/>
          <w:b/>
          <w:sz w:val="24"/>
          <w:szCs w:val="24"/>
          <w:u w:val="single"/>
        </w:rPr>
        <w:t>B.06 Final and Daily Settlement and Settlement Prices</w:t>
      </w:r>
    </w:p>
    <w:p w14:paraId="0907114E" w14:textId="77777777" w:rsidR="000C7F00" w:rsidRPr="00864845" w:rsidRDefault="000C7F00" w:rsidP="000C7F00">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(a) Final settlement for contracts held to their maturity date is by cash settlement in U.S. dollars.</w:t>
      </w:r>
    </w:p>
    <w:p w14:paraId="6F2F8100" w14:textId="77777777" w:rsidR="000C7F00" w:rsidRPr="00864845" w:rsidRDefault="000C7F00" w:rsidP="000C7F00">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(b) Pursuant to Chapter V, Section III, the daily settlement price shall be set by exchange staff by 5:45 PM EPT or as soon as practicable thereafter based on third-party broker quotes and transactions as well as transactions executed on the Exchange.</w:t>
      </w:r>
    </w:p>
    <w:p w14:paraId="0C74C887" w14:textId="752A06A7" w:rsidR="000C7F00" w:rsidRPr="00864845" w:rsidRDefault="000C7F00" w:rsidP="000C7F00">
      <w:pPr>
        <w:spacing w:after="0" w:line="240" w:lineRule="auto"/>
        <w:rPr>
          <w:rFonts w:ascii="Times New Roman" w:eastAsia="Times New Roman" w:hAnsi="Times New Roman" w:cs="Times New Roman"/>
          <w:color w:val="000000"/>
          <w:sz w:val="24"/>
          <w:szCs w:val="24"/>
          <w:u w:val="single"/>
        </w:rPr>
      </w:pPr>
      <w:r w:rsidRPr="00864845">
        <w:rPr>
          <w:rFonts w:ascii="Times New Roman" w:hAnsi="Times New Roman" w:cs="Times New Roman"/>
          <w:sz w:val="24"/>
          <w:szCs w:val="24"/>
          <w:u w:val="single"/>
        </w:rPr>
        <w:t>(c) Pursuant to Chapter V, Section III, t</w:t>
      </w:r>
      <w:r w:rsidRPr="00864845">
        <w:rPr>
          <w:rFonts w:ascii="Times New Roman" w:eastAsia="Times New Roman" w:hAnsi="Times New Roman" w:cs="Times New Roman"/>
          <w:color w:val="000000"/>
          <w:sz w:val="24"/>
          <w:szCs w:val="24"/>
          <w:u w:val="single"/>
        </w:rPr>
        <w:t xml:space="preserve">he final settlement price will be equal to the mathematical average of the Day-Ahead hourly off-peak LMPs for the </w:t>
      </w:r>
      <w:r w:rsidR="00BA739D" w:rsidRPr="00864845">
        <w:rPr>
          <w:rFonts w:ascii="Times New Roman" w:eastAsia="Times New Roman" w:hAnsi="Times New Roman" w:cs="Times New Roman"/>
          <w:color w:val="000000"/>
          <w:sz w:val="24"/>
          <w:szCs w:val="24"/>
          <w:u w:val="single"/>
        </w:rPr>
        <w:t xml:space="preserve">PECO </w:t>
      </w:r>
      <w:r w:rsidRPr="00864845">
        <w:rPr>
          <w:rFonts w:ascii="Times New Roman" w:eastAsia="Times New Roman" w:hAnsi="Times New Roman" w:cs="Times New Roman"/>
          <w:color w:val="000000"/>
          <w:sz w:val="24"/>
          <w:szCs w:val="24"/>
          <w:u w:val="single"/>
        </w:rPr>
        <w:t>Zone as published by PJM where the off-peak hours are the hours ending 01:00-07:00 and 24:00 EPT for each Monday through Friday excluding NERC holidays, and hours ending 01:00-24:00 EPT for each Saturday, Sunday and NERC holiday.</w:t>
      </w:r>
      <w:r w:rsidRPr="00864845">
        <w:rPr>
          <w:rStyle w:val="FootnoteReference"/>
          <w:rFonts w:ascii="Times New Roman" w:eastAsia="Times New Roman" w:hAnsi="Times New Roman" w:cs="Times New Roman"/>
          <w:color w:val="000000"/>
          <w:sz w:val="24"/>
          <w:szCs w:val="24"/>
          <w:u w:val="single"/>
        </w:rPr>
        <w:footnoteReference w:id="30"/>
      </w:r>
      <w:r w:rsidRPr="00864845">
        <w:rPr>
          <w:rFonts w:ascii="Times New Roman" w:eastAsia="Times New Roman" w:hAnsi="Times New Roman" w:cs="Times New Roman"/>
          <w:color w:val="000000"/>
          <w:sz w:val="24"/>
          <w:szCs w:val="24"/>
          <w:u w:val="single"/>
        </w:rPr>
        <w:t xml:space="preserve">  All PJM zonal hourly Peak LMPs for the contract month will be considered final at 5:00 PM EPT on the fifth business day following the last trading day, and the final settlement price will not be adjusted in the event that PJM adjusts any LMPs at a later time for any reason. </w:t>
      </w:r>
    </w:p>
    <w:p w14:paraId="773D8954" w14:textId="77777777" w:rsidR="000C7F00" w:rsidRPr="00864845" w:rsidRDefault="000C7F00" w:rsidP="000C7F00">
      <w:pPr>
        <w:spacing w:after="0" w:line="240" w:lineRule="auto"/>
        <w:rPr>
          <w:rFonts w:ascii="Times New Roman" w:hAnsi="Times New Roman" w:cs="Times New Roman"/>
          <w:sz w:val="24"/>
          <w:szCs w:val="24"/>
        </w:rPr>
      </w:pPr>
    </w:p>
    <w:p w14:paraId="0ECA54C1" w14:textId="77777777" w:rsidR="000C7F00" w:rsidRPr="00864845" w:rsidRDefault="000C7F00" w:rsidP="000C7F00">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(d) If the daily settlement price described in (b) above is unavailable the Exchange may in its sole discretion establish a daily settlement price that it deems to be a fair and reasonable reflection of the market.</w:t>
      </w:r>
      <w:r w:rsidRPr="00864845">
        <w:rPr>
          <w:rFonts w:ascii="Times New Roman" w:hAnsi="Times New Roman" w:cs="Times New Roman"/>
          <w:sz w:val="24"/>
          <w:szCs w:val="24"/>
        </w:rPr>
        <w:t xml:space="preserve">  </w:t>
      </w:r>
      <w:r w:rsidRPr="00864845">
        <w:rPr>
          <w:rFonts w:ascii="Times New Roman" w:hAnsi="Times New Roman" w:cs="Times New Roman"/>
          <w:sz w:val="24"/>
          <w:szCs w:val="24"/>
          <w:u w:val="single"/>
        </w:rPr>
        <w:t>If the final settlement price is not available or the normal settlement procedure cannot be utilized due to a trading disruption or other unusual circumstance, the final settlement price will be determined in accordance with the Rules and By-Laws of the Clearing Corporation.</w:t>
      </w:r>
    </w:p>
    <w:p w14:paraId="03221FB2" w14:textId="4DABDF55" w:rsidR="000C7F00" w:rsidRPr="00864845" w:rsidRDefault="00BA739D" w:rsidP="000C7F00">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352</w:t>
      </w:r>
      <w:r w:rsidR="000C7F00" w:rsidRPr="00864845">
        <w:rPr>
          <w:rFonts w:ascii="Times New Roman" w:hAnsi="Times New Roman" w:cs="Times New Roman"/>
          <w:b/>
          <w:sz w:val="24"/>
          <w:szCs w:val="24"/>
          <w:u w:val="single"/>
        </w:rPr>
        <w:t>B.07 Trading Algorithm</w:t>
      </w:r>
    </w:p>
    <w:p w14:paraId="4F26B040" w14:textId="77777777" w:rsidR="000C7F00" w:rsidRPr="00864845" w:rsidRDefault="000C7F00" w:rsidP="000C7F00">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Pursuant to Chapter IV, Section 5, the trading system shall execute orders within the trading system pursuant to the price-time priority execution algorithm.</w:t>
      </w:r>
    </w:p>
    <w:p w14:paraId="1A44771F" w14:textId="517F2B4F" w:rsidR="000C7F00" w:rsidRPr="00864845" w:rsidRDefault="00BA739D" w:rsidP="000C7F00">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352</w:t>
      </w:r>
      <w:r w:rsidR="000C7F00" w:rsidRPr="00864845">
        <w:rPr>
          <w:rFonts w:ascii="Times New Roman" w:hAnsi="Times New Roman" w:cs="Times New Roman"/>
          <w:b/>
          <w:sz w:val="24"/>
          <w:szCs w:val="24"/>
          <w:u w:val="single"/>
        </w:rPr>
        <w:t>B.08 Block Trade Minimum Quantity Threshold and Reporting Window</w:t>
      </w:r>
    </w:p>
    <w:p w14:paraId="4F9AB202" w14:textId="77777777" w:rsidR="000C7F00" w:rsidRPr="00864845" w:rsidRDefault="000C7F00" w:rsidP="000C7F00">
      <w:pPr>
        <w:autoSpaceDE w:val="0"/>
        <w:autoSpaceDN w:val="0"/>
        <w:rPr>
          <w:rFonts w:ascii="Times New Roman" w:hAnsi="Times New Roman" w:cs="Times New Roman"/>
          <w:sz w:val="24"/>
          <w:szCs w:val="24"/>
        </w:rPr>
      </w:pPr>
      <w:r w:rsidRPr="00864845">
        <w:rPr>
          <w:rFonts w:ascii="Times New Roman" w:hAnsi="Times New Roman" w:cs="Times New Roman"/>
          <w:sz w:val="24"/>
          <w:szCs w:val="24"/>
        </w:rPr>
        <w:t xml:space="preserve">Pursuant to Chapter IV, Section 10, block trades shall be permitted with a minimum quantity threshold of 5 contracts and the Reporting Window shall be fifteen minutes.  </w:t>
      </w:r>
    </w:p>
    <w:p w14:paraId="7CABD715" w14:textId="56418CBA" w:rsidR="000C7F00" w:rsidRPr="00864845" w:rsidRDefault="00BA739D" w:rsidP="000C7F00">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352</w:t>
      </w:r>
      <w:r w:rsidR="000C7F00" w:rsidRPr="00864845">
        <w:rPr>
          <w:rFonts w:ascii="Times New Roman" w:hAnsi="Times New Roman" w:cs="Times New Roman"/>
          <w:b/>
          <w:sz w:val="24"/>
          <w:szCs w:val="24"/>
          <w:u w:val="single"/>
        </w:rPr>
        <w:t>B.09 Order Price Limit Protection</w:t>
      </w:r>
    </w:p>
    <w:p w14:paraId="67673118" w14:textId="77777777" w:rsidR="000C7F00" w:rsidRPr="00864845" w:rsidRDefault="000C7F00" w:rsidP="000C7F00">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Pursuant to Chapter IV, Section 8, the Order Price Limits shall be $2.00 above and $2.00 below the Reference Price as defined in Chapter IV, Section 8.</w:t>
      </w:r>
    </w:p>
    <w:p w14:paraId="7CD35848" w14:textId="3B686BCC" w:rsidR="000C7F00" w:rsidRPr="00864845" w:rsidRDefault="00BA739D" w:rsidP="000C7F00">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352</w:t>
      </w:r>
      <w:r w:rsidR="000C7F00" w:rsidRPr="00864845">
        <w:rPr>
          <w:rFonts w:ascii="Times New Roman" w:hAnsi="Times New Roman" w:cs="Times New Roman"/>
          <w:b/>
          <w:sz w:val="24"/>
          <w:szCs w:val="24"/>
          <w:u w:val="single"/>
        </w:rPr>
        <w:t>B.10 Non-Reviewable Range</w:t>
      </w:r>
    </w:p>
    <w:p w14:paraId="52EEB7F1" w14:textId="77777777" w:rsidR="000C7F00" w:rsidRPr="00864845" w:rsidRDefault="000C7F00" w:rsidP="000C7F00">
      <w:pPr>
        <w:spacing w:line="240" w:lineRule="auto"/>
        <w:rPr>
          <w:rFonts w:ascii="Times New Roman" w:hAnsi="Times New Roman" w:cs="Times New Roman"/>
          <w:sz w:val="24"/>
          <w:szCs w:val="24"/>
        </w:rPr>
      </w:pPr>
      <w:r w:rsidRPr="00864845">
        <w:rPr>
          <w:rFonts w:ascii="Times New Roman" w:hAnsi="Times New Roman" w:cs="Times New Roman"/>
          <w:sz w:val="24"/>
          <w:szCs w:val="24"/>
        </w:rPr>
        <w:t>For purposes of Chapter V, Section 5, the non-reviewable range shall be from $2.00 above to $2.00 below the true market price for the Contract as set forth in the Exchange's Error Trade Policy.</w:t>
      </w:r>
    </w:p>
    <w:p w14:paraId="2B138712" w14:textId="6A5CAC0C" w:rsidR="000C7F00" w:rsidRPr="00864845" w:rsidRDefault="00BA739D" w:rsidP="000C7F00">
      <w:pPr>
        <w:spacing w:line="240" w:lineRule="auto"/>
        <w:rPr>
          <w:rFonts w:ascii="Times New Roman" w:hAnsi="Times New Roman" w:cs="Times New Roman"/>
          <w:b/>
          <w:sz w:val="24"/>
          <w:szCs w:val="24"/>
          <w:u w:val="single"/>
        </w:rPr>
      </w:pPr>
      <w:r w:rsidRPr="00864845">
        <w:rPr>
          <w:rFonts w:ascii="Times New Roman" w:hAnsi="Times New Roman" w:cs="Times New Roman"/>
          <w:b/>
          <w:sz w:val="24"/>
          <w:szCs w:val="24"/>
          <w:u w:val="single"/>
        </w:rPr>
        <w:t>352</w:t>
      </w:r>
      <w:r w:rsidR="000C7F00" w:rsidRPr="00864845">
        <w:rPr>
          <w:rFonts w:ascii="Times New Roman" w:hAnsi="Times New Roman" w:cs="Times New Roman"/>
          <w:b/>
          <w:sz w:val="24"/>
          <w:szCs w:val="24"/>
          <w:u w:val="single"/>
        </w:rPr>
        <w:t>B.11 Disclaimer</w:t>
      </w:r>
    </w:p>
    <w:p w14:paraId="2731944F" w14:textId="77777777" w:rsidR="000C7F00" w:rsidRPr="00864845" w:rsidRDefault="000C7F00" w:rsidP="000C7F00">
      <w:pPr>
        <w:spacing w:line="240" w:lineRule="auto"/>
        <w:rPr>
          <w:rFonts w:ascii="Times New Roman" w:hAnsi="Times New Roman" w:cs="Times New Roman"/>
          <w:sz w:val="24"/>
          <w:szCs w:val="24"/>
          <w:u w:val="single"/>
        </w:rPr>
      </w:pPr>
      <w:r w:rsidRPr="00864845">
        <w:rPr>
          <w:rFonts w:ascii="Times New Roman" w:hAnsi="Times New Roman" w:cs="Times New Roman"/>
          <w:sz w:val="24"/>
          <w:szCs w:val="24"/>
          <w:u w:val="single"/>
        </w:rPr>
        <w:t>NEITHER NASDAQ FUTURES, INC. ("NFX"), ITS AFFILIATES NOR PJM OR ITS AFFILIATES GUARANTEES THE ACCURACY NOR COMPLETENESS OF THE PRICE ASSESSMENT OR ANY OF THE DATA INCLUDED THEREIN. NFX, ITS AFFILIATES OR PJM MAKE NO WARRANTIES, EXPRESS OR IMPLIED, AS TO THE RESULTS TO BE OBTAINED BY ANY PERSON OR ENTITY FROM USE OF THE PRICE ASSESSMENT, TRADING AND/OR CLEARING BASED ON THE PRICE ASSESSMENT, OR ANY DATA INCLUDED THEREIN IN CONNECTION WITH THE TRADING AND/OR CLEARING OF THE CONTRACT, OR, FOR ANY OTHER USE. NFX, ITS AFFILIATES AND PJM MAKE NO WARRANTIES, EXPRESS OR IMPLIED, AND HEREBY DISCLAIM ALL WARRANTIES OF MERCHANTABILITY OR FITNESS FOR A PARTICULAR PURPOSE OR USE WITH RESPECT TO THE PRICE ASSESSMENT OR ANY DATA INCLUDED THEREIN. WITHOUT LIMITING ANY OF THE FOREGOING, IN NO EVENT SHALL NFX, ITS AFFILIATES OR PJM HAVE ANY LIABILITY FOR ANY LOST PROFITS OR INDIRECT, PUNITIVE, SPECIAL OR CONSEQUENTIAL DAMAGES (INCLUDING LOST PROFITS), EVEN IF NOTIFIED OF THE POSSIBILITY OF SUCH DAMAGES.</w:t>
      </w:r>
    </w:p>
    <w:p w14:paraId="7322B51B" w14:textId="77777777" w:rsidR="006A6510" w:rsidRPr="00864845" w:rsidRDefault="006A6510" w:rsidP="00D8350E">
      <w:pPr>
        <w:spacing w:line="240" w:lineRule="auto"/>
        <w:rPr>
          <w:rFonts w:ascii="Times New Roman" w:hAnsi="Times New Roman" w:cs="Times New Roman"/>
          <w:sz w:val="24"/>
          <w:szCs w:val="24"/>
          <w:u w:val="single"/>
        </w:rPr>
      </w:pPr>
    </w:p>
    <w:sectPr w:rsidR="006A6510" w:rsidRPr="0086484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18453A" w14:textId="77777777" w:rsidR="0002085F" w:rsidRDefault="0002085F" w:rsidP="00154462">
      <w:pPr>
        <w:spacing w:after="0" w:line="240" w:lineRule="auto"/>
      </w:pPr>
      <w:r>
        <w:separator/>
      </w:r>
    </w:p>
  </w:endnote>
  <w:endnote w:type="continuationSeparator" w:id="0">
    <w:p w14:paraId="5D6CF79A" w14:textId="77777777" w:rsidR="0002085F" w:rsidRDefault="0002085F" w:rsidP="001544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altName w:val="Arial"/>
    <w:charset w:val="00"/>
    <w:family w:val="auto"/>
    <w:pitch w:val="variable"/>
    <w:sig w:usb0="00000000"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457C1C" w14:textId="77777777" w:rsidR="0002085F" w:rsidRDefault="0002085F" w:rsidP="00154462">
      <w:pPr>
        <w:spacing w:after="0" w:line="240" w:lineRule="auto"/>
      </w:pPr>
      <w:r>
        <w:separator/>
      </w:r>
    </w:p>
  </w:footnote>
  <w:footnote w:type="continuationSeparator" w:id="0">
    <w:p w14:paraId="3F6E4240" w14:textId="77777777" w:rsidR="0002085F" w:rsidRDefault="0002085F" w:rsidP="00154462">
      <w:pPr>
        <w:spacing w:after="0" w:line="240" w:lineRule="auto"/>
      </w:pPr>
      <w:r>
        <w:continuationSeparator/>
      </w:r>
    </w:p>
  </w:footnote>
  <w:footnote w:id="1">
    <w:p w14:paraId="637B0DBE" w14:textId="5858CC55" w:rsidR="00BA739D" w:rsidRPr="00EA4F65" w:rsidRDefault="00BA739D" w:rsidP="00154462">
      <w:pPr>
        <w:pStyle w:val="FootnoteText"/>
        <w:rPr>
          <w:u w:val="single"/>
        </w:rPr>
      </w:pPr>
      <w:r w:rsidRPr="009E4FEB">
        <w:rPr>
          <w:rStyle w:val="FootnoteReference"/>
          <w:u w:val="single"/>
        </w:rPr>
        <w:t xml:space="preserve">1 </w:t>
      </w:r>
      <w:r w:rsidRPr="009E4FEB">
        <w:rPr>
          <w:rFonts w:ascii="Times New Roman" w:hAnsi="Times New Roman" w:cs="Times New Roman"/>
          <w:u w:val="single"/>
        </w:rPr>
        <w:t xml:space="preserve">As of April 1, 2017, PJM publishes the hourly LBMP at the following page on its website:  </w:t>
      </w:r>
      <w:r w:rsidRPr="009E4FEB">
        <w:rPr>
          <w:rStyle w:val="apple-converted-space"/>
          <w:rFonts w:ascii="Times New Roman" w:hAnsi="Times New Roman" w:cs="Times New Roman"/>
          <w:color w:val="000000"/>
        </w:rPr>
        <w:t> </w:t>
      </w:r>
      <w:hyperlink r:id="rId1" w:tgtFrame="_blank" w:history="1">
        <w:r w:rsidRPr="009E4FEB">
          <w:rPr>
            <w:rStyle w:val="Hyperlink"/>
            <w:rFonts w:ascii="Times New Roman" w:hAnsi="Times New Roman" w:cs="Times New Roman"/>
            <w:color w:val="007893"/>
          </w:rPr>
          <w:t>http://www.pjm.com/markets-and-operations/energy/real-time/lmp.aspx</w:t>
        </w:r>
      </w:hyperlink>
      <w:r w:rsidRPr="009E4FEB">
        <w:rPr>
          <w:rFonts w:ascii="Times New Roman" w:hAnsi="Times New Roman" w:cs="Times New Roman"/>
          <w:u w:val="single"/>
        </w:rPr>
        <w:t>. The respective LBMP prices will be listed as ATSI Zone on the file. The web page where the information is available could change.</w:t>
      </w:r>
    </w:p>
  </w:footnote>
  <w:footnote w:id="2">
    <w:p w14:paraId="4BF2576F" w14:textId="77777777" w:rsidR="00BA739D" w:rsidRPr="00EA4F65" w:rsidRDefault="00BA739D" w:rsidP="009E4FEB">
      <w:pPr>
        <w:pStyle w:val="FootnoteText"/>
        <w:rPr>
          <w:u w:val="single"/>
        </w:rPr>
      </w:pPr>
      <w:r>
        <w:rPr>
          <w:rStyle w:val="FootnoteReference"/>
        </w:rPr>
        <w:footnoteRef/>
      </w:r>
      <w:r>
        <w:t xml:space="preserve"> </w:t>
      </w:r>
      <w:r w:rsidRPr="009E4FEB">
        <w:rPr>
          <w:rFonts w:ascii="Times New Roman" w:hAnsi="Times New Roman" w:cs="Times New Roman"/>
          <w:u w:val="single"/>
        </w:rPr>
        <w:t xml:space="preserve">As of April 1, 2017, PJM publishes the hourly LBMP at the following page on its website:  </w:t>
      </w:r>
      <w:r w:rsidRPr="009E4FEB">
        <w:rPr>
          <w:rStyle w:val="apple-converted-space"/>
          <w:rFonts w:ascii="Times New Roman" w:hAnsi="Times New Roman" w:cs="Times New Roman"/>
          <w:color w:val="000000"/>
        </w:rPr>
        <w:t> </w:t>
      </w:r>
      <w:hyperlink r:id="rId2" w:tgtFrame="_blank" w:history="1">
        <w:r w:rsidRPr="009E4FEB">
          <w:rPr>
            <w:rStyle w:val="Hyperlink"/>
            <w:rFonts w:ascii="Times New Roman" w:hAnsi="Times New Roman" w:cs="Times New Roman"/>
            <w:color w:val="007893"/>
          </w:rPr>
          <w:t>http://www.pjm.com/markets-and-operations/energy/real-time/lmp.aspx</w:t>
        </w:r>
      </w:hyperlink>
      <w:r w:rsidRPr="009E4FEB">
        <w:rPr>
          <w:rFonts w:ascii="Times New Roman" w:hAnsi="Times New Roman" w:cs="Times New Roman"/>
          <w:u w:val="single"/>
        </w:rPr>
        <w:t>. The respective LBMP prices will be listed as ATSI Zone on the file. The web page where the information is available could change.</w:t>
      </w:r>
    </w:p>
    <w:p w14:paraId="5C02C198" w14:textId="08700166" w:rsidR="00BA739D" w:rsidRDefault="00BA739D">
      <w:pPr>
        <w:pStyle w:val="FootnoteText"/>
      </w:pPr>
    </w:p>
  </w:footnote>
  <w:footnote w:id="3">
    <w:p w14:paraId="6CA22212" w14:textId="5BD50C3E" w:rsidR="00BA739D" w:rsidRPr="009E4FEB" w:rsidRDefault="00BA739D">
      <w:pPr>
        <w:pStyle w:val="FootnoteText"/>
        <w:rPr>
          <w:u w:val="single"/>
        </w:rPr>
      </w:pPr>
      <w:r>
        <w:rPr>
          <w:rStyle w:val="FootnoteReference"/>
        </w:rPr>
        <w:footnoteRef/>
      </w:r>
      <w:r>
        <w:t xml:space="preserve"> </w:t>
      </w:r>
      <w:r w:rsidRPr="009E4FEB">
        <w:rPr>
          <w:rFonts w:ascii="Times New Roman" w:hAnsi="Times New Roman" w:cs="Times New Roman"/>
          <w:u w:val="single"/>
        </w:rPr>
        <w:t xml:space="preserve">As of April 1, 2017, PJM publishes the hourly LBMP at the following page on its website:  </w:t>
      </w:r>
      <w:r w:rsidRPr="009E4FEB">
        <w:rPr>
          <w:rStyle w:val="apple-converted-space"/>
          <w:rFonts w:ascii="Times New Roman" w:hAnsi="Times New Roman" w:cs="Times New Roman"/>
          <w:color w:val="000000"/>
        </w:rPr>
        <w:t> </w:t>
      </w:r>
      <w:hyperlink r:id="rId3" w:tgtFrame="_blank" w:history="1">
        <w:r w:rsidRPr="009E4FEB">
          <w:rPr>
            <w:rStyle w:val="Hyperlink"/>
            <w:rFonts w:ascii="Times New Roman" w:hAnsi="Times New Roman" w:cs="Times New Roman"/>
            <w:color w:val="007893"/>
          </w:rPr>
          <w:t>http://www.pjm.com/markets-and-operations/energy/real-time/lmp.aspx</w:t>
        </w:r>
      </w:hyperlink>
      <w:r w:rsidRPr="009E4FEB">
        <w:rPr>
          <w:rFonts w:ascii="Times New Roman" w:hAnsi="Times New Roman" w:cs="Times New Roman"/>
          <w:u w:val="single"/>
        </w:rPr>
        <w:t>. The respective LBMP prices will be listed as ATSI Zone on the file. The web page where the information is available could change.</w:t>
      </w:r>
    </w:p>
  </w:footnote>
  <w:footnote w:id="4">
    <w:p w14:paraId="721D4A81" w14:textId="3100D9E5" w:rsidR="00BA739D" w:rsidRPr="009E4FEB" w:rsidRDefault="00BA739D">
      <w:pPr>
        <w:pStyle w:val="FootnoteText"/>
        <w:rPr>
          <w:u w:val="single"/>
        </w:rPr>
      </w:pPr>
      <w:r>
        <w:rPr>
          <w:rStyle w:val="FootnoteReference"/>
        </w:rPr>
        <w:footnoteRef/>
      </w:r>
      <w:r>
        <w:t xml:space="preserve"> </w:t>
      </w:r>
      <w:r w:rsidRPr="009E4FEB">
        <w:rPr>
          <w:rFonts w:ascii="Times New Roman" w:hAnsi="Times New Roman" w:cs="Times New Roman"/>
          <w:u w:val="single"/>
        </w:rPr>
        <w:t xml:space="preserve">As of April 1, 2017, PJM publishes the hourly LBMP at the following page on its website:  </w:t>
      </w:r>
      <w:r w:rsidRPr="009E4FEB">
        <w:rPr>
          <w:rStyle w:val="apple-converted-space"/>
          <w:rFonts w:ascii="Times New Roman" w:hAnsi="Times New Roman" w:cs="Times New Roman"/>
          <w:color w:val="000000"/>
        </w:rPr>
        <w:t> </w:t>
      </w:r>
      <w:hyperlink r:id="rId4" w:tgtFrame="_blank" w:history="1">
        <w:r w:rsidRPr="009E4FEB">
          <w:rPr>
            <w:rStyle w:val="Hyperlink"/>
            <w:rFonts w:ascii="Times New Roman" w:hAnsi="Times New Roman" w:cs="Times New Roman"/>
            <w:color w:val="007893"/>
          </w:rPr>
          <w:t>http://www.pjm.com/markets-and-operations/energy/real-time/lmp.aspx</w:t>
        </w:r>
      </w:hyperlink>
      <w:r w:rsidRPr="009E4FEB">
        <w:rPr>
          <w:rFonts w:ascii="Times New Roman" w:hAnsi="Times New Roman" w:cs="Times New Roman"/>
          <w:u w:val="single"/>
        </w:rPr>
        <w:t>. The respective LBMP prices will be listed as ATSI Zone on the file. The web page where the information is available could change.</w:t>
      </w:r>
    </w:p>
  </w:footnote>
  <w:footnote w:id="5">
    <w:p w14:paraId="34015E28" w14:textId="64C8AF82" w:rsidR="00BA739D" w:rsidRPr="009E4FEB" w:rsidRDefault="00BA739D">
      <w:pPr>
        <w:pStyle w:val="FootnoteText"/>
        <w:rPr>
          <w:u w:val="single"/>
        </w:rPr>
      </w:pPr>
      <w:r>
        <w:rPr>
          <w:rStyle w:val="FootnoteReference"/>
        </w:rPr>
        <w:footnoteRef/>
      </w:r>
      <w:r>
        <w:t xml:space="preserve"> </w:t>
      </w:r>
      <w:r w:rsidRPr="009E4FEB">
        <w:rPr>
          <w:rFonts w:ascii="Times New Roman" w:hAnsi="Times New Roman" w:cs="Times New Roman"/>
          <w:u w:val="single"/>
        </w:rPr>
        <w:t xml:space="preserve">As of April 1, 2017, PJM publishes the hourly LBMP at the following page on its website:  </w:t>
      </w:r>
      <w:r w:rsidRPr="009E4FEB">
        <w:rPr>
          <w:rStyle w:val="apple-converted-space"/>
          <w:rFonts w:ascii="Times New Roman" w:hAnsi="Times New Roman" w:cs="Times New Roman"/>
          <w:color w:val="000000"/>
        </w:rPr>
        <w:t> </w:t>
      </w:r>
      <w:hyperlink r:id="rId5" w:tgtFrame="_blank" w:history="1">
        <w:r w:rsidRPr="009E4FEB">
          <w:rPr>
            <w:rStyle w:val="Hyperlink"/>
            <w:rFonts w:ascii="Times New Roman" w:hAnsi="Times New Roman" w:cs="Times New Roman"/>
            <w:color w:val="007893"/>
          </w:rPr>
          <w:t>http://www.pjm.com/markets-and-operations/energy/real-time/lmp.aspx</w:t>
        </w:r>
      </w:hyperlink>
      <w:r w:rsidRPr="009E4FEB">
        <w:rPr>
          <w:rFonts w:ascii="Times New Roman" w:hAnsi="Times New Roman" w:cs="Times New Roman"/>
          <w:u w:val="single"/>
        </w:rPr>
        <w:t>. The respective LBMP prices will be listed as ATSI Zone on the file. The web page where the information is available could change.</w:t>
      </w:r>
    </w:p>
  </w:footnote>
  <w:footnote w:id="6">
    <w:p w14:paraId="24FBEF2D" w14:textId="701354B5" w:rsidR="00BA739D" w:rsidRPr="009E4FEB" w:rsidRDefault="00BA739D">
      <w:pPr>
        <w:pStyle w:val="FootnoteText"/>
        <w:rPr>
          <w:u w:val="single"/>
        </w:rPr>
      </w:pPr>
      <w:r>
        <w:rPr>
          <w:rStyle w:val="FootnoteReference"/>
        </w:rPr>
        <w:footnoteRef/>
      </w:r>
      <w:r>
        <w:t xml:space="preserve"> </w:t>
      </w:r>
      <w:r w:rsidRPr="009E4FEB">
        <w:rPr>
          <w:rFonts w:ascii="Times New Roman" w:hAnsi="Times New Roman" w:cs="Times New Roman"/>
          <w:u w:val="single"/>
        </w:rPr>
        <w:t xml:space="preserve">As of April 1, 2017, PJM publishes the hourly LBMP at the following page on its website:  </w:t>
      </w:r>
      <w:r w:rsidRPr="009E4FEB">
        <w:rPr>
          <w:rStyle w:val="apple-converted-space"/>
          <w:rFonts w:ascii="Times New Roman" w:hAnsi="Times New Roman" w:cs="Times New Roman"/>
          <w:color w:val="000000"/>
        </w:rPr>
        <w:t> </w:t>
      </w:r>
      <w:hyperlink r:id="rId6" w:tgtFrame="_blank" w:history="1">
        <w:r w:rsidRPr="009E4FEB">
          <w:rPr>
            <w:rStyle w:val="Hyperlink"/>
            <w:rFonts w:ascii="Times New Roman" w:hAnsi="Times New Roman" w:cs="Times New Roman"/>
            <w:color w:val="007893"/>
          </w:rPr>
          <w:t>http://www.pjm.com/markets-and-operations/energy/real-time/lmp.aspx</w:t>
        </w:r>
      </w:hyperlink>
      <w:r w:rsidRPr="009E4FEB">
        <w:rPr>
          <w:rFonts w:ascii="Times New Roman" w:hAnsi="Times New Roman" w:cs="Times New Roman"/>
          <w:u w:val="single"/>
        </w:rPr>
        <w:t>. The respective LBMP prices will be listed as ATSI Zone on the file. The web page where the information is available could change.</w:t>
      </w:r>
    </w:p>
  </w:footnote>
  <w:footnote w:id="7">
    <w:p w14:paraId="3CA58AE0" w14:textId="77777777" w:rsidR="00BA739D" w:rsidRPr="00EA4F65" w:rsidRDefault="00BA739D" w:rsidP="0026046E">
      <w:pPr>
        <w:pStyle w:val="FootnoteText"/>
        <w:rPr>
          <w:u w:val="single"/>
        </w:rPr>
      </w:pPr>
      <w:r w:rsidRPr="009E4FEB">
        <w:rPr>
          <w:rStyle w:val="FootnoteReference"/>
          <w:u w:val="single"/>
        </w:rPr>
        <w:t xml:space="preserve">1 </w:t>
      </w:r>
      <w:r w:rsidRPr="009E4FEB">
        <w:rPr>
          <w:rFonts w:ascii="Times New Roman" w:hAnsi="Times New Roman" w:cs="Times New Roman"/>
          <w:u w:val="single"/>
        </w:rPr>
        <w:t xml:space="preserve">As of April 1, 2017, PJM publishes the hourly LBMP at the following page on its website:  </w:t>
      </w:r>
      <w:r w:rsidRPr="009E4FEB">
        <w:rPr>
          <w:rStyle w:val="apple-converted-space"/>
          <w:rFonts w:ascii="Times New Roman" w:hAnsi="Times New Roman" w:cs="Times New Roman"/>
          <w:color w:val="000000"/>
        </w:rPr>
        <w:t> </w:t>
      </w:r>
      <w:hyperlink r:id="rId7" w:tgtFrame="_blank" w:history="1">
        <w:r w:rsidRPr="009E4FEB">
          <w:rPr>
            <w:rStyle w:val="Hyperlink"/>
            <w:rFonts w:ascii="Times New Roman" w:hAnsi="Times New Roman" w:cs="Times New Roman"/>
            <w:color w:val="007893"/>
          </w:rPr>
          <w:t>http://www.pjm.com/markets-and-operations/energy/real-time/lmp.aspx</w:t>
        </w:r>
      </w:hyperlink>
      <w:r w:rsidRPr="009E4FEB">
        <w:rPr>
          <w:rFonts w:ascii="Times New Roman" w:hAnsi="Times New Roman" w:cs="Times New Roman"/>
          <w:u w:val="single"/>
        </w:rPr>
        <w:t>. The respective LBMP prices will be listed as ATSI Zone on the file. The web page where the information is available could change.</w:t>
      </w:r>
    </w:p>
  </w:footnote>
  <w:footnote w:id="8">
    <w:p w14:paraId="35CD7FA7" w14:textId="77777777" w:rsidR="00BA739D" w:rsidRPr="00EA4F65" w:rsidRDefault="00BA739D" w:rsidP="0026046E">
      <w:pPr>
        <w:pStyle w:val="FootnoteText"/>
        <w:rPr>
          <w:u w:val="single"/>
        </w:rPr>
      </w:pPr>
      <w:r>
        <w:rPr>
          <w:rStyle w:val="FootnoteReference"/>
        </w:rPr>
        <w:footnoteRef/>
      </w:r>
      <w:r>
        <w:t xml:space="preserve"> </w:t>
      </w:r>
      <w:r w:rsidRPr="009E4FEB">
        <w:rPr>
          <w:rFonts w:ascii="Times New Roman" w:hAnsi="Times New Roman" w:cs="Times New Roman"/>
          <w:u w:val="single"/>
        </w:rPr>
        <w:t xml:space="preserve">As of April 1, 2017, PJM publishes the hourly LBMP at the following page on its website:  </w:t>
      </w:r>
      <w:r w:rsidRPr="009E4FEB">
        <w:rPr>
          <w:rStyle w:val="apple-converted-space"/>
          <w:rFonts w:ascii="Times New Roman" w:hAnsi="Times New Roman" w:cs="Times New Roman"/>
          <w:color w:val="000000"/>
        </w:rPr>
        <w:t> </w:t>
      </w:r>
      <w:hyperlink r:id="rId8" w:tgtFrame="_blank" w:history="1">
        <w:r w:rsidRPr="009E4FEB">
          <w:rPr>
            <w:rStyle w:val="Hyperlink"/>
            <w:rFonts w:ascii="Times New Roman" w:hAnsi="Times New Roman" w:cs="Times New Roman"/>
            <w:color w:val="007893"/>
          </w:rPr>
          <w:t>http://www.pjm.com/markets-and-operations/energy/real-time/lmp.aspx</w:t>
        </w:r>
      </w:hyperlink>
      <w:r w:rsidRPr="009E4FEB">
        <w:rPr>
          <w:rFonts w:ascii="Times New Roman" w:hAnsi="Times New Roman" w:cs="Times New Roman"/>
          <w:u w:val="single"/>
        </w:rPr>
        <w:t>. The respective LBMP prices will be listed as ATSI Zone on the file. The web page where the information is available could change.</w:t>
      </w:r>
    </w:p>
    <w:p w14:paraId="27A70010" w14:textId="77777777" w:rsidR="00BA739D" w:rsidRDefault="00BA739D" w:rsidP="0026046E">
      <w:pPr>
        <w:pStyle w:val="FootnoteText"/>
      </w:pPr>
    </w:p>
  </w:footnote>
  <w:footnote w:id="9">
    <w:p w14:paraId="4CBA29D9" w14:textId="77777777" w:rsidR="00BA739D" w:rsidRPr="009E4FEB" w:rsidRDefault="00BA739D" w:rsidP="0026046E">
      <w:pPr>
        <w:pStyle w:val="FootnoteText"/>
        <w:rPr>
          <w:u w:val="single"/>
        </w:rPr>
      </w:pPr>
      <w:r>
        <w:rPr>
          <w:rStyle w:val="FootnoteReference"/>
        </w:rPr>
        <w:footnoteRef/>
      </w:r>
      <w:r>
        <w:t xml:space="preserve"> </w:t>
      </w:r>
      <w:r w:rsidRPr="009E4FEB">
        <w:rPr>
          <w:rFonts w:ascii="Times New Roman" w:hAnsi="Times New Roman" w:cs="Times New Roman"/>
          <w:u w:val="single"/>
        </w:rPr>
        <w:t xml:space="preserve">As of April 1, 2017, PJM publishes the hourly LBMP at the following page on its website:  </w:t>
      </w:r>
      <w:r w:rsidRPr="009E4FEB">
        <w:rPr>
          <w:rStyle w:val="apple-converted-space"/>
          <w:rFonts w:ascii="Times New Roman" w:hAnsi="Times New Roman" w:cs="Times New Roman"/>
          <w:color w:val="000000"/>
        </w:rPr>
        <w:t> </w:t>
      </w:r>
      <w:hyperlink r:id="rId9" w:tgtFrame="_blank" w:history="1">
        <w:r w:rsidRPr="009E4FEB">
          <w:rPr>
            <w:rStyle w:val="Hyperlink"/>
            <w:rFonts w:ascii="Times New Roman" w:hAnsi="Times New Roman" w:cs="Times New Roman"/>
            <w:color w:val="007893"/>
          </w:rPr>
          <w:t>http://www.pjm.com/markets-and-operations/energy/real-time/lmp.aspx</w:t>
        </w:r>
      </w:hyperlink>
      <w:r w:rsidRPr="009E4FEB">
        <w:rPr>
          <w:rFonts w:ascii="Times New Roman" w:hAnsi="Times New Roman" w:cs="Times New Roman"/>
          <w:u w:val="single"/>
        </w:rPr>
        <w:t>. The respective LBMP prices will be listed as ATSI Zone on the file. The web page where the information is available could change.</w:t>
      </w:r>
    </w:p>
  </w:footnote>
  <w:footnote w:id="10">
    <w:p w14:paraId="1CE440FA" w14:textId="77777777" w:rsidR="00BA739D" w:rsidRPr="009E4FEB" w:rsidRDefault="00BA739D" w:rsidP="0026046E">
      <w:pPr>
        <w:pStyle w:val="FootnoteText"/>
        <w:rPr>
          <w:u w:val="single"/>
        </w:rPr>
      </w:pPr>
      <w:r>
        <w:rPr>
          <w:rStyle w:val="FootnoteReference"/>
        </w:rPr>
        <w:footnoteRef/>
      </w:r>
      <w:r>
        <w:t xml:space="preserve"> </w:t>
      </w:r>
      <w:r w:rsidRPr="009E4FEB">
        <w:rPr>
          <w:rFonts w:ascii="Times New Roman" w:hAnsi="Times New Roman" w:cs="Times New Roman"/>
          <w:u w:val="single"/>
        </w:rPr>
        <w:t xml:space="preserve">As of April 1, 2017, PJM publishes the hourly LBMP at the following page on its website:  </w:t>
      </w:r>
      <w:r w:rsidRPr="009E4FEB">
        <w:rPr>
          <w:rStyle w:val="apple-converted-space"/>
          <w:rFonts w:ascii="Times New Roman" w:hAnsi="Times New Roman" w:cs="Times New Roman"/>
          <w:color w:val="000000"/>
        </w:rPr>
        <w:t> </w:t>
      </w:r>
      <w:hyperlink r:id="rId10" w:tgtFrame="_blank" w:history="1">
        <w:r w:rsidRPr="009E4FEB">
          <w:rPr>
            <w:rStyle w:val="Hyperlink"/>
            <w:rFonts w:ascii="Times New Roman" w:hAnsi="Times New Roman" w:cs="Times New Roman"/>
            <w:color w:val="007893"/>
          </w:rPr>
          <w:t>http://www.pjm.com/markets-and-operations/energy/real-time/lmp.aspx</w:t>
        </w:r>
      </w:hyperlink>
      <w:r w:rsidRPr="009E4FEB">
        <w:rPr>
          <w:rFonts w:ascii="Times New Roman" w:hAnsi="Times New Roman" w:cs="Times New Roman"/>
          <w:u w:val="single"/>
        </w:rPr>
        <w:t>. The respective LBMP prices will be listed as ATSI Zone on the file. The web page where the information is available could change.</w:t>
      </w:r>
    </w:p>
  </w:footnote>
  <w:footnote w:id="11">
    <w:p w14:paraId="7B9D73CF" w14:textId="77777777" w:rsidR="00BA739D" w:rsidRPr="009E4FEB" w:rsidRDefault="00BA739D" w:rsidP="0026046E">
      <w:pPr>
        <w:pStyle w:val="FootnoteText"/>
        <w:rPr>
          <w:u w:val="single"/>
        </w:rPr>
      </w:pPr>
      <w:r>
        <w:rPr>
          <w:rStyle w:val="FootnoteReference"/>
        </w:rPr>
        <w:footnoteRef/>
      </w:r>
      <w:r>
        <w:t xml:space="preserve"> </w:t>
      </w:r>
      <w:r w:rsidRPr="009E4FEB">
        <w:rPr>
          <w:rFonts w:ascii="Times New Roman" w:hAnsi="Times New Roman" w:cs="Times New Roman"/>
          <w:u w:val="single"/>
        </w:rPr>
        <w:t xml:space="preserve">As of April 1, 2017, PJM publishes the hourly LBMP at the following page on its website:  </w:t>
      </w:r>
      <w:r w:rsidRPr="009E4FEB">
        <w:rPr>
          <w:rStyle w:val="apple-converted-space"/>
          <w:rFonts w:ascii="Times New Roman" w:hAnsi="Times New Roman" w:cs="Times New Roman"/>
          <w:color w:val="000000"/>
        </w:rPr>
        <w:t> </w:t>
      </w:r>
      <w:hyperlink r:id="rId11" w:tgtFrame="_blank" w:history="1">
        <w:r w:rsidRPr="009E4FEB">
          <w:rPr>
            <w:rStyle w:val="Hyperlink"/>
            <w:rFonts w:ascii="Times New Roman" w:hAnsi="Times New Roman" w:cs="Times New Roman"/>
            <w:color w:val="007893"/>
          </w:rPr>
          <w:t>http://www.pjm.com/markets-and-operations/energy/real-time/lmp.aspx</w:t>
        </w:r>
      </w:hyperlink>
      <w:r w:rsidRPr="009E4FEB">
        <w:rPr>
          <w:rFonts w:ascii="Times New Roman" w:hAnsi="Times New Roman" w:cs="Times New Roman"/>
          <w:u w:val="single"/>
        </w:rPr>
        <w:t>. The respective LBMP prices will be listed as ATSI Zone on the file. The web page where the information is available could change.</w:t>
      </w:r>
    </w:p>
  </w:footnote>
  <w:footnote w:id="12">
    <w:p w14:paraId="6270C6DB" w14:textId="77777777" w:rsidR="00BA739D" w:rsidRPr="009E4FEB" w:rsidRDefault="00BA739D" w:rsidP="0026046E">
      <w:pPr>
        <w:pStyle w:val="FootnoteText"/>
        <w:rPr>
          <w:u w:val="single"/>
        </w:rPr>
      </w:pPr>
      <w:r>
        <w:rPr>
          <w:rStyle w:val="FootnoteReference"/>
        </w:rPr>
        <w:footnoteRef/>
      </w:r>
      <w:r>
        <w:t xml:space="preserve"> </w:t>
      </w:r>
      <w:r w:rsidRPr="009E4FEB">
        <w:rPr>
          <w:rFonts w:ascii="Times New Roman" w:hAnsi="Times New Roman" w:cs="Times New Roman"/>
          <w:u w:val="single"/>
        </w:rPr>
        <w:t xml:space="preserve">As of April 1, 2017, PJM publishes the hourly LBMP at the following page on its website:  </w:t>
      </w:r>
      <w:r w:rsidRPr="009E4FEB">
        <w:rPr>
          <w:rStyle w:val="apple-converted-space"/>
          <w:rFonts w:ascii="Times New Roman" w:hAnsi="Times New Roman" w:cs="Times New Roman"/>
          <w:color w:val="000000"/>
        </w:rPr>
        <w:t> </w:t>
      </w:r>
      <w:hyperlink r:id="rId12" w:tgtFrame="_blank" w:history="1">
        <w:r w:rsidRPr="009E4FEB">
          <w:rPr>
            <w:rStyle w:val="Hyperlink"/>
            <w:rFonts w:ascii="Times New Roman" w:hAnsi="Times New Roman" w:cs="Times New Roman"/>
            <w:color w:val="007893"/>
          </w:rPr>
          <w:t>http://www.pjm.com/markets-and-operations/energy/real-time/lmp.aspx</w:t>
        </w:r>
      </w:hyperlink>
      <w:r w:rsidRPr="009E4FEB">
        <w:rPr>
          <w:rFonts w:ascii="Times New Roman" w:hAnsi="Times New Roman" w:cs="Times New Roman"/>
          <w:u w:val="single"/>
        </w:rPr>
        <w:t>. The respective LBMP prices will be listed as ATSI Zone on the file. The web page where the information is available could change.</w:t>
      </w:r>
    </w:p>
  </w:footnote>
  <w:footnote w:id="13">
    <w:p w14:paraId="6DA281A1" w14:textId="77777777" w:rsidR="00BA739D" w:rsidRPr="00EA4F65" w:rsidRDefault="00BA739D" w:rsidP="00E65090">
      <w:pPr>
        <w:pStyle w:val="FootnoteText"/>
        <w:rPr>
          <w:u w:val="single"/>
        </w:rPr>
      </w:pPr>
      <w:r w:rsidRPr="009E4FEB">
        <w:rPr>
          <w:rStyle w:val="FootnoteReference"/>
          <w:u w:val="single"/>
        </w:rPr>
        <w:t xml:space="preserve">1 </w:t>
      </w:r>
      <w:r w:rsidRPr="009E4FEB">
        <w:rPr>
          <w:rFonts w:ascii="Times New Roman" w:hAnsi="Times New Roman" w:cs="Times New Roman"/>
          <w:u w:val="single"/>
        </w:rPr>
        <w:t xml:space="preserve">As of April 1, 2017, PJM publishes the hourly LBMP at the following page on its website:  </w:t>
      </w:r>
      <w:r w:rsidRPr="009E4FEB">
        <w:rPr>
          <w:rStyle w:val="apple-converted-space"/>
          <w:rFonts w:ascii="Times New Roman" w:hAnsi="Times New Roman" w:cs="Times New Roman"/>
          <w:color w:val="000000"/>
        </w:rPr>
        <w:t> </w:t>
      </w:r>
      <w:hyperlink r:id="rId13" w:tgtFrame="_blank" w:history="1">
        <w:r w:rsidRPr="009E4FEB">
          <w:rPr>
            <w:rStyle w:val="Hyperlink"/>
            <w:rFonts w:ascii="Times New Roman" w:hAnsi="Times New Roman" w:cs="Times New Roman"/>
            <w:color w:val="007893"/>
          </w:rPr>
          <w:t>http://www.pjm.com/markets-and-operations/energy/real-time/lmp.aspx</w:t>
        </w:r>
      </w:hyperlink>
      <w:r w:rsidRPr="009E4FEB">
        <w:rPr>
          <w:rFonts w:ascii="Times New Roman" w:hAnsi="Times New Roman" w:cs="Times New Roman"/>
          <w:u w:val="single"/>
        </w:rPr>
        <w:t>. The respective LBMP prices will be listed as ATSI Zone on the file. The web page where the information is available could change.</w:t>
      </w:r>
    </w:p>
  </w:footnote>
  <w:footnote w:id="14">
    <w:p w14:paraId="0E53EDBC" w14:textId="77777777" w:rsidR="00BA739D" w:rsidRPr="00EA4F65" w:rsidRDefault="00BA739D" w:rsidP="00E65090">
      <w:pPr>
        <w:pStyle w:val="FootnoteText"/>
        <w:rPr>
          <w:u w:val="single"/>
        </w:rPr>
      </w:pPr>
      <w:r>
        <w:rPr>
          <w:rStyle w:val="FootnoteReference"/>
        </w:rPr>
        <w:footnoteRef/>
      </w:r>
      <w:r>
        <w:t xml:space="preserve"> </w:t>
      </w:r>
      <w:r w:rsidRPr="009E4FEB">
        <w:rPr>
          <w:rFonts w:ascii="Times New Roman" w:hAnsi="Times New Roman" w:cs="Times New Roman"/>
          <w:u w:val="single"/>
        </w:rPr>
        <w:t xml:space="preserve">As of April 1, 2017, PJM publishes the hourly LBMP at the following page on its website:  </w:t>
      </w:r>
      <w:r w:rsidRPr="009E4FEB">
        <w:rPr>
          <w:rStyle w:val="apple-converted-space"/>
          <w:rFonts w:ascii="Times New Roman" w:hAnsi="Times New Roman" w:cs="Times New Roman"/>
          <w:color w:val="000000"/>
        </w:rPr>
        <w:t> </w:t>
      </w:r>
      <w:hyperlink r:id="rId14" w:tgtFrame="_blank" w:history="1">
        <w:r w:rsidRPr="009E4FEB">
          <w:rPr>
            <w:rStyle w:val="Hyperlink"/>
            <w:rFonts w:ascii="Times New Roman" w:hAnsi="Times New Roman" w:cs="Times New Roman"/>
            <w:color w:val="007893"/>
          </w:rPr>
          <w:t>http://www.pjm.com/markets-and-operations/energy/real-time/lmp.aspx</w:t>
        </w:r>
      </w:hyperlink>
      <w:r w:rsidRPr="009E4FEB">
        <w:rPr>
          <w:rFonts w:ascii="Times New Roman" w:hAnsi="Times New Roman" w:cs="Times New Roman"/>
          <w:u w:val="single"/>
        </w:rPr>
        <w:t>. The respective LBMP prices will be listed as ATSI Zone on the file. The web page where the information is available could change.</w:t>
      </w:r>
    </w:p>
    <w:p w14:paraId="44D3FCAB" w14:textId="77777777" w:rsidR="00BA739D" w:rsidRDefault="00BA739D" w:rsidP="00E65090">
      <w:pPr>
        <w:pStyle w:val="FootnoteText"/>
      </w:pPr>
    </w:p>
  </w:footnote>
  <w:footnote w:id="15">
    <w:p w14:paraId="13910EE1" w14:textId="77777777" w:rsidR="00BA739D" w:rsidRPr="009E4FEB" w:rsidRDefault="00BA739D" w:rsidP="00E65090">
      <w:pPr>
        <w:pStyle w:val="FootnoteText"/>
        <w:rPr>
          <w:u w:val="single"/>
        </w:rPr>
      </w:pPr>
      <w:r>
        <w:rPr>
          <w:rStyle w:val="FootnoteReference"/>
        </w:rPr>
        <w:footnoteRef/>
      </w:r>
      <w:r>
        <w:t xml:space="preserve"> </w:t>
      </w:r>
      <w:r w:rsidRPr="009E4FEB">
        <w:rPr>
          <w:rFonts w:ascii="Times New Roman" w:hAnsi="Times New Roman" w:cs="Times New Roman"/>
          <w:u w:val="single"/>
        </w:rPr>
        <w:t xml:space="preserve">As of April 1, 2017, PJM publishes the hourly LBMP at the following page on its website:  </w:t>
      </w:r>
      <w:r w:rsidRPr="009E4FEB">
        <w:rPr>
          <w:rStyle w:val="apple-converted-space"/>
          <w:rFonts w:ascii="Times New Roman" w:hAnsi="Times New Roman" w:cs="Times New Roman"/>
          <w:color w:val="000000"/>
        </w:rPr>
        <w:t> </w:t>
      </w:r>
      <w:hyperlink r:id="rId15" w:tgtFrame="_blank" w:history="1">
        <w:r w:rsidRPr="009E4FEB">
          <w:rPr>
            <w:rStyle w:val="Hyperlink"/>
            <w:rFonts w:ascii="Times New Roman" w:hAnsi="Times New Roman" w:cs="Times New Roman"/>
            <w:color w:val="007893"/>
          </w:rPr>
          <w:t>http://www.pjm.com/markets-and-operations/energy/real-time/lmp.aspx</w:t>
        </w:r>
      </w:hyperlink>
      <w:r w:rsidRPr="009E4FEB">
        <w:rPr>
          <w:rFonts w:ascii="Times New Roman" w:hAnsi="Times New Roman" w:cs="Times New Roman"/>
          <w:u w:val="single"/>
        </w:rPr>
        <w:t>. The respective LBMP prices will be listed as ATSI Zone on the file. The web page where the information is available could change.</w:t>
      </w:r>
    </w:p>
  </w:footnote>
  <w:footnote w:id="16">
    <w:p w14:paraId="3EF490A6" w14:textId="77777777" w:rsidR="00BA739D" w:rsidRPr="009E4FEB" w:rsidRDefault="00BA739D" w:rsidP="00E65090">
      <w:pPr>
        <w:pStyle w:val="FootnoteText"/>
        <w:rPr>
          <w:u w:val="single"/>
        </w:rPr>
      </w:pPr>
      <w:r>
        <w:rPr>
          <w:rStyle w:val="FootnoteReference"/>
        </w:rPr>
        <w:footnoteRef/>
      </w:r>
      <w:r>
        <w:t xml:space="preserve"> </w:t>
      </w:r>
      <w:r w:rsidRPr="009E4FEB">
        <w:rPr>
          <w:rFonts w:ascii="Times New Roman" w:hAnsi="Times New Roman" w:cs="Times New Roman"/>
          <w:u w:val="single"/>
        </w:rPr>
        <w:t xml:space="preserve">As of April 1, 2017, PJM publishes the hourly LBMP at the following page on its website:  </w:t>
      </w:r>
      <w:r w:rsidRPr="009E4FEB">
        <w:rPr>
          <w:rStyle w:val="apple-converted-space"/>
          <w:rFonts w:ascii="Times New Roman" w:hAnsi="Times New Roman" w:cs="Times New Roman"/>
          <w:color w:val="000000"/>
        </w:rPr>
        <w:t> </w:t>
      </w:r>
      <w:hyperlink r:id="rId16" w:tgtFrame="_blank" w:history="1">
        <w:r w:rsidRPr="009E4FEB">
          <w:rPr>
            <w:rStyle w:val="Hyperlink"/>
            <w:rFonts w:ascii="Times New Roman" w:hAnsi="Times New Roman" w:cs="Times New Roman"/>
            <w:color w:val="007893"/>
          </w:rPr>
          <w:t>http://www.pjm.com/markets-and-operations/energy/real-time/lmp.aspx</w:t>
        </w:r>
      </w:hyperlink>
      <w:r w:rsidRPr="009E4FEB">
        <w:rPr>
          <w:rFonts w:ascii="Times New Roman" w:hAnsi="Times New Roman" w:cs="Times New Roman"/>
          <w:u w:val="single"/>
        </w:rPr>
        <w:t>. The respective LBMP prices will be listed as ATSI Zone on the file. The web page where the information is available could change.</w:t>
      </w:r>
    </w:p>
  </w:footnote>
  <w:footnote w:id="17">
    <w:p w14:paraId="475E1203" w14:textId="77777777" w:rsidR="00BA739D" w:rsidRPr="009E4FEB" w:rsidRDefault="00BA739D" w:rsidP="00E65090">
      <w:pPr>
        <w:pStyle w:val="FootnoteText"/>
        <w:rPr>
          <w:u w:val="single"/>
        </w:rPr>
      </w:pPr>
      <w:r>
        <w:rPr>
          <w:rStyle w:val="FootnoteReference"/>
        </w:rPr>
        <w:footnoteRef/>
      </w:r>
      <w:r>
        <w:t xml:space="preserve"> </w:t>
      </w:r>
      <w:r w:rsidRPr="009E4FEB">
        <w:rPr>
          <w:rFonts w:ascii="Times New Roman" w:hAnsi="Times New Roman" w:cs="Times New Roman"/>
          <w:u w:val="single"/>
        </w:rPr>
        <w:t xml:space="preserve">As of April 1, 2017, PJM publishes the hourly LBMP at the following page on its website:  </w:t>
      </w:r>
      <w:r w:rsidRPr="009E4FEB">
        <w:rPr>
          <w:rStyle w:val="apple-converted-space"/>
          <w:rFonts w:ascii="Times New Roman" w:hAnsi="Times New Roman" w:cs="Times New Roman"/>
          <w:color w:val="000000"/>
        </w:rPr>
        <w:t> </w:t>
      </w:r>
      <w:hyperlink r:id="rId17" w:tgtFrame="_blank" w:history="1">
        <w:r w:rsidRPr="009E4FEB">
          <w:rPr>
            <w:rStyle w:val="Hyperlink"/>
            <w:rFonts w:ascii="Times New Roman" w:hAnsi="Times New Roman" w:cs="Times New Roman"/>
            <w:color w:val="007893"/>
          </w:rPr>
          <w:t>http://www.pjm.com/markets-and-operations/energy/real-time/lmp.aspx</w:t>
        </w:r>
      </w:hyperlink>
      <w:r w:rsidRPr="009E4FEB">
        <w:rPr>
          <w:rFonts w:ascii="Times New Roman" w:hAnsi="Times New Roman" w:cs="Times New Roman"/>
          <w:u w:val="single"/>
        </w:rPr>
        <w:t>. The respective LBMP prices will be listed as ATSI Zone on the file. The web page where the information is available could change.</w:t>
      </w:r>
    </w:p>
  </w:footnote>
  <w:footnote w:id="18">
    <w:p w14:paraId="7EE5D188" w14:textId="77777777" w:rsidR="00BA739D" w:rsidRPr="009E4FEB" w:rsidRDefault="00BA739D" w:rsidP="00E65090">
      <w:pPr>
        <w:pStyle w:val="FootnoteText"/>
        <w:rPr>
          <w:u w:val="single"/>
        </w:rPr>
      </w:pPr>
      <w:r>
        <w:rPr>
          <w:rStyle w:val="FootnoteReference"/>
        </w:rPr>
        <w:footnoteRef/>
      </w:r>
      <w:r>
        <w:t xml:space="preserve"> </w:t>
      </w:r>
      <w:r w:rsidRPr="009E4FEB">
        <w:rPr>
          <w:rFonts w:ascii="Times New Roman" w:hAnsi="Times New Roman" w:cs="Times New Roman"/>
          <w:u w:val="single"/>
        </w:rPr>
        <w:t xml:space="preserve">As of April 1, 2017, PJM publishes the hourly LBMP at the following page on its website:  </w:t>
      </w:r>
      <w:r w:rsidRPr="009E4FEB">
        <w:rPr>
          <w:rStyle w:val="apple-converted-space"/>
          <w:rFonts w:ascii="Times New Roman" w:hAnsi="Times New Roman" w:cs="Times New Roman"/>
          <w:color w:val="000000"/>
        </w:rPr>
        <w:t> </w:t>
      </w:r>
      <w:hyperlink r:id="rId18" w:tgtFrame="_blank" w:history="1">
        <w:r w:rsidRPr="009E4FEB">
          <w:rPr>
            <w:rStyle w:val="Hyperlink"/>
            <w:rFonts w:ascii="Times New Roman" w:hAnsi="Times New Roman" w:cs="Times New Roman"/>
            <w:color w:val="007893"/>
          </w:rPr>
          <w:t>http://www.pjm.com/markets-and-operations/energy/real-time/lmp.aspx</w:t>
        </w:r>
      </w:hyperlink>
      <w:r w:rsidRPr="009E4FEB">
        <w:rPr>
          <w:rFonts w:ascii="Times New Roman" w:hAnsi="Times New Roman" w:cs="Times New Roman"/>
          <w:u w:val="single"/>
        </w:rPr>
        <w:t>. The respective LBMP prices will be listed as ATSI Zone on the file. The web page where the information is available could change.</w:t>
      </w:r>
    </w:p>
  </w:footnote>
  <w:footnote w:id="19">
    <w:p w14:paraId="0AF8B68E" w14:textId="77777777" w:rsidR="00BA739D" w:rsidRPr="00EA4F65" w:rsidRDefault="00BA739D" w:rsidP="00D8350E">
      <w:pPr>
        <w:pStyle w:val="FootnoteText"/>
        <w:rPr>
          <w:u w:val="single"/>
        </w:rPr>
      </w:pPr>
      <w:r w:rsidRPr="009E4FEB">
        <w:rPr>
          <w:rStyle w:val="FootnoteReference"/>
          <w:u w:val="single"/>
        </w:rPr>
        <w:t xml:space="preserve">1 </w:t>
      </w:r>
      <w:r w:rsidRPr="009E4FEB">
        <w:rPr>
          <w:rFonts w:ascii="Times New Roman" w:hAnsi="Times New Roman" w:cs="Times New Roman"/>
          <w:u w:val="single"/>
        </w:rPr>
        <w:t xml:space="preserve">As of April 1, 2017, PJM publishes the hourly LBMP at the following page on its website:  </w:t>
      </w:r>
      <w:r w:rsidRPr="009E4FEB">
        <w:rPr>
          <w:rStyle w:val="apple-converted-space"/>
          <w:rFonts w:ascii="Times New Roman" w:hAnsi="Times New Roman" w:cs="Times New Roman"/>
          <w:color w:val="000000"/>
        </w:rPr>
        <w:t> </w:t>
      </w:r>
      <w:hyperlink r:id="rId19" w:tgtFrame="_blank" w:history="1">
        <w:r w:rsidRPr="009E4FEB">
          <w:rPr>
            <w:rStyle w:val="Hyperlink"/>
            <w:rFonts w:ascii="Times New Roman" w:hAnsi="Times New Roman" w:cs="Times New Roman"/>
            <w:color w:val="007893"/>
          </w:rPr>
          <w:t>http://www.pjm.com/markets-and-operations/energy/real-time/lmp.aspx</w:t>
        </w:r>
      </w:hyperlink>
      <w:r w:rsidRPr="009E4FEB">
        <w:rPr>
          <w:rFonts w:ascii="Times New Roman" w:hAnsi="Times New Roman" w:cs="Times New Roman"/>
          <w:u w:val="single"/>
        </w:rPr>
        <w:t>. The respective LBMP prices will be listed as ATSI Zone on the file. The web page where the information is available could change.</w:t>
      </w:r>
    </w:p>
  </w:footnote>
  <w:footnote w:id="20">
    <w:p w14:paraId="02801026" w14:textId="77777777" w:rsidR="00BA739D" w:rsidRPr="00EA4F65" w:rsidRDefault="00BA739D" w:rsidP="00D8350E">
      <w:pPr>
        <w:pStyle w:val="FootnoteText"/>
        <w:rPr>
          <w:u w:val="single"/>
        </w:rPr>
      </w:pPr>
      <w:r>
        <w:rPr>
          <w:rStyle w:val="FootnoteReference"/>
        </w:rPr>
        <w:footnoteRef/>
      </w:r>
      <w:r>
        <w:t xml:space="preserve"> </w:t>
      </w:r>
      <w:r w:rsidRPr="009E4FEB">
        <w:rPr>
          <w:rFonts w:ascii="Times New Roman" w:hAnsi="Times New Roman" w:cs="Times New Roman"/>
          <w:u w:val="single"/>
        </w:rPr>
        <w:t xml:space="preserve">As of April 1, 2017, PJM publishes the hourly LBMP at the following page on its website:  </w:t>
      </w:r>
      <w:r w:rsidRPr="009E4FEB">
        <w:rPr>
          <w:rStyle w:val="apple-converted-space"/>
          <w:rFonts w:ascii="Times New Roman" w:hAnsi="Times New Roman" w:cs="Times New Roman"/>
          <w:color w:val="000000"/>
        </w:rPr>
        <w:t> </w:t>
      </w:r>
      <w:hyperlink r:id="rId20" w:tgtFrame="_blank" w:history="1">
        <w:r w:rsidRPr="009E4FEB">
          <w:rPr>
            <w:rStyle w:val="Hyperlink"/>
            <w:rFonts w:ascii="Times New Roman" w:hAnsi="Times New Roman" w:cs="Times New Roman"/>
            <w:color w:val="007893"/>
          </w:rPr>
          <w:t>http://www.pjm.com/markets-and-operations/energy/real-time/lmp.aspx</w:t>
        </w:r>
      </w:hyperlink>
      <w:r w:rsidRPr="009E4FEB">
        <w:rPr>
          <w:rFonts w:ascii="Times New Roman" w:hAnsi="Times New Roman" w:cs="Times New Roman"/>
          <w:u w:val="single"/>
        </w:rPr>
        <w:t>. The respective LBMP prices will be listed as ATSI Zone on the file. The web page where the information is available could change.</w:t>
      </w:r>
    </w:p>
    <w:p w14:paraId="05F83BE1" w14:textId="77777777" w:rsidR="00BA739D" w:rsidRDefault="00BA739D" w:rsidP="00D8350E">
      <w:pPr>
        <w:pStyle w:val="FootnoteText"/>
      </w:pPr>
    </w:p>
  </w:footnote>
  <w:footnote w:id="21">
    <w:p w14:paraId="1F1DD174" w14:textId="77777777" w:rsidR="00BA739D" w:rsidRPr="009E4FEB" w:rsidRDefault="00BA739D" w:rsidP="00D8350E">
      <w:pPr>
        <w:pStyle w:val="FootnoteText"/>
        <w:rPr>
          <w:u w:val="single"/>
        </w:rPr>
      </w:pPr>
      <w:r>
        <w:rPr>
          <w:rStyle w:val="FootnoteReference"/>
        </w:rPr>
        <w:footnoteRef/>
      </w:r>
      <w:r>
        <w:t xml:space="preserve"> </w:t>
      </w:r>
      <w:r w:rsidRPr="009E4FEB">
        <w:rPr>
          <w:rFonts w:ascii="Times New Roman" w:hAnsi="Times New Roman" w:cs="Times New Roman"/>
          <w:u w:val="single"/>
        </w:rPr>
        <w:t xml:space="preserve">As of April 1, 2017, PJM publishes the hourly LBMP at the following page on its website:  </w:t>
      </w:r>
      <w:r w:rsidRPr="009E4FEB">
        <w:rPr>
          <w:rStyle w:val="apple-converted-space"/>
          <w:rFonts w:ascii="Times New Roman" w:hAnsi="Times New Roman" w:cs="Times New Roman"/>
          <w:color w:val="000000"/>
        </w:rPr>
        <w:t> </w:t>
      </w:r>
      <w:hyperlink r:id="rId21" w:tgtFrame="_blank" w:history="1">
        <w:r w:rsidRPr="009E4FEB">
          <w:rPr>
            <w:rStyle w:val="Hyperlink"/>
            <w:rFonts w:ascii="Times New Roman" w:hAnsi="Times New Roman" w:cs="Times New Roman"/>
            <w:color w:val="007893"/>
          </w:rPr>
          <w:t>http://www.pjm.com/markets-and-operations/energy/real-time/lmp.aspx</w:t>
        </w:r>
      </w:hyperlink>
      <w:r w:rsidRPr="009E4FEB">
        <w:rPr>
          <w:rFonts w:ascii="Times New Roman" w:hAnsi="Times New Roman" w:cs="Times New Roman"/>
          <w:u w:val="single"/>
        </w:rPr>
        <w:t>. The respective LBMP prices will be listed as ATSI Zone on the file. The web page where the information is available could change.</w:t>
      </w:r>
    </w:p>
  </w:footnote>
  <w:footnote w:id="22">
    <w:p w14:paraId="55F907C7" w14:textId="77777777" w:rsidR="00BA739D" w:rsidRPr="009E4FEB" w:rsidRDefault="00BA739D" w:rsidP="00D8350E">
      <w:pPr>
        <w:pStyle w:val="FootnoteText"/>
        <w:rPr>
          <w:u w:val="single"/>
        </w:rPr>
      </w:pPr>
      <w:r>
        <w:rPr>
          <w:rStyle w:val="FootnoteReference"/>
        </w:rPr>
        <w:footnoteRef/>
      </w:r>
      <w:r>
        <w:t xml:space="preserve"> </w:t>
      </w:r>
      <w:r w:rsidRPr="009E4FEB">
        <w:rPr>
          <w:rFonts w:ascii="Times New Roman" w:hAnsi="Times New Roman" w:cs="Times New Roman"/>
          <w:u w:val="single"/>
        </w:rPr>
        <w:t xml:space="preserve">As of April 1, 2017, PJM publishes the hourly LBMP at the following page on its website:  </w:t>
      </w:r>
      <w:r w:rsidRPr="009E4FEB">
        <w:rPr>
          <w:rStyle w:val="apple-converted-space"/>
          <w:rFonts w:ascii="Times New Roman" w:hAnsi="Times New Roman" w:cs="Times New Roman"/>
          <w:color w:val="000000"/>
        </w:rPr>
        <w:t> </w:t>
      </w:r>
      <w:hyperlink r:id="rId22" w:tgtFrame="_blank" w:history="1">
        <w:r w:rsidRPr="009E4FEB">
          <w:rPr>
            <w:rStyle w:val="Hyperlink"/>
            <w:rFonts w:ascii="Times New Roman" w:hAnsi="Times New Roman" w:cs="Times New Roman"/>
            <w:color w:val="007893"/>
          </w:rPr>
          <w:t>http://www.pjm.com/markets-and-operations/energy/real-time/lmp.aspx</w:t>
        </w:r>
      </w:hyperlink>
      <w:r w:rsidRPr="009E4FEB">
        <w:rPr>
          <w:rFonts w:ascii="Times New Roman" w:hAnsi="Times New Roman" w:cs="Times New Roman"/>
          <w:u w:val="single"/>
        </w:rPr>
        <w:t>. The respective LBMP prices will be listed as ATSI Zone on the file. The web page where the information is available could change.</w:t>
      </w:r>
    </w:p>
  </w:footnote>
  <w:footnote w:id="23">
    <w:p w14:paraId="4DAC342C" w14:textId="77777777" w:rsidR="00BA739D" w:rsidRPr="009E4FEB" w:rsidRDefault="00BA739D" w:rsidP="00D8350E">
      <w:pPr>
        <w:pStyle w:val="FootnoteText"/>
        <w:rPr>
          <w:u w:val="single"/>
        </w:rPr>
      </w:pPr>
      <w:r>
        <w:rPr>
          <w:rStyle w:val="FootnoteReference"/>
        </w:rPr>
        <w:footnoteRef/>
      </w:r>
      <w:r>
        <w:t xml:space="preserve"> </w:t>
      </w:r>
      <w:r w:rsidRPr="009E4FEB">
        <w:rPr>
          <w:rFonts w:ascii="Times New Roman" w:hAnsi="Times New Roman" w:cs="Times New Roman"/>
          <w:u w:val="single"/>
        </w:rPr>
        <w:t xml:space="preserve">As of April 1, 2017, PJM publishes the hourly LBMP at the following page on its website:  </w:t>
      </w:r>
      <w:r w:rsidRPr="009E4FEB">
        <w:rPr>
          <w:rStyle w:val="apple-converted-space"/>
          <w:rFonts w:ascii="Times New Roman" w:hAnsi="Times New Roman" w:cs="Times New Roman"/>
          <w:color w:val="000000"/>
        </w:rPr>
        <w:t> </w:t>
      </w:r>
      <w:hyperlink r:id="rId23" w:tgtFrame="_blank" w:history="1">
        <w:r w:rsidRPr="009E4FEB">
          <w:rPr>
            <w:rStyle w:val="Hyperlink"/>
            <w:rFonts w:ascii="Times New Roman" w:hAnsi="Times New Roman" w:cs="Times New Roman"/>
            <w:color w:val="007893"/>
          </w:rPr>
          <w:t>http://www.pjm.com/markets-and-operations/energy/real-time/lmp.aspx</w:t>
        </w:r>
      </w:hyperlink>
      <w:r w:rsidRPr="009E4FEB">
        <w:rPr>
          <w:rFonts w:ascii="Times New Roman" w:hAnsi="Times New Roman" w:cs="Times New Roman"/>
          <w:u w:val="single"/>
        </w:rPr>
        <w:t>. The respective LBMP prices will be listed as ATSI Zone on the file. The web page where the information is available could change.</w:t>
      </w:r>
    </w:p>
  </w:footnote>
  <w:footnote w:id="24">
    <w:p w14:paraId="625A5A18" w14:textId="77777777" w:rsidR="00BA739D" w:rsidRPr="009E4FEB" w:rsidRDefault="00BA739D" w:rsidP="00D8350E">
      <w:pPr>
        <w:pStyle w:val="FootnoteText"/>
        <w:rPr>
          <w:u w:val="single"/>
        </w:rPr>
      </w:pPr>
      <w:r>
        <w:rPr>
          <w:rStyle w:val="FootnoteReference"/>
        </w:rPr>
        <w:footnoteRef/>
      </w:r>
      <w:r>
        <w:t xml:space="preserve"> </w:t>
      </w:r>
      <w:r w:rsidRPr="009E4FEB">
        <w:rPr>
          <w:rFonts w:ascii="Times New Roman" w:hAnsi="Times New Roman" w:cs="Times New Roman"/>
          <w:u w:val="single"/>
        </w:rPr>
        <w:t xml:space="preserve">As of April 1, 2017, PJM publishes the hourly LBMP at the following page on its website:  </w:t>
      </w:r>
      <w:r w:rsidRPr="009E4FEB">
        <w:rPr>
          <w:rStyle w:val="apple-converted-space"/>
          <w:rFonts w:ascii="Times New Roman" w:hAnsi="Times New Roman" w:cs="Times New Roman"/>
          <w:color w:val="000000"/>
        </w:rPr>
        <w:t> </w:t>
      </w:r>
      <w:hyperlink r:id="rId24" w:tgtFrame="_blank" w:history="1">
        <w:r w:rsidRPr="009E4FEB">
          <w:rPr>
            <w:rStyle w:val="Hyperlink"/>
            <w:rFonts w:ascii="Times New Roman" w:hAnsi="Times New Roman" w:cs="Times New Roman"/>
            <w:color w:val="007893"/>
          </w:rPr>
          <w:t>http://www.pjm.com/markets-and-operations/energy/real-time/lmp.aspx</w:t>
        </w:r>
      </w:hyperlink>
      <w:r w:rsidRPr="009E4FEB">
        <w:rPr>
          <w:rFonts w:ascii="Times New Roman" w:hAnsi="Times New Roman" w:cs="Times New Roman"/>
          <w:u w:val="single"/>
        </w:rPr>
        <w:t>. The respective LBMP prices will be listed as ATSI Zone on the file. The web page where the information is available could change.</w:t>
      </w:r>
    </w:p>
  </w:footnote>
  <w:footnote w:id="25">
    <w:p w14:paraId="34135B37" w14:textId="77777777" w:rsidR="00BA739D" w:rsidRPr="00EA4F65" w:rsidRDefault="00BA739D" w:rsidP="000C7F00">
      <w:pPr>
        <w:pStyle w:val="FootnoteText"/>
        <w:rPr>
          <w:u w:val="single"/>
        </w:rPr>
      </w:pPr>
      <w:r w:rsidRPr="009E4FEB">
        <w:rPr>
          <w:rStyle w:val="FootnoteReference"/>
          <w:u w:val="single"/>
        </w:rPr>
        <w:t xml:space="preserve">1 </w:t>
      </w:r>
      <w:r w:rsidRPr="009E4FEB">
        <w:rPr>
          <w:rFonts w:ascii="Times New Roman" w:hAnsi="Times New Roman" w:cs="Times New Roman"/>
          <w:u w:val="single"/>
        </w:rPr>
        <w:t xml:space="preserve">As of April 1, 2017, PJM publishes the hourly LBMP at the following page on its website:  </w:t>
      </w:r>
      <w:r w:rsidRPr="009E4FEB">
        <w:rPr>
          <w:rStyle w:val="apple-converted-space"/>
          <w:rFonts w:ascii="Times New Roman" w:hAnsi="Times New Roman" w:cs="Times New Roman"/>
          <w:color w:val="000000"/>
        </w:rPr>
        <w:t> </w:t>
      </w:r>
      <w:hyperlink r:id="rId25" w:tgtFrame="_blank" w:history="1">
        <w:r w:rsidRPr="009E4FEB">
          <w:rPr>
            <w:rStyle w:val="Hyperlink"/>
            <w:rFonts w:ascii="Times New Roman" w:hAnsi="Times New Roman" w:cs="Times New Roman"/>
            <w:color w:val="007893"/>
          </w:rPr>
          <w:t>http://www.pjm.com/markets-and-operations/energy/real-time/lmp.aspx</w:t>
        </w:r>
      </w:hyperlink>
      <w:r w:rsidRPr="009E4FEB">
        <w:rPr>
          <w:rFonts w:ascii="Times New Roman" w:hAnsi="Times New Roman" w:cs="Times New Roman"/>
          <w:u w:val="single"/>
        </w:rPr>
        <w:t>. The respective LBMP prices will be listed as ATSI Zone on the file. The web page where the information is available could change.</w:t>
      </w:r>
    </w:p>
  </w:footnote>
  <w:footnote w:id="26">
    <w:p w14:paraId="659F0F84" w14:textId="77777777" w:rsidR="00BA739D" w:rsidRPr="00EA4F65" w:rsidRDefault="00BA739D" w:rsidP="000C7F00">
      <w:pPr>
        <w:pStyle w:val="FootnoteText"/>
        <w:rPr>
          <w:u w:val="single"/>
        </w:rPr>
      </w:pPr>
      <w:r>
        <w:rPr>
          <w:rStyle w:val="FootnoteReference"/>
        </w:rPr>
        <w:footnoteRef/>
      </w:r>
      <w:r>
        <w:t xml:space="preserve"> </w:t>
      </w:r>
      <w:r w:rsidRPr="009E4FEB">
        <w:rPr>
          <w:rFonts w:ascii="Times New Roman" w:hAnsi="Times New Roman" w:cs="Times New Roman"/>
          <w:u w:val="single"/>
        </w:rPr>
        <w:t xml:space="preserve">As of April 1, 2017, PJM publishes the hourly LBMP at the following page on its website:  </w:t>
      </w:r>
      <w:r w:rsidRPr="009E4FEB">
        <w:rPr>
          <w:rStyle w:val="apple-converted-space"/>
          <w:rFonts w:ascii="Times New Roman" w:hAnsi="Times New Roman" w:cs="Times New Roman"/>
          <w:color w:val="000000"/>
        </w:rPr>
        <w:t> </w:t>
      </w:r>
      <w:hyperlink r:id="rId26" w:tgtFrame="_blank" w:history="1">
        <w:r w:rsidRPr="009E4FEB">
          <w:rPr>
            <w:rStyle w:val="Hyperlink"/>
            <w:rFonts w:ascii="Times New Roman" w:hAnsi="Times New Roman" w:cs="Times New Roman"/>
            <w:color w:val="007893"/>
          </w:rPr>
          <w:t>http://www.pjm.com/markets-and-operations/energy/real-time/lmp.aspx</w:t>
        </w:r>
      </w:hyperlink>
      <w:r w:rsidRPr="009E4FEB">
        <w:rPr>
          <w:rFonts w:ascii="Times New Roman" w:hAnsi="Times New Roman" w:cs="Times New Roman"/>
          <w:u w:val="single"/>
        </w:rPr>
        <w:t>. The respective LBMP prices will be listed as ATSI Zone on the file. The web page where the information is available could change.</w:t>
      </w:r>
    </w:p>
    <w:p w14:paraId="2223202F" w14:textId="77777777" w:rsidR="00BA739D" w:rsidRDefault="00BA739D" w:rsidP="000C7F00">
      <w:pPr>
        <w:pStyle w:val="FootnoteText"/>
      </w:pPr>
    </w:p>
  </w:footnote>
  <w:footnote w:id="27">
    <w:p w14:paraId="38966DC3" w14:textId="77777777" w:rsidR="00BA739D" w:rsidRPr="009E4FEB" w:rsidRDefault="00BA739D" w:rsidP="000C7F00">
      <w:pPr>
        <w:pStyle w:val="FootnoteText"/>
        <w:rPr>
          <w:u w:val="single"/>
        </w:rPr>
      </w:pPr>
      <w:r>
        <w:rPr>
          <w:rStyle w:val="FootnoteReference"/>
        </w:rPr>
        <w:footnoteRef/>
      </w:r>
      <w:r>
        <w:t xml:space="preserve"> </w:t>
      </w:r>
      <w:r w:rsidRPr="009E4FEB">
        <w:rPr>
          <w:rFonts w:ascii="Times New Roman" w:hAnsi="Times New Roman" w:cs="Times New Roman"/>
          <w:u w:val="single"/>
        </w:rPr>
        <w:t xml:space="preserve">As of April 1, 2017, PJM publishes the hourly LBMP at the following page on its website:  </w:t>
      </w:r>
      <w:r w:rsidRPr="009E4FEB">
        <w:rPr>
          <w:rStyle w:val="apple-converted-space"/>
          <w:rFonts w:ascii="Times New Roman" w:hAnsi="Times New Roman" w:cs="Times New Roman"/>
          <w:color w:val="000000"/>
        </w:rPr>
        <w:t> </w:t>
      </w:r>
      <w:hyperlink r:id="rId27" w:tgtFrame="_blank" w:history="1">
        <w:r w:rsidRPr="009E4FEB">
          <w:rPr>
            <w:rStyle w:val="Hyperlink"/>
            <w:rFonts w:ascii="Times New Roman" w:hAnsi="Times New Roman" w:cs="Times New Roman"/>
            <w:color w:val="007893"/>
          </w:rPr>
          <w:t>http://www.pjm.com/markets-and-operations/energy/real-time/lmp.aspx</w:t>
        </w:r>
      </w:hyperlink>
      <w:r w:rsidRPr="009E4FEB">
        <w:rPr>
          <w:rFonts w:ascii="Times New Roman" w:hAnsi="Times New Roman" w:cs="Times New Roman"/>
          <w:u w:val="single"/>
        </w:rPr>
        <w:t>. The respective LBMP prices will be listed as ATSI Zone on the file. The web page where the information is available could change.</w:t>
      </w:r>
    </w:p>
  </w:footnote>
  <w:footnote w:id="28">
    <w:p w14:paraId="7DFD9EA3" w14:textId="77777777" w:rsidR="00BA739D" w:rsidRPr="009E4FEB" w:rsidRDefault="00BA739D" w:rsidP="000C7F00">
      <w:pPr>
        <w:pStyle w:val="FootnoteText"/>
        <w:rPr>
          <w:u w:val="single"/>
        </w:rPr>
      </w:pPr>
      <w:r>
        <w:rPr>
          <w:rStyle w:val="FootnoteReference"/>
        </w:rPr>
        <w:footnoteRef/>
      </w:r>
      <w:r>
        <w:t xml:space="preserve"> </w:t>
      </w:r>
      <w:r w:rsidRPr="009E4FEB">
        <w:rPr>
          <w:rFonts w:ascii="Times New Roman" w:hAnsi="Times New Roman" w:cs="Times New Roman"/>
          <w:u w:val="single"/>
        </w:rPr>
        <w:t xml:space="preserve">As of April 1, 2017, PJM publishes the hourly LBMP at the following page on its website:  </w:t>
      </w:r>
      <w:r w:rsidRPr="009E4FEB">
        <w:rPr>
          <w:rStyle w:val="apple-converted-space"/>
          <w:rFonts w:ascii="Times New Roman" w:hAnsi="Times New Roman" w:cs="Times New Roman"/>
          <w:color w:val="000000"/>
        </w:rPr>
        <w:t> </w:t>
      </w:r>
      <w:hyperlink r:id="rId28" w:tgtFrame="_blank" w:history="1">
        <w:r w:rsidRPr="009E4FEB">
          <w:rPr>
            <w:rStyle w:val="Hyperlink"/>
            <w:rFonts w:ascii="Times New Roman" w:hAnsi="Times New Roman" w:cs="Times New Roman"/>
            <w:color w:val="007893"/>
          </w:rPr>
          <w:t>http://www.pjm.com/markets-and-operations/energy/real-time/lmp.aspx</w:t>
        </w:r>
      </w:hyperlink>
      <w:r w:rsidRPr="009E4FEB">
        <w:rPr>
          <w:rFonts w:ascii="Times New Roman" w:hAnsi="Times New Roman" w:cs="Times New Roman"/>
          <w:u w:val="single"/>
        </w:rPr>
        <w:t>. The respective LBMP prices will be listed as ATSI Zone on the file. The web page where the information is available could change.</w:t>
      </w:r>
    </w:p>
  </w:footnote>
  <w:footnote w:id="29">
    <w:p w14:paraId="05BBDA64" w14:textId="77777777" w:rsidR="00BA739D" w:rsidRPr="009E4FEB" w:rsidRDefault="00BA739D" w:rsidP="000C7F00">
      <w:pPr>
        <w:pStyle w:val="FootnoteText"/>
        <w:rPr>
          <w:u w:val="single"/>
        </w:rPr>
      </w:pPr>
      <w:r>
        <w:rPr>
          <w:rStyle w:val="FootnoteReference"/>
        </w:rPr>
        <w:footnoteRef/>
      </w:r>
      <w:r>
        <w:t xml:space="preserve"> </w:t>
      </w:r>
      <w:r w:rsidRPr="009E4FEB">
        <w:rPr>
          <w:rFonts w:ascii="Times New Roman" w:hAnsi="Times New Roman" w:cs="Times New Roman"/>
          <w:u w:val="single"/>
        </w:rPr>
        <w:t xml:space="preserve">As of April 1, 2017, PJM publishes the hourly LBMP at the following page on its website:  </w:t>
      </w:r>
      <w:r w:rsidRPr="009E4FEB">
        <w:rPr>
          <w:rStyle w:val="apple-converted-space"/>
          <w:rFonts w:ascii="Times New Roman" w:hAnsi="Times New Roman" w:cs="Times New Roman"/>
          <w:color w:val="000000"/>
        </w:rPr>
        <w:t> </w:t>
      </w:r>
      <w:hyperlink r:id="rId29" w:tgtFrame="_blank" w:history="1">
        <w:r w:rsidRPr="009E4FEB">
          <w:rPr>
            <w:rStyle w:val="Hyperlink"/>
            <w:rFonts w:ascii="Times New Roman" w:hAnsi="Times New Roman" w:cs="Times New Roman"/>
            <w:color w:val="007893"/>
          </w:rPr>
          <w:t>http://www.pjm.com/markets-and-operations/energy/real-time/lmp.aspx</w:t>
        </w:r>
      </w:hyperlink>
      <w:r w:rsidRPr="009E4FEB">
        <w:rPr>
          <w:rFonts w:ascii="Times New Roman" w:hAnsi="Times New Roman" w:cs="Times New Roman"/>
          <w:u w:val="single"/>
        </w:rPr>
        <w:t>. The respective LBMP prices will be listed as ATSI Zone on the file. The web page where the information is available could change.</w:t>
      </w:r>
    </w:p>
  </w:footnote>
  <w:footnote w:id="30">
    <w:p w14:paraId="12B5D585" w14:textId="77777777" w:rsidR="00BA739D" w:rsidRPr="009E4FEB" w:rsidRDefault="00BA739D" w:rsidP="000C7F00">
      <w:pPr>
        <w:pStyle w:val="FootnoteText"/>
        <w:rPr>
          <w:u w:val="single"/>
        </w:rPr>
      </w:pPr>
      <w:r>
        <w:rPr>
          <w:rStyle w:val="FootnoteReference"/>
        </w:rPr>
        <w:footnoteRef/>
      </w:r>
      <w:r>
        <w:t xml:space="preserve"> </w:t>
      </w:r>
      <w:r w:rsidRPr="009E4FEB">
        <w:rPr>
          <w:rFonts w:ascii="Times New Roman" w:hAnsi="Times New Roman" w:cs="Times New Roman"/>
          <w:u w:val="single"/>
        </w:rPr>
        <w:t xml:space="preserve">As of April 1, 2017, PJM publishes the hourly LBMP at the following page on its website:  </w:t>
      </w:r>
      <w:r w:rsidRPr="009E4FEB">
        <w:rPr>
          <w:rStyle w:val="apple-converted-space"/>
          <w:rFonts w:ascii="Times New Roman" w:hAnsi="Times New Roman" w:cs="Times New Roman"/>
          <w:color w:val="000000"/>
        </w:rPr>
        <w:t> </w:t>
      </w:r>
      <w:hyperlink r:id="rId30" w:tgtFrame="_blank" w:history="1">
        <w:r w:rsidRPr="009E4FEB">
          <w:rPr>
            <w:rStyle w:val="Hyperlink"/>
            <w:rFonts w:ascii="Times New Roman" w:hAnsi="Times New Roman" w:cs="Times New Roman"/>
            <w:color w:val="007893"/>
          </w:rPr>
          <w:t>http://www.pjm.com/markets-and-operations/energy/real-time/lmp.aspx</w:t>
        </w:r>
      </w:hyperlink>
      <w:r w:rsidRPr="009E4FEB">
        <w:rPr>
          <w:rFonts w:ascii="Times New Roman" w:hAnsi="Times New Roman" w:cs="Times New Roman"/>
          <w:u w:val="single"/>
        </w:rPr>
        <w:t>. The respective LBMP prices will be listed as ATSI Zone on the file. The web page where the information is available could change.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3B4CF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7AEB8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180C9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F8292E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82E88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2E857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D182A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EA2E3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5455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C82E8BA"/>
    <w:lvl w:ilvl="0">
      <w:start w:val="1"/>
      <w:numFmt w:val="bullet"/>
      <w:lvlText w:val=""/>
      <w:lvlJc w:val="left"/>
      <w:pPr>
        <w:tabs>
          <w:tab w:val="num" w:pos="113"/>
        </w:tabs>
        <w:ind w:left="113" w:hanging="113"/>
      </w:pPr>
      <w:rPr>
        <w:rFonts w:ascii="Symbol" w:hAnsi="Symbol" w:hint="default"/>
      </w:rPr>
    </w:lvl>
  </w:abstractNum>
  <w:abstractNum w:abstractNumId="10" w15:restartNumberingAfterBreak="0">
    <w:nsid w:val="23FD4CE7"/>
    <w:multiLevelType w:val="hybridMultilevel"/>
    <w:tmpl w:val="D430CF0A"/>
    <w:lvl w:ilvl="0" w:tplc="2744AE76">
      <w:start w:val="1"/>
      <w:numFmt w:val="bullet"/>
      <w:pStyle w:val="TableBulletlist"/>
      <w:lvlText w:val=""/>
      <w:lvlJc w:val="left"/>
      <w:pPr>
        <w:tabs>
          <w:tab w:val="num" w:pos="360"/>
        </w:tabs>
        <w:ind w:left="227" w:hanging="227"/>
      </w:pPr>
      <w:rPr>
        <w:rFonts w:ascii="Symbol" w:hAnsi="Symbol" w:hint="default"/>
      </w:rPr>
    </w:lvl>
    <w:lvl w:ilvl="1" w:tplc="968E48EE" w:tentative="1">
      <w:start w:val="1"/>
      <w:numFmt w:val="bullet"/>
      <w:lvlText w:val="o"/>
      <w:lvlJc w:val="left"/>
      <w:pPr>
        <w:tabs>
          <w:tab w:val="num" w:pos="1440"/>
        </w:tabs>
        <w:ind w:left="1440" w:hanging="360"/>
      </w:pPr>
      <w:rPr>
        <w:rFonts w:ascii="Courier New" w:hAnsi="Courier New" w:hint="default"/>
      </w:rPr>
    </w:lvl>
    <w:lvl w:ilvl="2" w:tplc="37005992" w:tentative="1">
      <w:start w:val="1"/>
      <w:numFmt w:val="bullet"/>
      <w:lvlText w:val=""/>
      <w:lvlJc w:val="left"/>
      <w:pPr>
        <w:tabs>
          <w:tab w:val="num" w:pos="2160"/>
        </w:tabs>
        <w:ind w:left="2160" w:hanging="360"/>
      </w:pPr>
      <w:rPr>
        <w:rFonts w:ascii="Wingdings" w:hAnsi="Wingdings" w:hint="default"/>
      </w:rPr>
    </w:lvl>
    <w:lvl w:ilvl="3" w:tplc="89C6ED42" w:tentative="1">
      <w:start w:val="1"/>
      <w:numFmt w:val="bullet"/>
      <w:lvlText w:val=""/>
      <w:lvlJc w:val="left"/>
      <w:pPr>
        <w:tabs>
          <w:tab w:val="num" w:pos="2880"/>
        </w:tabs>
        <w:ind w:left="2880" w:hanging="360"/>
      </w:pPr>
      <w:rPr>
        <w:rFonts w:ascii="Symbol" w:hAnsi="Symbol" w:hint="default"/>
      </w:rPr>
    </w:lvl>
    <w:lvl w:ilvl="4" w:tplc="8624A132" w:tentative="1">
      <w:start w:val="1"/>
      <w:numFmt w:val="bullet"/>
      <w:lvlText w:val="o"/>
      <w:lvlJc w:val="left"/>
      <w:pPr>
        <w:tabs>
          <w:tab w:val="num" w:pos="3600"/>
        </w:tabs>
        <w:ind w:left="3600" w:hanging="360"/>
      </w:pPr>
      <w:rPr>
        <w:rFonts w:ascii="Courier New" w:hAnsi="Courier New" w:hint="default"/>
      </w:rPr>
    </w:lvl>
    <w:lvl w:ilvl="5" w:tplc="98E6431E" w:tentative="1">
      <w:start w:val="1"/>
      <w:numFmt w:val="bullet"/>
      <w:lvlText w:val=""/>
      <w:lvlJc w:val="left"/>
      <w:pPr>
        <w:tabs>
          <w:tab w:val="num" w:pos="4320"/>
        </w:tabs>
        <w:ind w:left="4320" w:hanging="360"/>
      </w:pPr>
      <w:rPr>
        <w:rFonts w:ascii="Wingdings" w:hAnsi="Wingdings" w:hint="default"/>
      </w:rPr>
    </w:lvl>
    <w:lvl w:ilvl="6" w:tplc="49F24316" w:tentative="1">
      <w:start w:val="1"/>
      <w:numFmt w:val="bullet"/>
      <w:lvlText w:val=""/>
      <w:lvlJc w:val="left"/>
      <w:pPr>
        <w:tabs>
          <w:tab w:val="num" w:pos="5040"/>
        </w:tabs>
        <w:ind w:left="5040" w:hanging="360"/>
      </w:pPr>
      <w:rPr>
        <w:rFonts w:ascii="Symbol" w:hAnsi="Symbol" w:hint="default"/>
      </w:rPr>
    </w:lvl>
    <w:lvl w:ilvl="7" w:tplc="28DAA0A4" w:tentative="1">
      <w:start w:val="1"/>
      <w:numFmt w:val="bullet"/>
      <w:lvlText w:val="o"/>
      <w:lvlJc w:val="left"/>
      <w:pPr>
        <w:tabs>
          <w:tab w:val="num" w:pos="5760"/>
        </w:tabs>
        <w:ind w:left="5760" w:hanging="360"/>
      </w:pPr>
      <w:rPr>
        <w:rFonts w:ascii="Courier New" w:hAnsi="Courier New" w:hint="default"/>
      </w:rPr>
    </w:lvl>
    <w:lvl w:ilvl="8" w:tplc="27901D4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59297E"/>
    <w:multiLevelType w:val="hybridMultilevel"/>
    <w:tmpl w:val="08B8C9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9112F3C"/>
    <w:multiLevelType w:val="hybridMultilevel"/>
    <w:tmpl w:val="D054DE18"/>
    <w:lvl w:ilvl="0" w:tplc="C1B827F4">
      <w:start w:val="1"/>
      <w:numFmt w:val="decimal"/>
      <w:pStyle w:val="TableNumberlist"/>
      <w:lvlText w:val="%1."/>
      <w:lvlJc w:val="left"/>
      <w:pPr>
        <w:tabs>
          <w:tab w:val="num" w:pos="227"/>
        </w:tabs>
        <w:ind w:left="227" w:hanging="227"/>
      </w:pPr>
      <w:rPr>
        <w:rFonts w:hint="default"/>
      </w:rPr>
    </w:lvl>
    <w:lvl w:ilvl="1" w:tplc="1180B532" w:tentative="1">
      <w:start w:val="1"/>
      <w:numFmt w:val="lowerLetter"/>
      <w:lvlText w:val="%2."/>
      <w:lvlJc w:val="left"/>
      <w:pPr>
        <w:tabs>
          <w:tab w:val="num" w:pos="1440"/>
        </w:tabs>
        <w:ind w:left="1440" w:hanging="360"/>
      </w:pPr>
    </w:lvl>
    <w:lvl w:ilvl="2" w:tplc="B00AEB3C" w:tentative="1">
      <w:start w:val="1"/>
      <w:numFmt w:val="lowerRoman"/>
      <w:lvlText w:val="%3."/>
      <w:lvlJc w:val="right"/>
      <w:pPr>
        <w:tabs>
          <w:tab w:val="num" w:pos="2160"/>
        </w:tabs>
        <w:ind w:left="2160" w:hanging="180"/>
      </w:pPr>
    </w:lvl>
    <w:lvl w:ilvl="3" w:tplc="F3AEDB98" w:tentative="1">
      <w:start w:val="1"/>
      <w:numFmt w:val="decimal"/>
      <w:lvlText w:val="%4."/>
      <w:lvlJc w:val="left"/>
      <w:pPr>
        <w:tabs>
          <w:tab w:val="num" w:pos="2880"/>
        </w:tabs>
        <w:ind w:left="2880" w:hanging="360"/>
      </w:pPr>
    </w:lvl>
    <w:lvl w:ilvl="4" w:tplc="D2823C06" w:tentative="1">
      <w:start w:val="1"/>
      <w:numFmt w:val="lowerLetter"/>
      <w:lvlText w:val="%5."/>
      <w:lvlJc w:val="left"/>
      <w:pPr>
        <w:tabs>
          <w:tab w:val="num" w:pos="3600"/>
        </w:tabs>
        <w:ind w:left="3600" w:hanging="360"/>
      </w:pPr>
    </w:lvl>
    <w:lvl w:ilvl="5" w:tplc="26DE8158" w:tentative="1">
      <w:start w:val="1"/>
      <w:numFmt w:val="lowerRoman"/>
      <w:lvlText w:val="%6."/>
      <w:lvlJc w:val="right"/>
      <w:pPr>
        <w:tabs>
          <w:tab w:val="num" w:pos="4320"/>
        </w:tabs>
        <w:ind w:left="4320" w:hanging="180"/>
      </w:pPr>
    </w:lvl>
    <w:lvl w:ilvl="6" w:tplc="6AACC0B4" w:tentative="1">
      <w:start w:val="1"/>
      <w:numFmt w:val="decimal"/>
      <w:lvlText w:val="%7."/>
      <w:lvlJc w:val="left"/>
      <w:pPr>
        <w:tabs>
          <w:tab w:val="num" w:pos="5040"/>
        </w:tabs>
        <w:ind w:left="5040" w:hanging="360"/>
      </w:pPr>
    </w:lvl>
    <w:lvl w:ilvl="7" w:tplc="36DAC50A" w:tentative="1">
      <w:start w:val="1"/>
      <w:numFmt w:val="lowerLetter"/>
      <w:lvlText w:val="%8."/>
      <w:lvlJc w:val="left"/>
      <w:pPr>
        <w:tabs>
          <w:tab w:val="num" w:pos="5760"/>
        </w:tabs>
        <w:ind w:left="5760" w:hanging="360"/>
      </w:pPr>
    </w:lvl>
    <w:lvl w:ilvl="8" w:tplc="B442C618" w:tentative="1">
      <w:start w:val="1"/>
      <w:numFmt w:val="lowerRoman"/>
      <w:lvlText w:val="%9."/>
      <w:lvlJc w:val="right"/>
      <w:pPr>
        <w:tabs>
          <w:tab w:val="num" w:pos="6480"/>
        </w:tabs>
        <w:ind w:left="6480" w:hanging="180"/>
      </w:pPr>
    </w:lvl>
  </w:abstractNum>
  <w:abstractNum w:abstractNumId="13" w15:restartNumberingAfterBreak="0">
    <w:nsid w:val="343D3681"/>
    <w:multiLevelType w:val="multilevel"/>
    <w:tmpl w:val="202445AA"/>
    <w:lvl w:ilvl="0">
      <w:start w:val="1"/>
      <w:numFmt w:val="decimal"/>
      <w:lvlText w:val="%1."/>
      <w:lvlJc w:val="left"/>
      <w:pPr>
        <w:tabs>
          <w:tab w:val="num" w:pos="170"/>
        </w:tabs>
        <w:ind w:left="170" w:hanging="170"/>
      </w:pPr>
      <w:rPr>
        <w:rFonts w:ascii="Verdana" w:hAnsi="Verdana" w:hint="default"/>
        <w:b w:val="0"/>
        <w:i w:val="0"/>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38AA115A"/>
    <w:multiLevelType w:val="multilevel"/>
    <w:tmpl w:val="E0F25DB4"/>
    <w:lvl w:ilvl="0">
      <w:start w:val="1"/>
      <w:numFmt w:val="decimal"/>
      <w:lvlText w:val="%1."/>
      <w:lvlJc w:val="left"/>
      <w:pPr>
        <w:tabs>
          <w:tab w:val="num" w:pos="113"/>
        </w:tabs>
        <w:ind w:left="113" w:hanging="113"/>
      </w:pPr>
      <w:rPr>
        <w:rFonts w:ascii="Verdana" w:hAnsi="Verdana" w:hint="default"/>
        <w:b w:val="0"/>
        <w:i w:val="0"/>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2113548"/>
    <w:multiLevelType w:val="multilevel"/>
    <w:tmpl w:val="4F3AB414"/>
    <w:lvl w:ilvl="0">
      <w:start w:val="1"/>
      <w:numFmt w:val="decimal"/>
      <w:lvlText w:val="%1."/>
      <w:lvlJc w:val="left"/>
      <w:pPr>
        <w:tabs>
          <w:tab w:val="num" w:pos="360"/>
        </w:tabs>
        <w:ind w:left="227" w:hanging="22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9D832AE"/>
    <w:multiLevelType w:val="hybridMultilevel"/>
    <w:tmpl w:val="D806D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2D0048"/>
    <w:multiLevelType w:val="hybridMultilevel"/>
    <w:tmpl w:val="20A2717A"/>
    <w:lvl w:ilvl="0" w:tplc="7CEE564C">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2A22C9"/>
    <w:multiLevelType w:val="hybridMultilevel"/>
    <w:tmpl w:val="31A278F2"/>
    <w:lvl w:ilvl="0" w:tplc="71CE46BC">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8E32A7"/>
    <w:multiLevelType w:val="singleLevel"/>
    <w:tmpl w:val="26364A84"/>
    <w:lvl w:ilvl="0">
      <w:start w:val="1"/>
      <w:numFmt w:val="bullet"/>
      <w:pStyle w:val="ListBullet"/>
      <w:lvlText w:val=""/>
      <w:lvlJc w:val="left"/>
      <w:pPr>
        <w:tabs>
          <w:tab w:val="num" w:pos="113"/>
        </w:tabs>
        <w:ind w:left="113" w:hanging="113"/>
      </w:pPr>
      <w:rPr>
        <w:rFonts w:ascii="Symbol" w:hAnsi="Symbol" w:hint="default"/>
      </w:rPr>
    </w:lvl>
  </w:abstractNum>
  <w:abstractNum w:abstractNumId="20" w15:restartNumberingAfterBreak="0">
    <w:nsid w:val="721D1FF7"/>
    <w:multiLevelType w:val="hybridMultilevel"/>
    <w:tmpl w:val="51327A2A"/>
    <w:lvl w:ilvl="0" w:tplc="040822AA">
      <w:numFmt w:val="bullet"/>
      <w:lvlText w:val=""/>
      <w:lvlJc w:val="left"/>
      <w:pPr>
        <w:ind w:left="1530" w:hanging="360"/>
      </w:pPr>
      <w:rPr>
        <w:rFonts w:ascii="Symbol" w:eastAsia="Times New Roman" w:hAnsi="Symbol" w:cs="Times New Roman" w:hint="default"/>
        <w:b/>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1" w15:restartNumberingAfterBreak="0">
    <w:nsid w:val="7505087F"/>
    <w:multiLevelType w:val="hybridMultilevel"/>
    <w:tmpl w:val="A71C790C"/>
    <w:lvl w:ilvl="0" w:tplc="578622CE">
      <w:start w:val="1"/>
      <w:numFmt w:val="decimal"/>
      <w:pStyle w:val="ListNumber"/>
      <w:lvlText w:val="%1."/>
      <w:lvlJc w:val="left"/>
      <w:pPr>
        <w:tabs>
          <w:tab w:val="num" w:pos="227"/>
        </w:tabs>
        <w:ind w:left="227" w:hanging="227"/>
      </w:pPr>
      <w:rPr>
        <w:rFonts w:ascii="Verdana" w:hAnsi="Verdana" w:hint="default"/>
        <w:b w:val="0"/>
        <w:i w:val="0"/>
        <w:sz w:val="18"/>
        <w:szCs w:val="18"/>
      </w:rPr>
    </w:lvl>
    <w:lvl w:ilvl="1" w:tplc="8446E1B6" w:tentative="1">
      <w:start w:val="1"/>
      <w:numFmt w:val="lowerLetter"/>
      <w:lvlText w:val="%2."/>
      <w:lvlJc w:val="left"/>
      <w:pPr>
        <w:tabs>
          <w:tab w:val="num" w:pos="1440"/>
        </w:tabs>
        <w:ind w:left="1440" w:hanging="360"/>
      </w:pPr>
    </w:lvl>
    <w:lvl w:ilvl="2" w:tplc="8E6EAE62" w:tentative="1">
      <w:start w:val="1"/>
      <w:numFmt w:val="lowerRoman"/>
      <w:lvlText w:val="%3."/>
      <w:lvlJc w:val="right"/>
      <w:pPr>
        <w:tabs>
          <w:tab w:val="num" w:pos="2160"/>
        </w:tabs>
        <w:ind w:left="2160" w:hanging="180"/>
      </w:pPr>
    </w:lvl>
    <w:lvl w:ilvl="3" w:tplc="726C1FFE" w:tentative="1">
      <w:start w:val="1"/>
      <w:numFmt w:val="decimal"/>
      <w:lvlText w:val="%4."/>
      <w:lvlJc w:val="left"/>
      <w:pPr>
        <w:tabs>
          <w:tab w:val="num" w:pos="2880"/>
        </w:tabs>
        <w:ind w:left="2880" w:hanging="360"/>
      </w:pPr>
    </w:lvl>
    <w:lvl w:ilvl="4" w:tplc="B95A299C" w:tentative="1">
      <w:start w:val="1"/>
      <w:numFmt w:val="lowerLetter"/>
      <w:lvlText w:val="%5."/>
      <w:lvlJc w:val="left"/>
      <w:pPr>
        <w:tabs>
          <w:tab w:val="num" w:pos="3600"/>
        </w:tabs>
        <w:ind w:left="3600" w:hanging="360"/>
      </w:pPr>
    </w:lvl>
    <w:lvl w:ilvl="5" w:tplc="C25A9F24" w:tentative="1">
      <w:start w:val="1"/>
      <w:numFmt w:val="lowerRoman"/>
      <w:lvlText w:val="%6."/>
      <w:lvlJc w:val="right"/>
      <w:pPr>
        <w:tabs>
          <w:tab w:val="num" w:pos="4320"/>
        </w:tabs>
        <w:ind w:left="4320" w:hanging="180"/>
      </w:pPr>
    </w:lvl>
    <w:lvl w:ilvl="6" w:tplc="BFE696AE" w:tentative="1">
      <w:start w:val="1"/>
      <w:numFmt w:val="decimal"/>
      <w:lvlText w:val="%7."/>
      <w:lvlJc w:val="left"/>
      <w:pPr>
        <w:tabs>
          <w:tab w:val="num" w:pos="5040"/>
        </w:tabs>
        <w:ind w:left="5040" w:hanging="360"/>
      </w:pPr>
    </w:lvl>
    <w:lvl w:ilvl="7" w:tplc="385A2734" w:tentative="1">
      <w:start w:val="1"/>
      <w:numFmt w:val="lowerLetter"/>
      <w:lvlText w:val="%8."/>
      <w:lvlJc w:val="left"/>
      <w:pPr>
        <w:tabs>
          <w:tab w:val="num" w:pos="5760"/>
        </w:tabs>
        <w:ind w:left="5760" w:hanging="360"/>
      </w:pPr>
    </w:lvl>
    <w:lvl w:ilvl="8" w:tplc="72C43CD0" w:tentative="1">
      <w:start w:val="1"/>
      <w:numFmt w:val="lowerRoman"/>
      <w:lvlText w:val="%9."/>
      <w:lvlJc w:val="right"/>
      <w:pPr>
        <w:tabs>
          <w:tab w:val="num" w:pos="6480"/>
        </w:tabs>
        <w:ind w:left="6480" w:hanging="180"/>
      </w:pPr>
    </w:lvl>
  </w:abstractNum>
  <w:abstractNum w:abstractNumId="22" w15:restartNumberingAfterBreak="0">
    <w:nsid w:val="7D835EC7"/>
    <w:multiLevelType w:val="hybridMultilevel"/>
    <w:tmpl w:val="8A569372"/>
    <w:lvl w:ilvl="0" w:tplc="AB521192">
      <w:numFmt w:val="bullet"/>
      <w:lvlText w:val=""/>
      <w:lvlJc w:val="left"/>
      <w:pPr>
        <w:ind w:left="720" w:hanging="360"/>
      </w:pPr>
      <w:rPr>
        <w:rFonts w:ascii="Symbol" w:eastAsiaTheme="minorHAnsi" w:hAnsi="Symbol"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12"/>
  </w:num>
  <w:num w:numId="4">
    <w:abstractNumId w:val="21"/>
  </w:num>
  <w:num w:numId="5">
    <w:abstractNumId w:val="15"/>
  </w:num>
  <w:num w:numId="6">
    <w:abstractNumId w:val="14"/>
  </w:num>
  <w:num w:numId="7">
    <w:abstractNumId w:val="13"/>
  </w:num>
  <w:num w:numId="8">
    <w:abstractNumId w:val="3"/>
  </w:num>
  <w:num w:numId="9">
    <w:abstractNumId w:val="2"/>
  </w:num>
  <w:num w:numId="10">
    <w:abstractNumId w:val="1"/>
  </w:num>
  <w:num w:numId="11">
    <w:abstractNumId w:val="0"/>
  </w:num>
  <w:num w:numId="12">
    <w:abstractNumId w:val="7"/>
  </w:num>
  <w:num w:numId="13">
    <w:abstractNumId w:val="6"/>
  </w:num>
  <w:num w:numId="14">
    <w:abstractNumId w:val="5"/>
  </w:num>
  <w:num w:numId="15">
    <w:abstractNumId w:val="4"/>
  </w:num>
  <w:num w:numId="16">
    <w:abstractNumId w:val="8"/>
  </w:num>
  <w:num w:numId="17">
    <w:abstractNumId w:val="19"/>
  </w:num>
  <w:num w:numId="18">
    <w:abstractNumId w:val="18"/>
  </w:num>
  <w:num w:numId="19">
    <w:abstractNumId w:val="20"/>
  </w:num>
  <w:num w:numId="20">
    <w:abstractNumId w:val="16"/>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462"/>
    <w:rsid w:val="00014945"/>
    <w:rsid w:val="0002085F"/>
    <w:rsid w:val="00055EA2"/>
    <w:rsid w:val="000C7F00"/>
    <w:rsid w:val="00107618"/>
    <w:rsid w:val="0012529D"/>
    <w:rsid w:val="00154462"/>
    <w:rsid w:val="001B3FFC"/>
    <w:rsid w:val="00230133"/>
    <w:rsid w:val="00250777"/>
    <w:rsid w:val="0026046E"/>
    <w:rsid w:val="002649A6"/>
    <w:rsid w:val="0029404F"/>
    <w:rsid w:val="002E345A"/>
    <w:rsid w:val="002F0055"/>
    <w:rsid w:val="00385E01"/>
    <w:rsid w:val="003A0353"/>
    <w:rsid w:val="003A2426"/>
    <w:rsid w:val="004374AA"/>
    <w:rsid w:val="004D1B68"/>
    <w:rsid w:val="004F2969"/>
    <w:rsid w:val="0050047B"/>
    <w:rsid w:val="005041FF"/>
    <w:rsid w:val="00507DDA"/>
    <w:rsid w:val="00574D1F"/>
    <w:rsid w:val="005B06A5"/>
    <w:rsid w:val="005B2FBF"/>
    <w:rsid w:val="005B30E4"/>
    <w:rsid w:val="005F1CAD"/>
    <w:rsid w:val="00636675"/>
    <w:rsid w:val="00687796"/>
    <w:rsid w:val="006A6510"/>
    <w:rsid w:val="006B4933"/>
    <w:rsid w:val="007021B2"/>
    <w:rsid w:val="00714B3B"/>
    <w:rsid w:val="007215AE"/>
    <w:rsid w:val="00724A87"/>
    <w:rsid w:val="00732DB8"/>
    <w:rsid w:val="007A36DA"/>
    <w:rsid w:val="007A7C01"/>
    <w:rsid w:val="007F3044"/>
    <w:rsid w:val="007F5C08"/>
    <w:rsid w:val="008061A2"/>
    <w:rsid w:val="00864845"/>
    <w:rsid w:val="00893E15"/>
    <w:rsid w:val="008B7AEA"/>
    <w:rsid w:val="008C3F5C"/>
    <w:rsid w:val="009212E4"/>
    <w:rsid w:val="00923301"/>
    <w:rsid w:val="009609B0"/>
    <w:rsid w:val="009723FD"/>
    <w:rsid w:val="00992FBF"/>
    <w:rsid w:val="009A2F7F"/>
    <w:rsid w:val="009D0EAF"/>
    <w:rsid w:val="009D1192"/>
    <w:rsid w:val="009E4FEB"/>
    <w:rsid w:val="00A33019"/>
    <w:rsid w:val="00A7631D"/>
    <w:rsid w:val="00A8215C"/>
    <w:rsid w:val="00AA07BD"/>
    <w:rsid w:val="00AB76F5"/>
    <w:rsid w:val="00B00C0D"/>
    <w:rsid w:val="00B07AC4"/>
    <w:rsid w:val="00B32E7D"/>
    <w:rsid w:val="00B43989"/>
    <w:rsid w:val="00B5644C"/>
    <w:rsid w:val="00BA739D"/>
    <w:rsid w:val="00C1274C"/>
    <w:rsid w:val="00C4068B"/>
    <w:rsid w:val="00CA2D1D"/>
    <w:rsid w:val="00CD4C5E"/>
    <w:rsid w:val="00CE2D30"/>
    <w:rsid w:val="00D25448"/>
    <w:rsid w:val="00D83166"/>
    <w:rsid w:val="00D8350E"/>
    <w:rsid w:val="00D93463"/>
    <w:rsid w:val="00DB7F3A"/>
    <w:rsid w:val="00E5456A"/>
    <w:rsid w:val="00E65090"/>
    <w:rsid w:val="00E90903"/>
    <w:rsid w:val="00EA4F65"/>
    <w:rsid w:val="00ED57AF"/>
    <w:rsid w:val="00EF1683"/>
    <w:rsid w:val="00F6753F"/>
    <w:rsid w:val="00FA7032"/>
    <w:rsid w:val="00FC0120"/>
    <w:rsid w:val="00FD2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74370"/>
  <w15:docId w15:val="{9FC3DB9C-D776-44DA-AE1E-027B9CEF9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462"/>
    <w:pPr>
      <w:spacing w:after="200" w:line="276" w:lineRule="auto"/>
    </w:pPr>
  </w:style>
  <w:style w:type="paragraph" w:styleId="Heading1">
    <w:name w:val="heading 1"/>
    <w:basedOn w:val="Normal"/>
    <w:next w:val="BodyText"/>
    <w:link w:val="Heading1Char"/>
    <w:qFormat/>
    <w:rsid w:val="00154462"/>
    <w:pPr>
      <w:keepNext/>
      <w:keepLines/>
      <w:spacing w:before="240" w:after="240" w:line="320" w:lineRule="exact"/>
      <w:outlineLvl w:val="0"/>
    </w:pPr>
    <w:rPr>
      <w:rFonts w:ascii="Verdana" w:eastAsia="Times New Roman" w:hAnsi="Verdana" w:cs="Times New Roman"/>
      <w:kern w:val="20"/>
      <w:sz w:val="32"/>
      <w:szCs w:val="20"/>
      <w:lang w:eastAsia="sv-SE"/>
    </w:rPr>
  </w:style>
  <w:style w:type="paragraph" w:styleId="Heading2">
    <w:name w:val="heading 2"/>
    <w:basedOn w:val="Normal"/>
    <w:next w:val="BodyText"/>
    <w:link w:val="Heading2Char"/>
    <w:qFormat/>
    <w:rsid w:val="00154462"/>
    <w:pPr>
      <w:keepNext/>
      <w:keepLines/>
      <w:spacing w:before="240" w:after="120" w:line="260" w:lineRule="atLeast"/>
      <w:outlineLvl w:val="1"/>
    </w:pPr>
    <w:rPr>
      <w:rFonts w:ascii="Verdana" w:eastAsia="Times New Roman" w:hAnsi="Verdana" w:cs="Times New Roman"/>
      <w:b/>
      <w:kern w:val="20"/>
      <w:szCs w:val="20"/>
      <w:lang w:eastAsia="sv-SE"/>
    </w:rPr>
  </w:style>
  <w:style w:type="paragraph" w:styleId="Heading3">
    <w:name w:val="heading 3"/>
    <w:basedOn w:val="Normal"/>
    <w:next w:val="BodyText"/>
    <w:link w:val="Heading3Char"/>
    <w:qFormat/>
    <w:rsid w:val="00154462"/>
    <w:pPr>
      <w:keepNext/>
      <w:keepLines/>
      <w:spacing w:before="240" w:after="60" w:line="220" w:lineRule="exact"/>
      <w:outlineLvl w:val="2"/>
    </w:pPr>
    <w:rPr>
      <w:rFonts w:ascii="Verdana" w:eastAsia="Times New Roman" w:hAnsi="Verdana" w:cs="Times New Roman"/>
      <w:b/>
      <w:kern w:val="20"/>
      <w:sz w:val="18"/>
      <w:szCs w:val="20"/>
      <w:lang w:eastAsia="sv-SE"/>
    </w:rPr>
  </w:style>
  <w:style w:type="paragraph" w:styleId="Heading4">
    <w:name w:val="heading 4"/>
    <w:basedOn w:val="Normal"/>
    <w:next w:val="BodyText"/>
    <w:link w:val="Heading4Char"/>
    <w:qFormat/>
    <w:rsid w:val="00154462"/>
    <w:pPr>
      <w:keepNext/>
      <w:keepLines/>
      <w:spacing w:before="240" w:after="60" w:line="220" w:lineRule="exact"/>
      <w:outlineLvl w:val="3"/>
    </w:pPr>
    <w:rPr>
      <w:rFonts w:ascii="Verdana" w:eastAsia="Times New Roman" w:hAnsi="Verdana" w:cs="Times New Roman"/>
      <w:kern w:val="20"/>
      <w:sz w:val="18"/>
      <w:szCs w:val="20"/>
      <w:lang w:eastAsia="sv-SE"/>
    </w:rPr>
  </w:style>
  <w:style w:type="paragraph" w:styleId="Heading5">
    <w:name w:val="heading 5"/>
    <w:basedOn w:val="Heading4"/>
    <w:next w:val="BodyText"/>
    <w:link w:val="Heading5Char"/>
    <w:qFormat/>
    <w:rsid w:val="00154462"/>
    <w:pPr>
      <w:spacing w:line="200" w:lineRule="exact"/>
      <w:outlineLvl w:val="4"/>
    </w:pPr>
    <w:rPr>
      <w:i/>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54462"/>
    <w:rPr>
      <w:rFonts w:ascii="Verdana" w:eastAsia="Times New Roman" w:hAnsi="Verdana" w:cs="Times New Roman"/>
      <w:kern w:val="20"/>
      <w:sz w:val="32"/>
      <w:szCs w:val="20"/>
      <w:lang w:eastAsia="sv-SE"/>
    </w:rPr>
  </w:style>
  <w:style w:type="character" w:customStyle="1" w:styleId="Heading2Char">
    <w:name w:val="Heading 2 Char"/>
    <w:basedOn w:val="DefaultParagraphFont"/>
    <w:link w:val="Heading2"/>
    <w:rsid w:val="00154462"/>
    <w:rPr>
      <w:rFonts w:ascii="Verdana" w:eastAsia="Times New Roman" w:hAnsi="Verdana" w:cs="Times New Roman"/>
      <w:b/>
      <w:kern w:val="20"/>
      <w:szCs w:val="20"/>
      <w:lang w:eastAsia="sv-SE"/>
    </w:rPr>
  </w:style>
  <w:style w:type="character" w:customStyle="1" w:styleId="Heading3Char">
    <w:name w:val="Heading 3 Char"/>
    <w:basedOn w:val="DefaultParagraphFont"/>
    <w:link w:val="Heading3"/>
    <w:rsid w:val="00154462"/>
    <w:rPr>
      <w:rFonts w:ascii="Verdana" w:eastAsia="Times New Roman" w:hAnsi="Verdana" w:cs="Times New Roman"/>
      <w:b/>
      <w:kern w:val="20"/>
      <w:sz w:val="18"/>
      <w:szCs w:val="20"/>
      <w:lang w:eastAsia="sv-SE"/>
    </w:rPr>
  </w:style>
  <w:style w:type="character" w:customStyle="1" w:styleId="Heading4Char">
    <w:name w:val="Heading 4 Char"/>
    <w:basedOn w:val="DefaultParagraphFont"/>
    <w:link w:val="Heading4"/>
    <w:rsid w:val="00154462"/>
    <w:rPr>
      <w:rFonts w:ascii="Verdana" w:eastAsia="Times New Roman" w:hAnsi="Verdana" w:cs="Times New Roman"/>
      <w:kern w:val="20"/>
      <w:sz w:val="18"/>
      <w:szCs w:val="20"/>
      <w:lang w:eastAsia="sv-SE"/>
    </w:rPr>
  </w:style>
  <w:style w:type="character" w:customStyle="1" w:styleId="Heading5Char">
    <w:name w:val="Heading 5 Char"/>
    <w:basedOn w:val="DefaultParagraphFont"/>
    <w:link w:val="Heading5"/>
    <w:rsid w:val="00154462"/>
    <w:rPr>
      <w:rFonts w:ascii="Verdana" w:eastAsia="Times New Roman" w:hAnsi="Verdana" w:cs="Times New Roman"/>
      <w:i/>
      <w:kern w:val="20"/>
      <w:sz w:val="16"/>
      <w:szCs w:val="20"/>
      <w:lang w:eastAsia="sv-SE"/>
    </w:rPr>
  </w:style>
  <w:style w:type="paragraph" w:customStyle="1" w:styleId="Noparagraphstyle">
    <w:name w:val="[No paragraph style]"/>
    <w:rsid w:val="00154462"/>
    <w:pPr>
      <w:autoSpaceDE w:val="0"/>
      <w:autoSpaceDN w:val="0"/>
      <w:adjustRightInd w:val="0"/>
      <w:spacing w:after="0" w:line="288" w:lineRule="auto"/>
      <w:textAlignment w:val="center"/>
    </w:pPr>
    <w:rPr>
      <w:rFonts w:ascii="Times New Roman" w:eastAsia="Times New Roman" w:hAnsi="Times New Roman" w:cs="Times New Roman"/>
      <w:color w:val="000000"/>
      <w:sz w:val="24"/>
      <w:szCs w:val="20"/>
      <w:lang w:eastAsia="sv-SE"/>
    </w:rPr>
  </w:style>
  <w:style w:type="paragraph" w:styleId="BodyText">
    <w:name w:val="Body Text"/>
    <w:basedOn w:val="Normal"/>
    <w:link w:val="BodyTextChar"/>
    <w:rsid w:val="0015446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0" w:line="260" w:lineRule="atLeast"/>
    </w:pPr>
    <w:rPr>
      <w:rFonts w:ascii="Arial Narrow" w:eastAsia="Times New Roman" w:hAnsi="Arial Narrow" w:cs="Times New Roman"/>
      <w:szCs w:val="20"/>
      <w:lang w:eastAsia="sv-SE"/>
    </w:rPr>
  </w:style>
  <w:style w:type="character" w:customStyle="1" w:styleId="BodyTextChar">
    <w:name w:val="Body Text Char"/>
    <w:basedOn w:val="DefaultParagraphFont"/>
    <w:link w:val="BodyText"/>
    <w:rsid w:val="00154462"/>
    <w:rPr>
      <w:rFonts w:ascii="Arial Narrow" w:eastAsia="Times New Roman" w:hAnsi="Arial Narrow" w:cs="Times New Roman"/>
      <w:szCs w:val="20"/>
      <w:lang w:eastAsia="sv-SE"/>
    </w:rPr>
  </w:style>
  <w:style w:type="character" w:styleId="Hyperlink">
    <w:name w:val="Hyperlink"/>
    <w:basedOn w:val="DefaultParagraphFont"/>
    <w:uiPriority w:val="99"/>
    <w:rsid w:val="00154462"/>
    <w:rPr>
      <w:color w:val="808080"/>
      <w:spacing w:val="0"/>
      <w:u w:val="single"/>
    </w:rPr>
  </w:style>
  <w:style w:type="paragraph" w:customStyle="1" w:styleId="ImageText">
    <w:name w:val="Image Text"/>
    <w:basedOn w:val="BodyText"/>
    <w:rsid w:val="00154462"/>
    <w:pPr>
      <w:keepNext/>
      <w:spacing w:after="60" w:line="200" w:lineRule="exact"/>
    </w:pPr>
    <w:rPr>
      <w:rFonts w:ascii="Verdana" w:hAnsi="Verdana"/>
      <w:sz w:val="16"/>
    </w:rPr>
  </w:style>
  <w:style w:type="paragraph" w:styleId="Index1">
    <w:name w:val="index 1"/>
    <w:basedOn w:val="Normal"/>
    <w:next w:val="Normal"/>
    <w:autoRedefine/>
    <w:semiHidden/>
    <w:rsid w:val="00154462"/>
    <w:pPr>
      <w:spacing w:after="0" w:line="260" w:lineRule="atLeast"/>
      <w:ind w:left="200" w:hanging="200"/>
    </w:pPr>
    <w:rPr>
      <w:rFonts w:ascii="Arial Narrow" w:eastAsia="Times New Roman" w:hAnsi="Arial Narrow" w:cs="Times New Roman"/>
      <w:szCs w:val="20"/>
      <w:lang w:eastAsia="sv-SE"/>
    </w:rPr>
  </w:style>
  <w:style w:type="paragraph" w:styleId="Index2">
    <w:name w:val="index 2"/>
    <w:basedOn w:val="Normal"/>
    <w:next w:val="Normal"/>
    <w:autoRedefine/>
    <w:semiHidden/>
    <w:rsid w:val="00154462"/>
    <w:pPr>
      <w:spacing w:after="0" w:line="260" w:lineRule="atLeast"/>
      <w:ind w:left="400" w:hanging="200"/>
    </w:pPr>
    <w:rPr>
      <w:rFonts w:ascii="Arial Narrow" w:eastAsia="Times New Roman" w:hAnsi="Arial Narrow" w:cs="Times New Roman"/>
      <w:szCs w:val="20"/>
      <w:lang w:eastAsia="sv-SE"/>
    </w:rPr>
  </w:style>
  <w:style w:type="paragraph" w:styleId="Index3">
    <w:name w:val="index 3"/>
    <w:basedOn w:val="Normal"/>
    <w:next w:val="Normal"/>
    <w:autoRedefine/>
    <w:semiHidden/>
    <w:rsid w:val="00154462"/>
    <w:pPr>
      <w:spacing w:after="0" w:line="260" w:lineRule="atLeast"/>
      <w:ind w:left="600" w:hanging="200"/>
    </w:pPr>
    <w:rPr>
      <w:rFonts w:ascii="Arial Narrow" w:eastAsia="Times New Roman" w:hAnsi="Arial Narrow" w:cs="Times New Roman"/>
      <w:szCs w:val="20"/>
      <w:lang w:eastAsia="sv-SE"/>
    </w:rPr>
  </w:style>
  <w:style w:type="paragraph" w:styleId="Index4">
    <w:name w:val="index 4"/>
    <w:basedOn w:val="Normal"/>
    <w:next w:val="Normal"/>
    <w:autoRedefine/>
    <w:semiHidden/>
    <w:rsid w:val="00154462"/>
    <w:pPr>
      <w:spacing w:after="0" w:line="260" w:lineRule="atLeast"/>
      <w:ind w:left="800" w:hanging="200"/>
    </w:pPr>
    <w:rPr>
      <w:rFonts w:ascii="Arial Narrow" w:eastAsia="Times New Roman" w:hAnsi="Arial Narrow" w:cs="Times New Roman"/>
      <w:szCs w:val="20"/>
      <w:lang w:eastAsia="sv-SE"/>
    </w:rPr>
  </w:style>
  <w:style w:type="paragraph" w:styleId="Index5">
    <w:name w:val="index 5"/>
    <w:basedOn w:val="Normal"/>
    <w:next w:val="Normal"/>
    <w:autoRedefine/>
    <w:semiHidden/>
    <w:rsid w:val="00154462"/>
    <w:pPr>
      <w:spacing w:after="0" w:line="260" w:lineRule="atLeast"/>
      <w:ind w:left="1000" w:hanging="200"/>
    </w:pPr>
    <w:rPr>
      <w:rFonts w:ascii="Arial Narrow" w:eastAsia="Times New Roman" w:hAnsi="Arial Narrow" w:cs="Times New Roman"/>
      <w:szCs w:val="20"/>
      <w:lang w:eastAsia="sv-SE"/>
    </w:rPr>
  </w:style>
  <w:style w:type="paragraph" w:styleId="IndexHeading">
    <w:name w:val="index heading"/>
    <w:basedOn w:val="Heading2"/>
    <w:next w:val="Index1"/>
    <w:semiHidden/>
    <w:rsid w:val="00154462"/>
  </w:style>
  <w:style w:type="paragraph" w:styleId="TOC1">
    <w:name w:val="toc 1"/>
    <w:basedOn w:val="Normal"/>
    <w:next w:val="Normal"/>
    <w:autoRedefine/>
    <w:semiHidden/>
    <w:rsid w:val="00154462"/>
    <w:pPr>
      <w:spacing w:after="0" w:line="260" w:lineRule="atLeast"/>
    </w:pPr>
    <w:rPr>
      <w:rFonts w:ascii="Verdana" w:eastAsia="Times New Roman" w:hAnsi="Verdana" w:cs="Times New Roman"/>
      <w:sz w:val="18"/>
      <w:szCs w:val="20"/>
      <w:lang w:eastAsia="sv-SE"/>
    </w:rPr>
  </w:style>
  <w:style w:type="paragraph" w:styleId="TOC2">
    <w:name w:val="toc 2"/>
    <w:basedOn w:val="TOC1"/>
    <w:next w:val="Normal"/>
    <w:autoRedefine/>
    <w:semiHidden/>
    <w:rsid w:val="00154462"/>
    <w:pPr>
      <w:ind w:left="220"/>
    </w:pPr>
  </w:style>
  <w:style w:type="paragraph" w:styleId="TOC3">
    <w:name w:val="toc 3"/>
    <w:basedOn w:val="TOC1"/>
    <w:next w:val="Normal"/>
    <w:autoRedefine/>
    <w:semiHidden/>
    <w:rsid w:val="00154462"/>
    <w:pPr>
      <w:ind w:left="440"/>
    </w:pPr>
    <w:rPr>
      <w:sz w:val="16"/>
    </w:rPr>
  </w:style>
  <w:style w:type="paragraph" w:styleId="TOC4">
    <w:name w:val="toc 4"/>
    <w:basedOn w:val="TOC1"/>
    <w:next w:val="Normal"/>
    <w:autoRedefine/>
    <w:semiHidden/>
    <w:rsid w:val="00154462"/>
    <w:pPr>
      <w:ind w:left="660"/>
    </w:pPr>
    <w:rPr>
      <w:sz w:val="16"/>
    </w:rPr>
  </w:style>
  <w:style w:type="paragraph" w:styleId="TOC5">
    <w:name w:val="toc 5"/>
    <w:basedOn w:val="TOC1"/>
    <w:next w:val="Normal"/>
    <w:autoRedefine/>
    <w:semiHidden/>
    <w:rsid w:val="00154462"/>
    <w:pPr>
      <w:ind w:left="880"/>
    </w:pPr>
    <w:rPr>
      <w:sz w:val="16"/>
    </w:rPr>
  </w:style>
  <w:style w:type="paragraph" w:styleId="TOC6">
    <w:name w:val="toc 6"/>
    <w:basedOn w:val="TOC1"/>
    <w:next w:val="Normal"/>
    <w:autoRedefine/>
    <w:semiHidden/>
    <w:rsid w:val="00154462"/>
    <w:pPr>
      <w:ind w:left="1100"/>
    </w:pPr>
    <w:rPr>
      <w:sz w:val="16"/>
    </w:rPr>
  </w:style>
  <w:style w:type="paragraph" w:styleId="TOC7">
    <w:name w:val="toc 7"/>
    <w:basedOn w:val="TOC1"/>
    <w:next w:val="Normal"/>
    <w:autoRedefine/>
    <w:semiHidden/>
    <w:rsid w:val="00154462"/>
    <w:pPr>
      <w:ind w:left="1320"/>
    </w:pPr>
    <w:rPr>
      <w:sz w:val="16"/>
    </w:rPr>
  </w:style>
  <w:style w:type="paragraph" w:styleId="TOC8">
    <w:name w:val="toc 8"/>
    <w:basedOn w:val="TOC1"/>
    <w:next w:val="Normal"/>
    <w:autoRedefine/>
    <w:semiHidden/>
    <w:rsid w:val="00154462"/>
    <w:pPr>
      <w:ind w:left="1540"/>
    </w:pPr>
    <w:rPr>
      <w:sz w:val="16"/>
    </w:rPr>
  </w:style>
  <w:style w:type="paragraph" w:styleId="TOC9">
    <w:name w:val="toc 9"/>
    <w:basedOn w:val="TOC1"/>
    <w:next w:val="Normal"/>
    <w:autoRedefine/>
    <w:semiHidden/>
    <w:rsid w:val="00154462"/>
    <w:pPr>
      <w:ind w:left="1760"/>
    </w:pPr>
    <w:rPr>
      <w:sz w:val="16"/>
    </w:rPr>
  </w:style>
  <w:style w:type="paragraph" w:styleId="ListNumber">
    <w:name w:val="List Number"/>
    <w:basedOn w:val="BodyText"/>
    <w:rsid w:val="00154462"/>
    <w:pPr>
      <w:numPr>
        <w:numId w:val="4"/>
      </w:numPr>
      <w:tabs>
        <w:tab w:val="clear" w:pos="227"/>
        <w:tab w:val="clear" w:pos="567"/>
        <w:tab w:val="left" w:pos="280"/>
        <w:tab w:val="left" w:pos="585"/>
      </w:tabs>
      <w:spacing w:after="120" w:line="240" w:lineRule="atLeast"/>
      <w:ind w:left="280" w:hanging="280"/>
    </w:pPr>
  </w:style>
  <w:style w:type="paragraph" w:styleId="ListBullet">
    <w:name w:val="List Bullet"/>
    <w:basedOn w:val="ListNumber"/>
    <w:autoRedefine/>
    <w:rsid w:val="00154462"/>
    <w:pPr>
      <w:numPr>
        <w:numId w:val="17"/>
      </w:numPr>
      <w:tabs>
        <w:tab w:val="clear" w:pos="113"/>
        <w:tab w:val="num" w:pos="195"/>
      </w:tabs>
      <w:ind w:left="195" w:hanging="195"/>
    </w:pPr>
  </w:style>
  <w:style w:type="paragraph" w:styleId="Footer">
    <w:name w:val="footer"/>
    <w:basedOn w:val="Normal"/>
    <w:link w:val="FooterChar"/>
    <w:rsid w:val="00154462"/>
    <w:pPr>
      <w:tabs>
        <w:tab w:val="center" w:pos="4459"/>
        <w:tab w:val="right" w:pos="8901"/>
      </w:tabs>
      <w:spacing w:before="240" w:after="0" w:line="260" w:lineRule="atLeast"/>
    </w:pPr>
    <w:rPr>
      <w:rFonts w:ascii="Arial Narrow" w:eastAsia="Times New Roman" w:hAnsi="Arial Narrow" w:cs="Times New Roman"/>
      <w:szCs w:val="20"/>
      <w:lang w:eastAsia="sv-SE"/>
    </w:rPr>
  </w:style>
  <w:style w:type="character" w:customStyle="1" w:styleId="FooterChar">
    <w:name w:val="Footer Char"/>
    <w:basedOn w:val="DefaultParagraphFont"/>
    <w:link w:val="Footer"/>
    <w:rsid w:val="00154462"/>
    <w:rPr>
      <w:rFonts w:ascii="Arial Narrow" w:eastAsia="Times New Roman" w:hAnsi="Arial Narrow" w:cs="Times New Roman"/>
      <w:szCs w:val="20"/>
      <w:lang w:eastAsia="sv-SE"/>
    </w:rPr>
  </w:style>
  <w:style w:type="paragraph" w:styleId="Header">
    <w:name w:val="header"/>
    <w:basedOn w:val="Footer"/>
    <w:link w:val="HeaderChar"/>
    <w:rsid w:val="00154462"/>
    <w:pPr>
      <w:tabs>
        <w:tab w:val="center" w:pos="4536"/>
        <w:tab w:val="right" w:pos="9072"/>
      </w:tabs>
      <w:ind w:right="1134"/>
    </w:pPr>
    <w:rPr>
      <w:noProof/>
    </w:rPr>
  </w:style>
  <w:style w:type="character" w:customStyle="1" w:styleId="HeaderChar">
    <w:name w:val="Header Char"/>
    <w:basedOn w:val="DefaultParagraphFont"/>
    <w:link w:val="Header"/>
    <w:rsid w:val="00154462"/>
    <w:rPr>
      <w:rFonts w:ascii="Arial Narrow" w:eastAsia="Times New Roman" w:hAnsi="Arial Narrow" w:cs="Times New Roman"/>
      <w:noProof/>
      <w:szCs w:val="20"/>
      <w:lang w:eastAsia="sv-SE"/>
    </w:rPr>
  </w:style>
  <w:style w:type="character" w:styleId="PageNumber">
    <w:name w:val="page number"/>
    <w:basedOn w:val="DefaultParagraphFont"/>
    <w:rsid w:val="00154462"/>
    <w:rPr>
      <w:rFonts w:ascii="Times New Roman" w:hAnsi="Times New Roman"/>
      <w:color w:val="000000"/>
      <w:spacing w:val="0"/>
      <w:sz w:val="22"/>
      <w:bdr w:val="none" w:sz="0" w:space="0" w:color="auto"/>
      <w:shd w:val="clear" w:color="auto" w:fill="auto"/>
    </w:rPr>
  </w:style>
  <w:style w:type="paragraph" w:customStyle="1" w:styleId="TableHeading1">
    <w:name w:val="Table Heading1"/>
    <w:next w:val="Normal"/>
    <w:rsid w:val="00154462"/>
    <w:pPr>
      <w:spacing w:before="240" w:after="120" w:line="200" w:lineRule="exact"/>
    </w:pPr>
    <w:rPr>
      <w:rFonts w:ascii="Verdana" w:eastAsia="Times New Roman" w:hAnsi="Verdana" w:cs="Times New Roman"/>
      <w:caps/>
      <w:sz w:val="16"/>
      <w:szCs w:val="20"/>
      <w:lang w:eastAsia="sv-SE"/>
    </w:rPr>
  </w:style>
  <w:style w:type="paragraph" w:customStyle="1" w:styleId="TableBodytext">
    <w:name w:val="Table Bodytext"/>
    <w:basedOn w:val="TableHeading1"/>
    <w:rsid w:val="00154462"/>
    <w:pPr>
      <w:spacing w:before="0" w:after="40"/>
    </w:pPr>
    <w:rPr>
      <w:caps w:val="0"/>
    </w:rPr>
  </w:style>
  <w:style w:type="paragraph" w:customStyle="1" w:styleId="TableNumberlist">
    <w:name w:val="Table Numberlist"/>
    <w:basedOn w:val="Normal"/>
    <w:rsid w:val="00154462"/>
    <w:pPr>
      <w:numPr>
        <w:numId w:val="3"/>
      </w:numPr>
      <w:tabs>
        <w:tab w:val="clear" w:pos="227"/>
        <w:tab w:val="left" w:pos="308"/>
      </w:tabs>
      <w:spacing w:after="80" w:line="200" w:lineRule="exact"/>
      <w:ind w:left="308" w:hanging="322"/>
    </w:pPr>
    <w:rPr>
      <w:rFonts w:ascii="Verdana" w:eastAsia="Times New Roman" w:hAnsi="Verdana" w:cs="Times New Roman"/>
      <w:sz w:val="16"/>
      <w:szCs w:val="20"/>
      <w:lang w:eastAsia="sv-SE"/>
    </w:rPr>
  </w:style>
  <w:style w:type="paragraph" w:customStyle="1" w:styleId="TableBulletlist">
    <w:name w:val="Table Bulletlist"/>
    <w:basedOn w:val="TableNumberlist"/>
    <w:rsid w:val="00154462"/>
    <w:pPr>
      <w:numPr>
        <w:numId w:val="2"/>
      </w:numPr>
      <w:tabs>
        <w:tab w:val="clear" w:pos="308"/>
        <w:tab w:val="clear" w:pos="360"/>
      </w:tabs>
      <w:ind w:left="308" w:hanging="294"/>
    </w:pPr>
  </w:style>
  <w:style w:type="paragraph" w:customStyle="1" w:styleId="TableFooter">
    <w:name w:val="Table Footer"/>
    <w:basedOn w:val="BodyText"/>
    <w:rsid w:val="00154462"/>
    <w:pPr>
      <w:spacing w:before="120" w:line="180" w:lineRule="exact"/>
    </w:pPr>
    <w:rPr>
      <w:rFonts w:ascii="Verdana" w:eastAsia="MS Mincho" w:hAnsi="Verdana"/>
      <w:sz w:val="16"/>
    </w:rPr>
  </w:style>
  <w:style w:type="paragraph" w:customStyle="1" w:styleId="TableHeading2">
    <w:name w:val="Table Heading2"/>
    <w:basedOn w:val="TableHeading1"/>
    <w:rsid w:val="00154462"/>
    <w:pPr>
      <w:spacing w:before="120" w:after="60" w:line="180" w:lineRule="exact"/>
    </w:pPr>
    <w:rPr>
      <w:sz w:val="14"/>
    </w:rPr>
  </w:style>
  <w:style w:type="paragraph" w:styleId="BalloonText">
    <w:name w:val="Balloon Text"/>
    <w:basedOn w:val="Normal"/>
    <w:link w:val="BalloonTextChar"/>
    <w:rsid w:val="00154462"/>
    <w:pPr>
      <w:spacing w:after="0" w:line="240" w:lineRule="auto"/>
    </w:pPr>
    <w:rPr>
      <w:rFonts w:ascii="Lucida Grande" w:eastAsia="Times New Roman" w:hAnsi="Lucida Grande" w:cs="Lucida Grande"/>
      <w:sz w:val="18"/>
      <w:szCs w:val="18"/>
      <w:lang w:eastAsia="sv-SE"/>
    </w:rPr>
  </w:style>
  <w:style w:type="character" w:customStyle="1" w:styleId="BalloonTextChar">
    <w:name w:val="Balloon Text Char"/>
    <w:basedOn w:val="DefaultParagraphFont"/>
    <w:link w:val="BalloonText"/>
    <w:rsid w:val="00154462"/>
    <w:rPr>
      <w:rFonts w:ascii="Lucida Grande" w:eastAsia="Times New Roman" w:hAnsi="Lucida Grande" w:cs="Lucida Grande"/>
      <w:sz w:val="18"/>
      <w:szCs w:val="18"/>
      <w:lang w:eastAsia="sv-SE"/>
    </w:rPr>
  </w:style>
  <w:style w:type="paragraph" w:styleId="NoSpacing">
    <w:name w:val="No Spacing"/>
    <w:uiPriority w:val="1"/>
    <w:qFormat/>
    <w:rsid w:val="00154462"/>
    <w:pPr>
      <w:spacing w:after="0" w:line="240" w:lineRule="auto"/>
    </w:pPr>
  </w:style>
  <w:style w:type="paragraph" w:styleId="NormalWeb">
    <w:name w:val="Normal (Web)"/>
    <w:basedOn w:val="Normal"/>
    <w:uiPriority w:val="99"/>
    <w:unhideWhenUsed/>
    <w:rsid w:val="00154462"/>
    <w:pPr>
      <w:spacing w:before="15" w:after="100" w:afterAutospacing="1" w:line="240" w:lineRule="atLeast"/>
    </w:pPr>
    <w:rPr>
      <w:rFonts w:ascii="Verdana" w:eastAsia="Times New Roman" w:hAnsi="Verdana" w:cs="Times New Roman"/>
      <w:sz w:val="18"/>
      <w:szCs w:val="18"/>
    </w:rPr>
  </w:style>
  <w:style w:type="paragraph" w:styleId="ListParagraph">
    <w:name w:val="List Paragraph"/>
    <w:basedOn w:val="Normal"/>
    <w:uiPriority w:val="34"/>
    <w:qFormat/>
    <w:rsid w:val="00154462"/>
    <w:pPr>
      <w:ind w:left="720"/>
      <w:contextualSpacing/>
    </w:pPr>
  </w:style>
  <w:style w:type="paragraph" w:styleId="PlainText">
    <w:name w:val="Plain Text"/>
    <w:basedOn w:val="Normal"/>
    <w:link w:val="PlainTextChar"/>
    <w:uiPriority w:val="99"/>
    <w:rsid w:val="00154462"/>
    <w:pPr>
      <w:spacing w:after="0" w:line="240" w:lineRule="auto"/>
    </w:pPr>
    <w:rPr>
      <w:rFonts w:ascii="Calibri" w:hAnsi="Calibri" w:cs="Times New Roman"/>
    </w:rPr>
  </w:style>
  <w:style w:type="character" w:customStyle="1" w:styleId="PlainTextChar">
    <w:name w:val="Plain Text Char"/>
    <w:basedOn w:val="DefaultParagraphFont"/>
    <w:link w:val="PlainText"/>
    <w:uiPriority w:val="99"/>
    <w:rsid w:val="00154462"/>
    <w:rPr>
      <w:rFonts w:ascii="Calibri" w:hAnsi="Calibri" w:cs="Times New Roman"/>
    </w:rPr>
  </w:style>
  <w:style w:type="table" w:styleId="TableGrid">
    <w:name w:val="Table Grid"/>
    <w:basedOn w:val="TableNormal"/>
    <w:uiPriority w:val="59"/>
    <w:rsid w:val="0015446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154462"/>
    <w:pPr>
      <w:spacing w:after="0" w:line="240" w:lineRule="auto"/>
    </w:pPr>
    <w:rPr>
      <w:sz w:val="20"/>
      <w:szCs w:val="20"/>
    </w:rPr>
  </w:style>
  <w:style w:type="character" w:customStyle="1" w:styleId="FootnoteTextChar">
    <w:name w:val="Footnote Text Char"/>
    <w:basedOn w:val="DefaultParagraphFont"/>
    <w:link w:val="FootnoteText"/>
    <w:rsid w:val="00154462"/>
    <w:rPr>
      <w:sz w:val="20"/>
      <w:szCs w:val="20"/>
    </w:rPr>
  </w:style>
  <w:style w:type="character" w:styleId="FootnoteReference">
    <w:name w:val="footnote reference"/>
    <w:basedOn w:val="DefaultParagraphFont"/>
    <w:rsid w:val="00154462"/>
    <w:rPr>
      <w:vertAlign w:val="superscript"/>
    </w:rPr>
  </w:style>
  <w:style w:type="character" w:styleId="CommentReference">
    <w:name w:val="annotation reference"/>
    <w:basedOn w:val="DefaultParagraphFont"/>
    <w:rsid w:val="00154462"/>
    <w:rPr>
      <w:sz w:val="16"/>
      <w:szCs w:val="16"/>
    </w:rPr>
  </w:style>
  <w:style w:type="paragraph" w:styleId="CommentText">
    <w:name w:val="annotation text"/>
    <w:basedOn w:val="Normal"/>
    <w:link w:val="CommentTextChar"/>
    <w:rsid w:val="00154462"/>
    <w:pPr>
      <w:spacing w:line="240" w:lineRule="auto"/>
    </w:pPr>
    <w:rPr>
      <w:sz w:val="20"/>
      <w:szCs w:val="20"/>
    </w:rPr>
  </w:style>
  <w:style w:type="character" w:customStyle="1" w:styleId="CommentTextChar">
    <w:name w:val="Comment Text Char"/>
    <w:basedOn w:val="DefaultParagraphFont"/>
    <w:link w:val="CommentText"/>
    <w:rsid w:val="00154462"/>
    <w:rPr>
      <w:sz w:val="20"/>
      <w:szCs w:val="20"/>
    </w:rPr>
  </w:style>
  <w:style w:type="paragraph" w:styleId="CommentSubject">
    <w:name w:val="annotation subject"/>
    <w:basedOn w:val="CommentText"/>
    <w:next w:val="CommentText"/>
    <w:link w:val="CommentSubjectChar"/>
    <w:rsid w:val="00154462"/>
    <w:rPr>
      <w:b/>
      <w:bCs/>
    </w:rPr>
  </w:style>
  <w:style w:type="character" w:customStyle="1" w:styleId="CommentSubjectChar">
    <w:name w:val="Comment Subject Char"/>
    <w:basedOn w:val="CommentTextChar"/>
    <w:link w:val="CommentSubject"/>
    <w:rsid w:val="00154462"/>
    <w:rPr>
      <w:b/>
      <w:bCs/>
      <w:sz w:val="20"/>
      <w:szCs w:val="20"/>
    </w:rPr>
  </w:style>
  <w:style w:type="paragraph" w:customStyle="1" w:styleId="LetterheadAddress">
    <w:name w:val="Letterhead Address"/>
    <w:basedOn w:val="Normal"/>
    <w:qFormat/>
    <w:rsid w:val="00154462"/>
    <w:pPr>
      <w:widowControl w:val="0"/>
      <w:autoSpaceDE w:val="0"/>
      <w:autoSpaceDN w:val="0"/>
      <w:adjustRightInd w:val="0"/>
      <w:spacing w:after="0" w:line="240" w:lineRule="auto"/>
    </w:pPr>
    <w:rPr>
      <w:rFonts w:asciiTheme="majorHAnsi" w:eastAsiaTheme="minorEastAsia" w:hAnsiTheme="majorHAnsi" w:cs="Times New Roman"/>
      <w:sz w:val="18"/>
      <w:szCs w:val="18"/>
      <w:lang w:eastAsia="ja-JP"/>
    </w:rPr>
  </w:style>
  <w:style w:type="paragraph" w:customStyle="1" w:styleId="Default">
    <w:name w:val="Default"/>
    <w:rsid w:val="0015446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Revision">
    <w:name w:val="Revision"/>
    <w:hidden/>
    <w:uiPriority w:val="99"/>
    <w:semiHidden/>
    <w:rsid w:val="00154462"/>
    <w:pPr>
      <w:spacing w:after="0" w:line="240" w:lineRule="auto"/>
    </w:pPr>
  </w:style>
  <w:style w:type="paragraph" w:customStyle="1" w:styleId="ol-1">
    <w:name w:val="ol-1"/>
    <w:basedOn w:val="Normal"/>
    <w:uiPriority w:val="99"/>
    <w:rsid w:val="00154462"/>
    <w:pPr>
      <w:spacing w:before="100" w:beforeAutospacing="1" w:after="100" w:afterAutospacing="1" w:line="240" w:lineRule="auto"/>
    </w:pPr>
    <w:rPr>
      <w:rFonts w:ascii="Times New Roman" w:hAnsi="Times New Roman" w:cs="Times New Roman"/>
      <w:sz w:val="24"/>
      <w:szCs w:val="24"/>
    </w:rPr>
  </w:style>
  <w:style w:type="character" w:styleId="FollowedHyperlink">
    <w:name w:val="FollowedHyperlink"/>
    <w:basedOn w:val="DefaultParagraphFont"/>
    <w:semiHidden/>
    <w:unhideWhenUsed/>
    <w:rsid w:val="00154462"/>
    <w:rPr>
      <w:color w:val="954F72" w:themeColor="followedHyperlink"/>
      <w:u w:val="single"/>
    </w:rPr>
  </w:style>
  <w:style w:type="character" w:customStyle="1" w:styleId="apple-converted-space">
    <w:name w:val="apple-converted-space"/>
    <w:basedOn w:val="DefaultParagraphFont"/>
    <w:rsid w:val="002940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19048">
      <w:bodyDiv w:val="1"/>
      <w:marLeft w:val="0"/>
      <w:marRight w:val="0"/>
      <w:marTop w:val="0"/>
      <w:marBottom w:val="0"/>
      <w:divBdr>
        <w:top w:val="none" w:sz="0" w:space="0" w:color="auto"/>
        <w:left w:val="none" w:sz="0" w:space="0" w:color="auto"/>
        <w:bottom w:val="none" w:sz="0" w:space="0" w:color="auto"/>
        <w:right w:val="none" w:sz="0" w:space="0" w:color="auto"/>
      </w:divBdr>
    </w:div>
    <w:div w:id="80032198">
      <w:bodyDiv w:val="1"/>
      <w:marLeft w:val="0"/>
      <w:marRight w:val="0"/>
      <w:marTop w:val="0"/>
      <w:marBottom w:val="0"/>
      <w:divBdr>
        <w:top w:val="none" w:sz="0" w:space="0" w:color="auto"/>
        <w:left w:val="none" w:sz="0" w:space="0" w:color="auto"/>
        <w:bottom w:val="none" w:sz="0" w:space="0" w:color="auto"/>
        <w:right w:val="none" w:sz="0" w:space="0" w:color="auto"/>
      </w:divBdr>
    </w:div>
    <w:div w:id="93481400">
      <w:bodyDiv w:val="1"/>
      <w:marLeft w:val="0"/>
      <w:marRight w:val="0"/>
      <w:marTop w:val="0"/>
      <w:marBottom w:val="0"/>
      <w:divBdr>
        <w:top w:val="none" w:sz="0" w:space="0" w:color="auto"/>
        <w:left w:val="none" w:sz="0" w:space="0" w:color="auto"/>
        <w:bottom w:val="none" w:sz="0" w:space="0" w:color="auto"/>
        <w:right w:val="none" w:sz="0" w:space="0" w:color="auto"/>
      </w:divBdr>
    </w:div>
    <w:div w:id="173225769">
      <w:bodyDiv w:val="1"/>
      <w:marLeft w:val="0"/>
      <w:marRight w:val="0"/>
      <w:marTop w:val="0"/>
      <w:marBottom w:val="0"/>
      <w:divBdr>
        <w:top w:val="none" w:sz="0" w:space="0" w:color="auto"/>
        <w:left w:val="none" w:sz="0" w:space="0" w:color="auto"/>
        <w:bottom w:val="none" w:sz="0" w:space="0" w:color="auto"/>
        <w:right w:val="none" w:sz="0" w:space="0" w:color="auto"/>
      </w:divBdr>
    </w:div>
    <w:div w:id="179784168">
      <w:bodyDiv w:val="1"/>
      <w:marLeft w:val="0"/>
      <w:marRight w:val="0"/>
      <w:marTop w:val="0"/>
      <w:marBottom w:val="0"/>
      <w:divBdr>
        <w:top w:val="none" w:sz="0" w:space="0" w:color="auto"/>
        <w:left w:val="none" w:sz="0" w:space="0" w:color="auto"/>
        <w:bottom w:val="none" w:sz="0" w:space="0" w:color="auto"/>
        <w:right w:val="none" w:sz="0" w:space="0" w:color="auto"/>
      </w:divBdr>
    </w:div>
    <w:div w:id="186144682">
      <w:bodyDiv w:val="1"/>
      <w:marLeft w:val="0"/>
      <w:marRight w:val="0"/>
      <w:marTop w:val="0"/>
      <w:marBottom w:val="0"/>
      <w:divBdr>
        <w:top w:val="none" w:sz="0" w:space="0" w:color="auto"/>
        <w:left w:val="none" w:sz="0" w:space="0" w:color="auto"/>
        <w:bottom w:val="none" w:sz="0" w:space="0" w:color="auto"/>
        <w:right w:val="none" w:sz="0" w:space="0" w:color="auto"/>
      </w:divBdr>
    </w:div>
    <w:div w:id="199903092">
      <w:bodyDiv w:val="1"/>
      <w:marLeft w:val="0"/>
      <w:marRight w:val="0"/>
      <w:marTop w:val="0"/>
      <w:marBottom w:val="0"/>
      <w:divBdr>
        <w:top w:val="none" w:sz="0" w:space="0" w:color="auto"/>
        <w:left w:val="none" w:sz="0" w:space="0" w:color="auto"/>
        <w:bottom w:val="none" w:sz="0" w:space="0" w:color="auto"/>
        <w:right w:val="none" w:sz="0" w:space="0" w:color="auto"/>
      </w:divBdr>
    </w:div>
    <w:div w:id="260379855">
      <w:bodyDiv w:val="1"/>
      <w:marLeft w:val="0"/>
      <w:marRight w:val="0"/>
      <w:marTop w:val="0"/>
      <w:marBottom w:val="0"/>
      <w:divBdr>
        <w:top w:val="none" w:sz="0" w:space="0" w:color="auto"/>
        <w:left w:val="none" w:sz="0" w:space="0" w:color="auto"/>
        <w:bottom w:val="none" w:sz="0" w:space="0" w:color="auto"/>
        <w:right w:val="none" w:sz="0" w:space="0" w:color="auto"/>
      </w:divBdr>
    </w:div>
    <w:div w:id="340350811">
      <w:bodyDiv w:val="1"/>
      <w:marLeft w:val="0"/>
      <w:marRight w:val="0"/>
      <w:marTop w:val="0"/>
      <w:marBottom w:val="0"/>
      <w:divBdr>
        <w:top w:val="none" w:sz="0" w:space="0" w:color="auto"/>
        <w:left w:val="none" w:sz="0" w:space="0" w:color="auto"/>
        <w:bottom w:val="none" w:sz="0" w:space="0" w:color="auto"/>
        <w:right w:val="none" w:sz="0" w:space="0" w:color="auto"/>
      </w:divBdr>
    </w:div>
    <w:div w:id="372581123">
      <w:bodyDiv w:val="1"/>
      <w:marLeft w:val="0"/>
      <w:marRight w:val="0"/>
      <w:marTop w:val="0"/>
      <w:marBottom w:val="0"/>
      <w:divBdr>
        <w:top w:val="none" w:sz="0" w:space="0" w:color="auto"/>
        <w:left w:val="none" w:sz="0" w:space="0" w:color="auto"/>
        <w:bottom w:val="none" w:sz="0" w:space="0" w:color="auto"/>
        <w:right w:val="none" w:sz="0" w:space="0" w:color="auto"/>
      </w:divBdr>
    </w:div>
    <w:div w:id="378019058">
      <w:bodyDiv w:val="1"/>
      <w:marLeft w:val="0"/>
      <w:marRight w:val="0"/>
      <w:marTop w:val="0"/>
      <w:marBottom w:val="0"/>
      <w:divBdr>
        <w:top w:val="none" w:sz="0" w:space="0" w:color="auto"/>
        <w:left w:val="none" w:sz="0" w:space="0" w:color="auto"/>
        <w:bottom w:val="none" w:sz="0" w:space="0" w:color="auto"/>
        <w:right w:val="none" w:sz="0" w:space="0" w:color="auto"/>
      </w:divBdr>
    </w:div>
    <w:div w:id="380907750">
      <w:bodyDiv w:val="1"/>
      <w:marLeft w:val="0"/>
      <w:marRight w:val="0"/>
      <w:marTop w:val="0"/>
      <w:marBottom w:val="0"/>
      <w:divBdr>
        <w:top w:val="none" w:sz="0" w:space="0" w:color="auto"/>
        <w:left w:val="none" w:sz="0" w:space="0" w:color="auto"/>
        <w:bottom w:val="none" w:sz="0" w:space="0" w:color="auto"/>
        <w:right w:val="none" w:sz="0" w:space="0" w:color="auto"/>
      </w:divBdr>
    </w:div>
    <w:div w:id="396055345">
      <w:bodyDiv w:val="1"/>
      <w:marLeft w:val="0"/>
      <w:marRight w:val="0"/>
      <w:marTop w:val="0"/>
      <w:marBottom w:val="0"/>
      <w:divBdr>
        <w:top w:val="none" w:sz="0" w:space="0" w:color="auto"/>
        <w:left w:val="none" w:sz="0" w:space="0" w:color="auto"/>
        <w:bottom w:val="none" w:sz="0" w:space="0" w:color="auto"/>
        <w:right w:val="none" w:sz="0" w:space="0" w:color="auto"/>
      </w:divBdr>
    </w:div>
    <w:div w:id="457532845">
      <w:bodyDiv w:val="1"/>
      <w:marLeft w:val="0"/>
      <w:marRight w:val="0"/>
      <w:marTop w:val="0"/>
      <w:marBottom w:val="0"/>
      <w:divBdr>
        <w:top w:val="none" w:sz="0" w:space="0" w:color="auto"/>
        <w:left w:val="none" w:sz="0" w:space="0" w:color="auto"/>
        <w:bottom w:val="none" w:sz="0" w:space="0" w:color="auto"/>
        <w:right w:val="none" w:sz="0" w:space="0" w:color="auto"/>
      </w:divBdr>
    </w:div>
    <w:div w:id="471214961">
      <w:bodyDiv w:val="1"/>
      <w:marLeft w:val="0"/>
      <w:marRight w:val="0"/>
      <w:marTop w:val="0"/>
      <w:marBottom w:val="0"/>
      <w:divBdr>
        <w:top w:val="none" w:sz="0" w:space="0" w:color="auto"/>
        <w:left w:val="none" w:sz="0" w:space="0" w:color="auto"/>
        <w:bottom w:val="none" w:sz="0" w:space="0" w:color="auto"/>
        <w:right w:val="none" w:sz="0" w:space="0" w:color="auto"/>
      </w:divBdr>
    </w:div>
    <w:div w:id="488178110">
      <w:bodyDiv w:val="1"/>
      <w:marLeft w:val="0"/>
      <w:marRight w:val="0"/>
      <w:marTop w:val="0"/>
      <w:marBottom w:val="0"/>
      <w:divBdr>
        <w:top w:val="none" w:sz="0" w:space="0" w:color="auto"/>
        <w:left w:val="none" w:sz="0" w:space="0" w:color="auto"/>
        <w:bottom w:val="none" w:sz="0" w:space="0" w:color="auto"/>
        <w:right w:val="none" w:sz="0" w:space="0" w:color="auto"/>
      </w:divBdr>
    </w:div>
    <w:div w:id="507453278">
      <w:bodyDiv w:val="1"/>
      <w:marLeft w:val="0"/>
      <w:marRight w:val="0"/>
      <w:marTop w:val="0"/>
      <w:marBottom w:val="0"/>
      <w:divBdr>
        <w:top w:val="none" w:sz="0" w:space="0" w:color="auto"/>
        <w:left w:val="none" w:sz="0" w:space="0" w:color="auto"/>
        <w:bottom w:val="none" w:sz="0" w:space="0" w:color="auto"/>
        <w:right w:val="none" w:sz="0" w:space="0" w:color="auto"/>
      </w:divBdr>
    </w:div>
    <w:div w:id="527790440">
      <w:bodyDiv w:val="1"/>
      <w:marLeft w:val="0"/>
      <w:marRight w:val="0"/>
      <w:marTop w:val="0"/>
      <w:marBottom w:val="0"/>
      <w:divBdr>
        <w:top w:val="none" w:sz="0" w:space="0" w:color="auto"/>
        <w:left w:val="none" w:sz="0" w:space="0" w:color="auto"/>
        <w:bottom w:val="none" w:sz="0" w:space="0" w:color="auto"/>
        <w:right w:val="none" w:sz="0" w:space="0" w:color="auto"/>
      </w:divBdr>
    </w:div>
    <w:div w:id="595209543">
      <w:bodyDiv w:val="1"/>
      <w:marLeft w:val="0"/>
      <w:marRight w:val="0"/>
      <w:marTop w:val="0"/>
      <w:marBottom w:val="0"/>
      <w:divBdr>
        <w:top w:val="none" w:sz="0" w:space="0" w:color="auto"/>
        <w:left w:val="none" w:sz="0" w:space="0" w:color="auto"/>
        <w:bottom w:val="none" w:sz="0" w:space="0" w:color="auto"/>
        <w:right w:val="none" w:sz="0" w:space="0" w:color="auto"/>
      </w:divBdr>
    </w:div>
    <w:div w:id="609557629">
      <w:bodyDiv w:val="1"/>
      <w:marLeft w:val="0"/>
      <w:marRight w:val="0"/>
      <w:marTop w:val="0"/>
      <w:marBottom w:val="0"/>
      <w:divBdr>
        <w:top w:val="none" w:sz="0" w:space="0" w:color="auto"/>
        <w:left w:val="none" w:sz="0" w:space="0" w:color="auto"/>
        <w:bottom w:val="none" w:sz="0" w:space="0" w:color="auto"/>
        <w:right w:val="none" w:sz="0" w:space="0" w:color="auto"/>
      </w:divBdr>
    </w:div>
    <w:div w:id="782112906">
      <w:bodyDiv w:val="1"/>
      <w:marLeft w:val="0"/>
      <w:marRight w:val="0"/>
      <w:marTop w:val="0"/>
      <w:marBottom w:val="0"/>
      <w:divBdr>
        <w:top w:val="none" w:sz="0" w:space="0" w:color="auto"/>
        <w:left w:val="none" w:sz="0" w:space="0" w:color="auto"/>
        <w:bottom w:val="none" w:sz="0" w:space="0" w:color="auto"/>
        <w:right w:val="none" w:sz="0" w:space="0" w:color="auto"/>
      </w:divBdr>
    </w:div>
    <w:div w:id="791095556">
      <w:bodyDiv w:val="1"/>
      <w:marLeft w:val="0"/>
      <w:marRight w:val="0"/>
      <w:marTop w:val="0"/>
      <w:marBottom w:val="0"/>
      <w:divBdr>
        <w:top w:val="none" w:sz="0" w:space="0" w:color="auto"/>
        <w:left w:val="none" w:sz="0" w:space="0" w:color="auto"/>
        <w:bottom w:val="none" w:sz="0" w:space="0" w:color="auto"/>
        <w:right w:val="none" w:sz="0" w:space="0" w:color="auto"/>
      </w:divBdr>
    </w:div>
    <w:div w:id="796803478">
      <w:bodyDiv w:val="1"/>
      <w:marLeft w:val="0"/>
      <w:marRight w:val="0"/>
      <w:marTop w:val="0"/>
      <w:marBottom w:val="0"/>
      <w:divBdr>
        <w:top w:val="none" w:sz="0" w:space="0" w:color="auto"/>
        <w:left w:val="none" w:sz="0" w:space="0" w:color="auto"/>
        <w:bottom w:val="none" w:sz="0" w:space="0" w:color="auto"/>
        <w:right w:val="none" w:sz="0" w:space="0" w:color="auto"/>
      </w:divBdr>
    </w:div>
    <w:div w:id="801966617">
      <w:bodyDiv w:val="1"/>
      <w:marLeft w:val="0"/>
      <w:marRight w:val="0"/>
      <w:marTop w:val="0"/>
      <w:marBottom w:val="0"/>
      <w:divBdr>
        <w:top w:val="none" w:sz="0" w:space="0" w:color="auto"/>
        <w:left w:val="none" w:sz="0" w:space="0" w:color="auto"/>
        <w:bottom w:val="none" w:sz="0" w:space="0" w:color="auto"/>
        <w:right w:val="none" w:sz="0" w:space="0" w:color="auto"/>
      </w:divBdr>
    </w:div>
    <w:div w:id="892891461">
      <w:bodyDiv w:val="1"/>
      <w:marLeft w:val="0"/>
      <w:marRight w:val="0"/>
      <w:marTop w:val="0"/>
      <w:marBottom w:val="0"/>
      <w:divBdr>
        <w:top w:val="none" w:sz="0" w:space="0" w:color="auto"/>
        <w:left w:val="none" w:sz="0" w:space="0" w:color="auto"/>
        <w:bottom w:val="none" w:sz="0" w:space="0" w:color="auto"/>
        <w:right w:val="none" w:sz="0" w:space="0" w:color="auto"/>
      </w:divBdr>
    </w:div>
    <w:div w:id="940913523">
      <w:bodyDiv w:val="1"/>
      <w:marLeft w:val="0"/>
      <w:marRight w:val="0"/>
      <w:marTop w:val="0"/>
      <w:marBottom w:val="0"/>
      <w:divBdr>
        <w:top w:val="none" w:sz="0" w:space="0" w:color="auto"/>
        <w:left w:val="none" w:sz="0" w:space="0" w:color="auto"/>
        <w:bottom w:val="none" w:sz="0" w:space="0" w:color="auto"/>
        <w:right w:val="none" w:sz="0" w:space="0" w:color="auto"/>
      </w:divBdr>
    </w:div>
    <w:div w:id="1008800048">
      <w:bodyDiv w:val="1"/>
      <w:marLeft w:val="0"/>
      <w:marRight w:val="0"/>
      <w:marTop w:val="0"/>
      <w:marBottom w:val="0"/>
      <w:divBdr>
        <w:top w:val="none" w:sz="0" w:space="0" w:color="auto"/>
        <w:left w:val="none" w:sz="0" w:space="0" w:color="auto"/>
        <w:bottom w:val="none" w:sz="0" w:space="0" w:color="auto"/>
        <w:right w:val="none" w:sz="0" w:space="0" w:color="auto"/>
      </w:divBdr>
    </w:div>
    <w:div w:id="1055547716">
      <w:bodyDiv w:val="1"/>
      <w:marLeft w:val="0"/>
      <w:marRight w:val="0"/>
      <w:marTop w:val="0"/>
      <w:marBottom w:val="0"/>
      <w:divBdr>
        <w:top w:val="none" w:sz="0" w:space="0" w:color="auto"/>
        <w:left w:val="none" w:sz="0" w:space="0" w:color="auto"/>
        <w:bottom w:val="none" w:sz="0" w:space="0" w:color="auto"/>
        <w:right w:val="none" w:sz="0" w:space="0" w:color="auto"/>
      </w:divBdr>
    </w:div>
    <w:div w:id="1072384470">
      <w:bodyDiv w:val="1"/>
      <w:marLeft w:val="0"/>
      <w:marRight w:val="0"/>
      <w:marTop w:val="0"/>
      <w:marBottom w:val="0"/>
      <w:divBdr>
        <w:top w:val="none" w:sz="0" w:space="0" w:color="auto"/>
        <w:left w:val="none" w:sz="0" w:space="0" w:color="auto"/>
        <w:bottom w:val="none" w:sz="0" w:space="0" w:color="auto"/>
        <w:right w:val="none" w:sz="0" w:space="0" w:color="auto"/>
      </w:divBdr>
    </w:div>
    <w:div w:id="1168714283">
      <w:bodyDiv w:val="1"/>
      <w:marLeft w:val="0"/>
      <w:marRight w:val="0"/>
      <w:marTop w:val="0"/>
      <w:marBottom w:val="0"/>
      <w:divBdr>
        <w:top w:val="none" w:sz="0" w:space="0" w:color="auto"/>
        <w:left w:val="none" w:sz="0" w:space="0" w:color="auto"/>
        <w:bottom w:val="none" w:sz="0" w:space="0" w:color="auto"/>
        <w:right w:val="none" w:sz="0" w:space="0" w:color="auto"/>
      </w:divBdr>
    </w:div>
    <w:div w:id="1180120180">
      <w:bodyDiv w:val="1"/>
      <w:marLeft w:val="0"/>
      <w:marRight w:val="0"/>
      <w:marTop w:val="0"/>
      <w:marBottom w:val="0"/>
      <w:divBdr>
        <w:top w:val="none" w:sz="0" w:space="0" w:color="auto"/>
        <w:left w:val="none" w:sz="0" w:space="0" w:color="auto"/>
        <w:bottom w:val="none" w:sz="0" w:space="0" w:color="auto"/>
        <w:right w:val="none" w:sz="0" w:space="0" w:color="auto"/>
      </w:divBdr>
    </w:div>
    <w:div w:id="1185289225">
      <w:bodyDiv w:val="1"/>
      <w:marLeft w:val="0"/>
      <w:marRight w:val="0"/>
      <w:marTop w:val="0"/>
      <w:marBottom w:val="0"/>
      <w:divBdr>
        <w:top w:val="none" w:sz="0" w:space="0" w:color="auto"/>
        <w:left w:val="none" w:sz="0" w:space="0" w:color="auto"/>
        <w:bottom w:val="none" w:sz="0" w:space="0" w:color="auto"/>
        <w:right w:val="none" w:sz="0" w:space="0" w:color="auto"/>
      </w:divBdr>
    </w:div>
    <w:div w:id="1211528390">
      <w:bodyDiv w:val="1"/>
      <w:marLeft w:val="0"/>
      <w:marRight w:val="0"/>
      <w:marTop w:val="0"/>
      <w:marBottom w:val="0"/>
      <w:divBdr>
        <w:top w:val="none" w:sz="0" w:space="0" w:color="auto"/>
        <w:left w:val="none" w:sz="0" w:space="0" w:color="auto"/>
        <w:bottom w:val="none" w:sz="0" w:space="0" w:color="auto"/>
        <w:right w:val="none" w:sz="0" w:space="0" w:color="auto"/>
      </w:divBdr>
    </w:div>
    <w:div w:id="1219591515">
      <w:bodyDiv w:val="1"/>
      <w:marLeft w:val="0"/>
      <w:marRight w:val="0"/>
      <w:marTop w:val="0"/>
      <w:marBottom w:val="0"/>
      <w:divBdr>
        <w:top w:val="none" w:sz="0" w:space="0" w:color="auto"/>
        <w:left w:val="none" w:sz="0" w:space="0" w:color="auto"/>
        <w:bottom w:val="none" w:sz="0" w:space="0" w:color="auto"/>
        <w:right w:val="none" w:sz="0" w:space="0" w:color="auto"/>
      </w:divBdr>
    </w:div>
    <w:div w:id="1258636995">
      <w:bodyDiv w:val="1"/>
      <w:marLeft w:val="0"/>
      <w:marRight w:val="0"/>
      <w:marTop w:val="0"/>
      <w:marBottom w:val="0"/>
      <w:divBdr>
        <w:top w:val="none" w:sz="0" w:space="0" w:color="auto"/>
        <w:left w:val="none" w:sz="0" w:space="0" w:color="auto"/>
        <w:bottom w:val="none" w:sz="0" w:space="0" w:color="auto"/>
        <w:right w:val="none" w:sz="0" w:space="0" w:color="auto"/>
      </w:divBdr>
    </w:div>
    <w:div w:id="1261066672">
      <w:bodyDiv w:val="1"/>
      <w:marLeft w:val="0"/>
      <w:marRight w:val="0"/>
      <w:marTop w:val="0"/>
      <w:marBottom w:val="0"/>
      <w:divBdr>
        <w:top w:val="none" w:sz="0" w:space="0" w:color="auto"/>
        <w:left w:val="none" w:sz="0" w:space="0" w:color="auto"/>
        <w:bottom w:val="none" w:sz="0" w:space="0" w:color="auto"/>
        <w:right w:val="none" w:sz="0" w:space="0" w:color="auto"/>
      </w:divBdr>
    </w:div>
    <w:div w:id="1299841168">
      <w:bodyDiv w:val="1"/>
      <w:marLeft w:val="0"/>
      <w:marRight w:val="0"/>
      <w:marTop w:val="0"/>
      <w:marBottom w:val="0"/>
      <w:divBdr>
        <w:top w:val="none" w:sz="0" w:space="0" w:color="auto"/>
        <w:left w:val="none" w:sz="0" w:space="0" w:color="auto"/>
        <w:bottom w:val="none" w:sz="0" w:space="0" w:color="auto"/>
        <w:right w:val="none" w:sz="0" w:space="0" w:color="auto"/>
      </w:divBdr>
    </w:div>
    <w:div w:id="1331054873">
      <w:bodyDiv w:val="1"/>
      <w:marLeft w:val="0"/>
      <w:marRight w:val="0"/>
      <w:marTop w:val="0"/>
      <w:marBottom w:val="0"/>
      <w:divBdr>
        <w:top w:val="none" w:sz="0" w:space="0" w:color="auto"/>
        <w:left w:val="none" w:sz="0" w:space="0" w:color="auto"/>
        <w:bottom w:val="none" w:sz="0" w:space="0" w:color="auto"/>
        <w:right w:val="none" w:sz="0" w:space="0" w:color="auto"/>
      </w:divBdr>
    </w:div>
    <w:div w:id="1389762235">
      <w:bodyDiv w:val="1"/>
      <w:marLeft w:val="0"/>
      <w:marRight w:val="0"/>
      <w:marTop w:val="0"/>
      <w:marBottom w:val="0"/>
      <w:divBdr>
        <w:top w:val="none" w:sz="0" w:space="0" w:color="auto"/>
        <w:left w:val="none" w:sz="0" w:space="0" w:color="auto"/>
        <w:bottom w:val="none" w:sz="0" w:space="0" w:color="auto"/>
        <w:right w:val="none" w:sz="0" w:space="0" w:color="auto"/>
      </w:divBdr>
    </w:div>
    <w:div w:id="1422800270">
      <w:bodyDiv w:val="1"/>
      <w:marLeft w:val="0"/>
      <w:marRight w:val="0"/>
      <w:marTop w:val="0"/>
      <w:marBottom w:val="0"/>
      <w:divBdr>
        <w:top w:val="none" w:sz="0" w:space="0" w:color="auto"/>
        <w:left w:val="none" w:sz="0" w:space="0" w:color="auto"/>
        <w:bottom w:val="none" w:sz="0" w:space="0" w:color="auto"/>
        <w:right w:val="none" w:sz="0" w:space="0" w:color="auto"/>
      </w:divBdr>
    </w:div>
    <w:div w:id="1425107374">
      <w:bodyDiv w:val="1"/>
      <w:marLeft w:val="0"/>
      <w:marRight w:val="0"/>
      <w:marTop w:val="0"/>
      <w:marBottom w:val="0"/>
      <w:divBdr>
        <w:top w:val="none" w:sz="0" w:space="0" w:color="auto"/>
        <w:left w:val="none" w:sz="0" w:space="0" w:color="auto"/>
        <w:bottom w:val="none" w:sz="0" w:space="0" w:color="auto"/>
        <w:right w:val="none" w:sz="0" w:space="0" w:color="auto"/>
      </w:divBdr>
    </w:div>
    <w:div w:id="1435632946">
      <w:bodyDiv w:val="1"/>
      <w:marLeft w:val="0"/>
      <w:marRight w:val="0"/>
      <w:marTop w:val="0"/>
      <w:marBottom w:val="0"/>
      <w:divBdr>
        <w:top w:val="none" w:sz="0" w:space="0" w:color="auto"/>
        <w:left w:val="none" w:sz="0" w:space="0" w:color="auto"/>
        <w:bottom w:val="none" w:sz="0" w:space="0" w:color="auto"/>
        <w:right w:val="none" w:sz="0" w:space="0" w:color="auto"/>
      </w:divBdr>
    </w:div>
    <w:div w:id="1472599827">
      <w:bodyDiv w:val="1"/>
      <w:marLeft w:val="0"/>
      <w:marRight w:val="0"/>
      <w:marTop w:val="0"/>
      <w:marBottom w:val="0"/>
      <w:divBdr>
        <w:top w:val="none" w:sz="0" w:space="0" w:color="auto"/>
        <w:left w:val="none" w:sz="0" w:space="0" w:color="auto"/>
        <w:bottom w:val="none" w:sz="0" w:space="0" w:color="auto"/>
        <w:right w:val="none" w:sz="0" w:space="0" w:color="auto"/>
      </w:divBdr>
    </w:div>
    <w:div w:id="1541280787">
      <w:bodyDiv w:val="1"/>
      <w:marLeft w:val="0"/>
      <w:marRight w:val="0"/>
      <w:marTop w:val="0"/>
      <w:marBottom w:val="0"/>
      <w:divBdr>
        <w:top w:val="none" w:sz="0" w:space="0" w:color="auto"/>
        <w:left w:val="none" w:sz="0" w:space="0" w:color="auto"/>
        <w:bottom w:val="none" w:sz="0" w:space="0" w:color="auto"/>
        <w:right w:val="none" w:sz="0" w:space="0" w:color="auto"/>
      </w:divBdr>
    </w:div>
    <w:div w:id="1553929479">
      <w:bodyDiv w:val="1"/>
      <w:marLeft w:val="0"/>
      <w:marRight w:val="0"/>
      <w:marTop w:val="0"/>
      <w:marBottom w:val="0"/>
      <w:divBdr>
        <w:top w:val="none" w:sz="0" w:space="0" w:color="auto"/>
        <w:left w:val="none" w:sz="0" w:space="0" w:color="auto"/>
        <w:bottom w:val="none" w:sz="0" w:space="0" w:color="auto"/>
        <w:right w:val="none" w:sz="0" w:space="0" w:color="auto"/>
      </w:divBdr>
    </w:div>
    <w:div w:id="1576547314">
      <w:bodyDiv w:val="1"/>
      <w:marLeft w:val="0"/>
      <w:marRight w:val="0"/>
      <w:marTop w:val="0"/>
      <w:marBottom w:val="0"/>
      <w:divBdr>
        <w:top w:val="none" w:sz="0" w:space="0" w:color="auto"/>
        <w:left w:val="none" w:sz="0" w:space="0" w:color="auto"/>
        <w:bottom w:val="none" w:sz="0" w:space="0" w:color="auto"/>
        <w:right w:val="none" w:sz="0" w:space="0" w:color="auto"/>
      </w:divBdr>
    </w:div>
    <w:div w:id="1596206698">
      <w:bodyDiv w:val="1"/>
      <w:marLeft w:val="0"/>
      <w:marRight w:val="0"/>
      <w:marTop w:val="0"/>
      <w:marBottom w:val="0"/>
      <w:divBdr>
        <w:top w:val="none" w:sz="0" w:space="0" w:color="auto"/>
        <w:left w:val="none" w:sz="0" w:space="0" w:color="auto"/>
        <w:bottom w:val="none" w:sz="0" w:space="0" w:color="auto"/>
        <w:right w:val="none" w:sz="0" w:space="0" w:color="auto"/>
      </w:divBdr>
    </w:div>
    <w:div w:id="1740710544">
      <w:bodyDiv w:val="1"/>
      <w:marLeft w:val="0"/>
      <w:marRight w:val="0"/>
      <w:marTop w:val="0"/>
      <w:marBottom w:val="0"/>
      <w:divBdr>
        <w:top w:val="none" w:sz="0" w:space="0" w:color="auto"/>
        <w:left w:val="none" w:sz="0" w:space="0" w:color="auto"/>
        <w:bottom w:val="none" w:sz="0" w:space="0" w:color="auto"/>
        <w:right w:val="none" w:sz="0" w:space="0" w:color="auto"/>
      </w:divBdr>
    </w:div>
    <w:div w:id="1756629257">
      <w:bodyDiv w:val="1"/>
      <w:marLeft w:val="0"/>
      <w:marRight w:val="0"/>
      <w:marTop w:val="0"/>
      <w:marBottom w:val="0"/>
      <w:divBdr>
        <w:top w:val="none" w:sz="0" w:space="0" w:color="auto"/>
        <w:left w:val="none" w:sz="0" w:space="0" w:color="auto"/>
        <w:bottom w:val="none" w:sz="0" w:space="0" w:color="auto"/>
        <w:right w:val="none" w:sz="0" w:space="0" w:color="auto"/>
      </w:divBdr>
    </w:div>
    <w:div w:id="1805350030">
      <w:bodyDiv w:val="1"/>
      <w:marLeft w:val="0"/>
      <w:marRight w:val="0"/>
      <w:marTop w:val="0"/>
      <w:marBottom w:val="0"/>
      <w:divBdr>
        <w:top w:val="none" w:sz="0" w:space="0" w:color="auto"/>
        <w:left w:val="none" w:sz="0" w:space="0" w:color="auto"/>
        <w:bottom w:val="none" w:sz="0" w:space="0" w:color="auto"/>
        <w:right w:val="none" w:sz="0" w:space="0" w:color="auto"/>
      </w:divBdr>
    </w:div>
    <w:div w:id="1822650185">
      <w:bodyDiv w:val="1"/>
      <w:marLeft w:val="0"/>
      <w:marRight w:val="0"/>
      <w:marTop w:val="0"/>
      <w:marBottom w:val="0"/>
      <w:divBdr>
        <w:top w:val="none" w:sz="0" w:space="0" w:color="auto"/>
        <w:left w:val="none" w:sz="0" w:space="0" w:color="auto"/>
        <w:bottom w:val="none" w:sz="0" w:space="0" w:color="auto"/>
        <w:right w:val="none" w:sz="0" w:space="0" w:color="auto"/>
      </w:divBdr>
    </w:div>
    <w:div w:id="1824082094">
      <w:bodyDiv w:val="1"/>
      <w:marLeft w:val="0"/>
      <w:marRight w:val="0"/>
      <w:marTop w:val="0"/>
      <w:marBottom w:val="0"/>
      <w:divBdr>
        <w:top w:val="none" w:sz="0" w:space="0" w:color="auto"/>
        <w:left w:val="none" w:sz="0" w:space="0" w:color="auto"/>
        <w:bottom w:val="none" w:sz="0" w:space="0" w:color="auto"/>
        <w:right w:val="none" w:sz="0" w:space="0" w:color="auto"/>
      </w:divBdr>
    </w:div>
    <w:div w:id="1841313068">
      <w:bodyDiv w:val="1"/>
      <w:marLeft w:val="0"/>
      <w:marRight w:val="0"/>
      <w:marTop w:val="0"/>
      <w:marBottom w:val="0"/>
      <w:divBdr>
        <w:top w:val="none" w:sz="0" w:space="0" w:color="auto"/>
        <w:left w:val="none" w:sz="0" w:space="0" w:color="auto"/>
        <w:bottom w:val="none" w:sz="0" w:space="0" w:color="auto"/>
        <w:right w:val="none" w:sz="0" w:space="0" w:color="auto"/>
      </w:divBdr>
    </w:div>
    <w:div w:id="1914268615">
      <w:bodyDiv w:val="1"/>
      <w:marLeft w:val="0"/>
      <w:marRight w:val="0"/>
      <w:marTop w:val="0"/>
      <w:marBottom w:val="0"/>
      <w:divBdr>
        <w:top w:val="none" w:sz="0" w:space="0" w:color="auto"/>
        <w:left w:val="none" w:sz="0" w:space="0" w:color="auto"/>
        <w:bottom w:val="none" w:sz="0" w:space="0" w:color="auto"/>
        <w:right w:val="none" w:sz="0" w:space="0" w:color="auto"/>
      </w:divBdr>
    </w:div>
    <w:div w:id="1923832600">
      <w:bodyDiv w:val="1"/>
      <w:marLeft w:val="0"/>
      <w:marRight w:val="0"/>
      <w:marTop w:val="0"/>
      <w:marBottom w:val="0"/>
      <w:divBdr>
        <w:top w:val="none" w:sz="0" w:space="0" w:color="auto"/>
        <w:left w:val="none" w:sz="0" w:space="0" w:color="auto"/>
        <w:bottom w:val="none" w:sz="0" w:space="0" w:color="auto"/>
        <w:right w:val="none" w:sz="0" w:space="0" w:color="auto"/>
      </w:divBdr>
    </w:div>
    <w:div w:id="1937788515">
      <w:bodyDiv w:val="1"/>
      <w:marLeft w:val="0"/>
      <w:marRight w:val="0"/>
      <w:marTop w:val="0"/>
      <w:marBottom w:val="0"/>
      <w:divBdr>
        <w:top w:val="none" w:sz="0" w:space="0" w:color="auto"/>
        <w:left w:val="none" w:sz="0" w:space="0" w:color="auto"/>
        <w:bottom w:val="none" w:sz="0" w:space="0" w:color="auto"/>
        <w:right w:val="none" w:sz="0" w:space="0" w:color="auto"/>
      </w:divBdr>
    </w:div>
    <w:div w:id="2097900320">
      <w:bodyDiv w:val="1"/>
      <w:marLeft w:val="0"/>
      <w:marRight w:val="0"/>
      <w:marTop w:val="0"/>
      <w:marBottom w:val="0"/>
      <w:divBdr>
        <w:top w:val="none" w:sz="0" w:space="0" w:color="auto"/>
        <w:left w:val="none" w:sz="0" w:space="0" w:color="auto"/>
        <w:bottom w:val="none" w:sz="0" w:space="0" w:color="auto"/>
        <w:right w:val="none" w:sz="0" w:space="0" w:color="auto"/>
      </w:divBdr>
    </w:div>
    <w:div w:id="2131126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ustomXml" Target="../customXml/item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8" Type="http://schemas.openxmlformats.org/officeDocument/2006/relationships/hyperlink" Target="http://www.pjm.com/markets-and-operations/energy/real-time/lmp.aspx" TargetMode="External"/><Relationship Id="rId13" Type="http://schemas.openxmlformats.org/officeDocument/2006/relationships/hyperlink" Target="http://www.pjm.com/markets-and-operations/energy/real-time/lmp.aspx" TargetMode="External"/><Relationship Id="rId18" Type="http://schemas.openxmlformats.org/officeDocument/2006/relationships/hyperlink" Target="http://www.pjm.com/markets-and-operations/energy/real-time/lmp.aspx" TargetMode="External"/><Relationship Id="rId26" Type="http://schemas.openxmlformats.org/officeDocument/2006/relationships/hyperlink" Target="http://www.pjm.com/markets-and-operations/energy/real-time/lmp.aspx" TargetMode="External"/><Relationship Id="rId3" Type="http://schemas.openxmlformats.org/officeDocument/2006/relationships/hyperlink" Target="http://www.pjm.com/markets-and-operations/energy/real-time/lmp.aspx" TargetMode="External"/><Relationship Id="rId21" Type="http://schemas.openxmlformats.org/officeDocument/2006/relationships/hyperlink" Target="http://www.pjm.com/markets-and-operations/energy/real-time/lmp.aspx" TargetMode="External"/><Relationship Id="rId7" Type="http://schemas.openxmlformats.org/officeDocument/2006/relationships/hyperlink" Target="http://www.pjm.com/markets-and-operations/energy/real-time/lmp.aspx" TargetMode="External"/><Relationship Id="rId12" Type="http://schemas.openxmlformats.org/officeDocument/2006/relationships/hyperlink" Target="http://www.pjm.com/markets-and-operations/energy/real-time/lmp.aspx" TargetMode="External"/><Relationship Id="rId17" Type="http://schemas.openxmlformats.org/officeDocument/2006/relationships/hyperlink" Target="http://www.pjm.com/markets-and-operations/energy/real-time/lmp.aspx" TargetMode="External"/><Relationship Id="rId25" Type="http://schemas.openxmlformats.org/officeDocument/2006/relationships/hyperlink" Target="http://www.pjm.com/markets-and-operations/energy/real-time/lmp.aspx" TargetMode="External"/><Relationship Id="rId2" Type="http://schemas.openxmlformats.org/officeDocument/2006/relationships/hyperlink" Target="http://www.pjm.com/markets-and-operations/energy/real-time/lmp.aspx" TargetMode="External"/><Relationship Id="rId16" Type="http://schemas.openxmlformats.org/officeDocument/2006/relationships/hyperlink" Target="http://www.pjm.com/markets-and-operations/energy/real-time/lmp.aspx" TargetMode="External"/><Relationship Id="rId20" Type="http://schemas.openxmlformats.org/officeDocument/2006/relationships/hyperlink" Target="http://www.pjm.com/markets-and-operations/energy/real-time/lmp.aspx" TargetMode="External"/><Relationship Id="rId29" Type="http://schemas.openxmlformats.org/officeDocument/2006/relationships/hyperlink" Target="http://www.pjm.com/markets-and-operations/energy/real-time/lmp.aspx" TargetMode="External"/><Relationship Id="rId1" Type="http://schemas.openxmlformats.org/officeDocument/2006/relationships/hyperlink" Target="http://www.pjm.com/markets-and-operations/energy/real-time/lmp.aspx" TargetMode="External"/><Relationship Id="rId6" Type="http://schemas.openxmlformats.org/officeDocument/2006/relationships/hyperlink" Target="http://www.pjm.com/markets-and-operations/energy/real-time/lmp.aspx" TargetMode="External"/><Relationship Id="rId11" Type="http://schemas.openxmlformats.org/officeDocument/2006/relationships/hyperlink" Target="http://www.pjm.com/markets-and-operations/energy/real-time/lmp.aspx" TargetMode="External"/><Relationship Id="rId24" Type="http://schemas.openxmlformats.org/officeDocument/2006/relationships/hyperlink" Target="http://www.pjm.com/markets-and-operations/energy/real-time/lmp.aspx" TargetMode="External"/><Relationship Id="rId5" Type="http://schemas.openxmlformats.org/officeDocument/2006/relationships/hyperlink" Target="http://www.pjm.com/markets-and-operations/energy/real-time/lmp.aspx" TargetMode="External"/><Relationship Id="rId15" Type="http://schemas.openxmlformats.org/officeDocument/2006/relationships/hyperlink" Target="http://www.pjm.com/markets-and-operations/energy/real-time/lmp.aspx" TargetMode="External"/><Relationship Id="rId23" Type="http://schemas.openxmlformats.org/officeDocument/2006/relationships/hyperlink" Target="http://www.pjm.com/markets-and-operations/energy/real-time/lmp.aspx" TargetMode="External"/><Relationship Id="rId28" Type="http://schemas.openxmlformats.org/officeDocument/2006/relationships/hyperlink" Target="http://www.pjm.com/markets-and-operations/energy/real-time/lmp.aspx" TargetMode="External"/><Relationship Id="rId10" Type="http://schemas.openxmlformats.org/officeDocument/2006/relationships/hyperlink" Target="http://www.pjm.com/markets-and-operations/energy/real-time/lmp.aspx" TargetMode="External"/><Relationship Id="rId19" Type="http://schemas.openxmlformats.org/officeDocument/2006/relationships/hyperlink" Target="http://www.pjm.com/markets-and-operations/energy/real-time/lmp.aspx" TargetMode="External"/><Relationship Id="rId4" Type="http://schemas.openxmlformats.org/officeDocument/2006/relationships/hyperlink" Target="http://www.pjm.com/markets-and-operations/energy/real-time/lmp.aspx" TargetMode="External"/><Relationship Id="rId9" Type="http://schemas.openxmlformats.org/officeDocument/2006/relationships/hyperlink" Target="http://www.pjm.com/markets-and-operations/energy/real-time/lmp.aspx" TargetMode="External"/><Relationship Id="rId14" Type="http://schemas.openxmlformats.org/officeDocument/2006/relationships/hyperlink" Target="http://www.pjm.com/markets-and-operations/energy/real-time/lmp.aspx" TargetMode="External"/><Relationship Id="rId22" Type="http://schemas.openxmlformats.org/officeDocument/2006/relationships/hyperlink" Target="http://www.pjm.com/markets-and-operations/energy/real-time/lmp.aspx" TargetMode="External"/><Relationship Id="rId27" Type="http://schemas.openxmlformats.org/officeDocument/2006/relationships/hyperlink" Target="http://www.pjm.com/markets-and-operations/energy/real-time/lmp.aspx" TargetMode="External"/><Relationship Id="rId30" Type="http://schemas.openxmlformats.org/officeDocument/2006/relationships/hyperlink" Target="http://www.pjm.com/markets-and-operations/energy/real-time/lmp.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Submission Document" ma:contentTypeID="0x01010045B0BEB1BCDC4B408D1662109AEB4638006B158B764F294C4D8A41190AEF9B9696" ma:contentTypeVersion="0" ma:contentTypeDescription="" ma:contentTypeScope="" ma:versionID="d7f25047caa9fce05debcf592b5927b1">
  <xsd:schema xmlns:xsd="http://www.w3.org/2001/XMLSchema" xmlns:xs="http://www.w3.org/2001/XMLSchema" xmlns:p="http://schemas.microsoft.com/office/2006/metadata/properties" xmlns:ns2="4b47aac5-4c46-444f-8595-ce09b406fc61" targetNamespace="http://schemas.microsoft.com/office/2006/metadata/properties" ma:root="true" ma:fieldsID="cfab141f4ac74c12a3ce95ffcab93f41" ns2:_="">
    <xsd:import namespace="4b47aac5-4c46-444f-8595-ce09b406fc61"/>
    <xsd:element name="properties">
      <xsd:complexType>
        <xsd:sequence>
          <xsd:element name="documentManagement">
            <xsd:complexType>
              <xsd:all>
                <xsd:element ref="ns2:Document_x0020_No" minOccurs="0"/>
                <xsd:element ref="ns2:Document_x0020_Date" minOccurs="0"/>
                <xsd:element ref="ns2:RCT" minOccurs="0"/>
                <xsd:element ref="ns2:Amendment_x0020_No" minOccurs="0"/>
                <xsd:element ref="ns2:Publication_x0020_Url" minOccurs="0"/>
                <xsd:element ref="ns2:Published" minOccurs="0"/>
                <xsd:element ref="ns2:DocGuid" minOccurs="0"/>
                <xsd:element ref="ns2:Document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7aac5-4c46-444f-8595-ce09b406fc61" elementFormDefault="qualified">
    <xsd:import namespace="http://schemas.microsoft.com/office/2006/documentManagement/types"/>
    <xsd:import namespace="http://schemas.microsoft.com/office/infopath/2007/PartnerControls"/>
    <xsd:element name="Document_x0020_No" ma:index="8" nillable="true" ma:displayName="Document No" ma:internalName="Document_x0020_No">
      <xsd:simpleType>
        <xsd:restriction base="dms:Text">
          <xsd:maxLength value="255"/>
        </xsd:restriction>
      </xsd:simpleType>
    </xsd:element>
    <xsd:element name="Document_x0020_Date" ma:index="9" nillable="true" ma:displayName="Document Date" ma:format="DateOnly" ma:internalName="Document_x0020_Date">
      <xsd:simpleType>
        <xsd:restriction base="dms:DateTime"/>
      </xsd:simpleType>
    </xsd:element>
    <xsd:element name="RCT" ma:index="10" nillable="true" ma:displayName="RCT" ma:default="0" ma:internalName="RCT">
      <xsd:simpleType>
        <xsd:restriction base="dms:Boolean"/>
      </xsd:simpleType>
    </xsd:element>
    <xsd:element name="Amendment_x0020_No" ma:index="11" nillable="true" ma:displayName="Amendment No" ma:internalName="Amendment_x0020_No">
      <xsd:simpleType>
        <xsd:restriction base="dms:Text">
          <xsd:maxLength value="255"/>
        </xsd:restriction>
      </xsd:simpleType>
    </xsd:element>
    <xsd:element name="Publication_x0020_Url" ma:index="12" nillable="true" ma:displayName="Publication Url" ma:format="Hyperlink" ma:internalName="Publication_x0020_Url">
      <xsd:complexType>
        <xsd:complexContent>
          <xsd:extension base="dms:URL">
            <xsd:sequence>
              <xsd:element name="Url" type="dms:ValidUrl" minOccurs="0" nillable="true"/>
              <xsd:element name="Description" type="xsd:string" nillable="true"/>
            </xsd:sequence>
          </xsd:extension>
        </xsd:complexContent>
      </xsd:complexType>
    </xsd:element>
    <xsd:element name="Published" ma:index="13" nillable="true" ma:displayName="Published" ma:default="0" ma:internalName="Published">
      <xsd:simpleType>
        <xsd:restriction base="dms:Boolean"/>
      </xsd:simpleType>
    </xsd:element>
    <xsd:element name="DocGuid" ma:index="14" nillable="true" ma:displayName="DocGuid" ma:internalName="DocGuid">
      <xsd:simpleType>
        <xsd:restriction base="dms:Text">
          <xsd:maxLength value="255"/>
        </xsd:restriction>
      </xsd:simpleType>
    </xsd:element>
    <xsd:element name="Document_x0020_Type" ma:index="15" nillable="true" ma:displayName="Document Type" ma:default="Submission" ma:format="Dropdown" ma:internalName="Document_x0020_Type">
      <xsd:simpleType>
        <xsd:restriction base="dms:Choice">
          <xsd:enumeration value="Cover Sheet"/>
          <xsd:enumeration value="Submission"/>
          <xsd:enumeration value="Confidential Treatment"/>
          <xsd:enumeration value="System"/>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RCT xmlns="4b47aac5-4c46-444f-8595-ce09b406fc61">false</RCT>
    <DocGuid xmlns="4b47aac5-4c46-444f-8595-ce09b406fc61">487c396e-ad7e-4ab6-a893-565658dc7b65</DocGuid>
    <Published xmlns="4b47aac5-4c46-444f-8595-ce09b406fc61">false</Published>
    <Document_x0020_Type xmlns="4b47aac5-4c46-444f-8595-ce09b406fc61">Submission</Document_x0020_Type>
    <Amendment_x0020_No xmlns="4b47aac5-4c46-444f-8595-ce09b406fc61">0</Amendment_x0020_No>
    <Publication_x0020_Url xmlns="4b47aac5-4c46-444f-8595-ce09b406fc61">
      <Url xsi:nil="true"/>
      <Description xsi:nil="true"/>
    </Publication_x0020_Url>
    <Document_x0020_Date xmlns="4b47aac5-4c46-444f-8595-ce09b406fc61">2017-04-10T16:30:46+00:00</Document_x0020_Date>
    <Document_x0020_No xmlns="4b47aac5-4c46-444f-8595-ce09b406fc61">30109</Document_x0020_No>
  </documentManagement>
</p:properties>
</file>

<file path=customXml/item4.xml><?xml version="1.0" encoding="utf-8"?>
<?mso-contentType ?>
<SharedContentType xmlns="Microsoft.SharePoint.Taxonomy.ContentTypeSync" SourceId="f8ddc925-75d6-4761-96b6-1b97e4890734" ContentTypeId="0x01010045B0BEB1BCDC4B408D1662109AEB4638"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AABC6E-8304-48E9-8607-9B84C082A6DA}"/>
</file>

<file path=customXml/itemProps2.xml><?xml version="1.0" encoding="utf-8"?>
<ds:datastoreItem xmlns:ds="http://schemas.openxmlformats.org/officeDocument/2006/customXml" ds:itemID="{50AC2C3C-F6CC-4EEC-87AD-602ABFE24A1F}"/>
</file>

<file path=customXml/itemProps3.xml><?xml version="1.0" encoding="utf-8"?>
<ds:datastoreItem xmlns:ds="http://schemas.openxmlformats.org/officeDocument/2006/customXml" ds:itemID="{9A633595-7C09-4C7D-AF6E-5B89F9437A5A}"/>
</file>

<file path=customXml/itemProps4.xml><?xml version="1.0" encoding="utf-8"?>
<ds:datastoreItem xmlns:ds="http://schemas.openxmlformats.org/officeDocument/2006/customXml" ds:itemID="{04FE4855-F9F9-4692-AF5B-DB9FC1FDEC8A}"/>
</file>

<file path=customXml/itemProps5.xml><?xml version="1.0" encoding="utf-8"?>
<ds:datastoreItem xmlns:ds="http://schemas.openxmlformats.org/officeDocument/2006/customXml" ds:itemID="{79B7EFD1-6F8D-4B79-B865-2C63F61112E4}"/>
</file>

<file path=docProps/app.xml><?xml version="1.0" encoding="utf-8"?>
<Properties xmlns="http://schemas.openxmlformats.org/officeDocument/2006/extended-properties" xmlns:vt="http://schemas.openxmlformats.org/officeDocument/2006/docPropsVTypes">
  <Template>Normal</Template>
  <TotalTime>6</TotalTime>
  <Pages>62</Pages>
  <Words>20204</Words>
  <Characters>115166</Characters>
  <Application>Microsoft Office Word</Application>
  <DocSecurity>0</DocSecurity>
  <Lines>959</Lines>
  <Paragraphs>270</Paragraphs>
  <ScaleCrop>false</ScaleCrop>
  <HeadingPairs>
    <vt:vector size="2" baseType="variant">
      <vt:variant>
        <vt:lpstr>Title</vt:lpstr>
      </vt:variant>
      <vt:variant>
        <vt:i4>1</vt:i4>
      </vt:variant>
    </vt:vector>
  </HeadingPairs>
  <TitlesOfParts>
    <vt:vector size="1" baseType="lpstr">
      <vt:lpstr/>
    </vt:vector>
  </TitlesOfParts>
  <Company>Nasdaq Omx Inc.</Company>
  <LinksUpToDate>false</LinksUpToDate>
  <CharactersWithSpaces>135100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Exhibit A</dc:title>
  <dc:creator>Aravind Menon</dc:creator>
  <cp:lastModifiedBy>Aravind Menon</cp:lastModifiedBy>
  <cp:revision>3</cp:revision>
  <dcterms:created xsi:type="dcterms:W3CDTF">2017-04-05T13:47:00Z</dcterms:created>
  <dcterms:modified xsi:type="dcterms:W3CDTF">2017-04-07T14:50:00Z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0x01010045B0BEB1BCDC4B408D1662109AEB4638006B158B764F294C4D8A41190AEF9B9696</vt:lpwstr>
  </property>
  <property fmtid="{D5CDD505-2E9C-101B-9397-08002B2CF9AE}" pid="3" name="_CopySource">
    <vt:lpwstr>\Cftc.gov</vt:lpwstr>
  </property>
  <property fmtid="{D5CDD505-2E9C-101B-9397-08002B2CF9AE}" pid="4" name="Order">
    <vt:r8>3667600</vt:r8>
  </property>
  <property fmtid="{D5CDD505-2E9C-101B-9397-08002B2CF9AE}" pid="5" name="TemplateUrl">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y fmtid="{D5CDD505-2E9C-101B-9397-08002B2CF9AE}" pid="9" name="xd_ProgID">
    <vt:lpwstr/>
  </property>
</Properties>
</file>