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BC7C" w14:textId="7D2F0969" w:rsidR="003C0301" w:rsidRPr="0065736C" w:rsidRDefault="003C0301" w:rsidP="003C0301">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20</w:t>
      </w:r>
      <w:bookmarkStart w:id="0" w:name="_GoBack"/>
      <w:bookmarkEnd w:id="0"/>
    </w:p>
    <w:p w14:paraId="1EB4A981" w14:textId="77777777" w:rsidR="003C0301" w:rsidRPr="0065736C" w:rsidRDefault="003C0301" w:rsidP="003C0301">
      <w:pPr>
        <w:spacing w:before="150" w:after="15" w:line="240" w:lineRule="auto"/>
        <w:outlineLvl w:val="3"/>
        <w:rPr>
          <w:rFonts w:ascii="Times New Roman" w:eastAsia="Times New Roman" w:hAnsi="Times New Roman" w:cs="Times New Roman"/>
          <w:bCs/>
          <w:color w:val="333333"/>
          <w:sz w:val="24"/>
          <w:szCs w:val="24"/>
        </w:rPr>
      </w:pPr>
    </w:p>
    <w:p w14:paraId="13D78625" w14:textId="77777777" w:rsidR="003C0301" w:rsidRPr="0065736C" w:rsidRDefault="003C0301" w:rsidP="003C0301">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14:paraId="584B197D" w14:textId="77777777" w:rsidR="00F14459" w:rsidRPr="006A5EAE" w:rsidRDefault="00F14459" w:rsidP="003C0301">
      <w:pPr>
        <w:rPr>
          <w:rFonts w:ascii="Times New Roman" w:hAnsi="Times New Roman" w:cs="Times New Roman"/>
          <w:b/>
          <w:sz w:val="24"/>
        </w:rPr>
      </w:pPr>
      <w:r w:rsidRPr="006A5EAE">
        <w:rPr>
          <w:rFonts w:ascii="Times New Roman" w:hAnsi="Times New Roman" w:cs="Times New Roman"/>
          <w:b/>
          <w:sz w:val="24"/>
        </w:rPr>
        <w:t>Rulebook Appendix A - Listed Contracts</w:t>
      </w:r>
    </w:p>
    <w:p w14:paraId="541DC73F" w14:textId="77777777" w:rsidR="00F14459" w:rsidRPr="006A5EAE" w:rsidRDefault="00F14459" w:rsidP="00F14459">
      <w:pPr>
        <w:rPr>
          <w:rFonts w:ascii="Times New Roman" w:hAnsi="Times New Roman" w:cs="Times New Roman"/>
          <w:b/>
          <w:sz w:val="24"/>
        </w:rPr>
      </w:pPr>
      <w:r w:rsidRPr="006A5EAE">
        <w:rPr>
          <w:rFonts w:ascii="Times New Roman" w:hAnsi="Times New Roman" w:cs="Times New Roman"/>
          <w:b/>
          <w:sz w:val="24"/>
        </w:rPr>
        <w:t>Introduction</w:t>
      </w:r>
    </w:p>
    <w:p w14:paraId="157198E0" w14:textId="77777777" w:rsidR="00F14459" w:rsidRPr="006A5EAE" w:rsidRDefault="00F14459" w:rsidP="00313B78">
      <w:pPr>
        <w:contextualSpacing/>
        <w:jc w:val="center"/>
        <w:rPr>
          <w:rFonts w:ascii="Times New Roman" w:hAnsi="Times New Roman" w:cs="Times New Roman"/>
          <w:sz w:val="24"/>
        </w:rPr>
      </w:pPr>
      <w:r w:rsidRPr="006A5EAE">
        <w:rPr>
          <w:rFonts w:ascii="Times New Roman" w:hAnsi="Times New Roman" w:cs="Times New Roman"/>
          <w:sz w:val="24"/>
        </w:rPr>
        <w:t>* * * *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920"/>
      </w:tblGrid>
      <w:tr w:rsidR="00F14459" w:rsidRPr="008D61D9" w14:paraId="3D851FEE" w14:textId="77777777" w:rsidTr="00DE7C7D">
        <w:trPr>
          <w:cantSplit/>
        </w:trPr>
        <w:tc>
          <w:tcPr>
            <w:tcW w:w="1440" w:type="dxa"/>
          </w:tcPr>
          <w:p w14:paraId="1D2821D5" w14:textId="77777777" w:rsidR="00F14459" w:rsidRPr="00F14459" w:rsidRDefault="00F14459" w:rsidP="00313B78">
            <w:pPr>
              <w:contextualSpacing/>
              <w:rPr>
                <w:rFonts w:ascii="Times New Roman" w:hAnsi="Times New Roman" w:cs="Times New Roman"/>
                <w:b/>
                <w:sz w:val="24"/>
              </w:rPr>
            </w:pPr>
          </w:p>
        </w:tc>
        <w:tc>
          <w:tcPr>
            <w:tcW w:w="7920" w:type="dxa"/>
          </w:tcPr>
          <w:p w14:paraId="27A69A95"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OIL AND REFINED PRODUCTS – No Change</w:t>
            </w:r>
          </w:p>
        </w:tc>
      </w:tr>
      <w:tr w:rsidR="00F14459" w:rsidRPr="008D61D9" w14:paraId="42810368" w14:textId="77777777" w:rsidTr="00DE7C7D">
        <w:trPr>
          <w:cantSplit/>
        </w:trPr>
        <w:tc>
          <w:tcPr>
            <w:tcW w:w="1440" w:type="dxa"/>
          </w:tcPr>
          <w:p w14:paraId="3726CED5" w14:textId="77777777" w:rsidR="00F14459" w:rsidRPr="00F14459" w:rsidRDefault="00F14459" w:rsidP="00313B78">
            <w:pPr>
              <w:contextualSpacing/>
              <w:rPr>
                <w:rFonts w:ascii="Times New Roman" w:hAnsi="Times New Roman" w:cs="Times New Roman"/>
                <w:b/>
                <w:sz w:val="24"/>
              </w:rPr>
            </w:pPr>
          </w:p>
        </w:tc>
        <w:tc>
          <w:tcPr>
            <w:tcW w:w="7920" w:type="dxa"/>
          </w:tcPr>
          <w:p w14:paraId="66D9899C" w14:textId="77777777" w:rsidR="00F14459" w:rsidRPr="00F14459" w:rsidRDefault="00F14459" w:rsidP="00313B78">
            <w:pPr>
              <w:contextualSpacing/>
              <w:rPr>
                <w:rFonts w:ascii="Times New Roman" w:hAnsi="Times New Roman" w:cs="Times New Roman"/>
                <w:b/>
                <w:sz w:val="24"/>
              </w:rPr>
            </w:pPr>
          </w:p>
        </w:tc>
      </w:tr>
      <w:tr w:rsidR="00F14459" w:rsidRPr="008D61D9" w14:paraId="52C9DBB4" w14:textId="77777777" w:rsidTr="00DE7C7D">
        <w:trPr>
          <w:cantSplit/>
        </w:trPr>
        <w:tc>
          <w:tcPr>
            <w:tcW w:w="1440" w:type="dxa"/>
          </w:tcPr>
          <w:p w14:paraId="6A6C8F89" w14:textId="77777777" w:rsidR="00F14459" w:rsidRPr="00F14459" w:rsidRDefault="00F14459" w:rsidP="00313B78">
            <w:pPr>
              <w:contextualSpacing/>
              <w:rPr>
                <w:rFonts w:ascii="Times New Roman" w:hAnsi="Times New Roman" w:cs="Times New Roman"/>
                <w:b/>
                <w:sz w:val="24"/>
              </w:rPr>
            </w:pPr>
          </w:p>
        </w:tc>
        <w:tc>
          <w:tcPr>
            <w:tcW w:w="7920" w:type="dxa"/>
          </w:tcPr>
          <w:p w14:paraId="61CB640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 xml:space="preserve">NATURAL GAS PRODUCTS – No Change </w:t>
            </w:r>
          </w:p>
        </w:tc>
      </w:tr>
      <w:tr w:rsidR="00F14459" w:rsidRPr="008D61D9" w14:paraId="1D4C7413" w14:textId="77777777" w:rsidTr="00DE7C7D">
        <w:trPr>
          <w:cantSplit/>
        </w:trPr>
        <w:tc>
          <w:tcPr>
            <w:tcW w:w="1440" w:type="dxa"/>
          </w:tcPr>
          <w:p w14:paraId="24FE5CD6" w14:textId="77777777" w:rsidR="00F14459" w:rsidRPr="00F14459" w:rsidRDefault="00F14459" w:rsidP="00313B78">
            <w:pPr>
              <w:contextualSpacing/>
              <w:rPr>
                <w:rFonts w:ascii="Times New Roman" w:hAnsi="Times New Roman" w:cs="Times New Roman"/>
                <w:b/>
                <w:sz w:val="24"/>
              </w:rPr>
            </w:pPr>
          </w:p>
        </w:tc>
        <w:tc>
          <w:tcPr>
            <w:tcW w:w="7920" w:type="dxa"/>
          </w:tcPr>
          <w:p w14:paraId="4D3C4C6B" w14:textId="77777777" w:rsidR="00F14459" w:rsidRPr="00F14459" w:rsidRDefault="00F14459" w:rsidP="00313B78">
            <w:pPr>
              <w:contextualSpacing/>
              <w:rPr>
                <w:rFonts w:ascii="Times New Roman" w:hAnsi="Times New Roman" w:cs="Times New Roman"/>
                <w:b/>
                <w:sz w:val="24"/>
              </w:rPr>
            </w:pPr>
          </w:p>
        </w:tc>
      </w:tr>
      <w:tr w:rsidR="00F14459" w:rsidRPr="008D61D9" w14:paraId="4F57685D" w14:textId="77777777" w:rsidTr="00DE7C7D">
        <w:trPr>
          <w:cantSplit/>
        </w:trPr>
        <w:tc>
          <w:tcPr>
            <w:tcW w:w="1440" w:type="dxa"/>
          </w:tcPr>
          <w:p w14:paraId="190DB028" w14:textId="77777777" w:rsidR="00F14459" w:rsidRPr="00F14459" w:rsidRDefault="00F14459" w:rsidP="00313B78">
            <w:pPr>
              <w:contextualSpacing/>
              <w:rPr>
                <w:rFonts w:ascii="Times New Roman" w:hAnsi="Times New Roman" w:cs="Times New Roman"/>
                <w:b/>
                <w:sz w:val="24"/>
              </w:rPr>
            </w:pPr>
          </w:p>
        </w:tc>
        <w:tc>
          <w:tcPr>
            <w:tcW w:w="7920" w:type="dxa"/>
          </w:tcPr>
          <w:p w14:paraId="3D2BAB4C"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POWER CONTRACTS – No Change</w:t>
            </w:r>
          </w:p>
        </w:tc>
      </w:tr>
      <w:tr w:rsidR="00F14459" w:rsidRPr="008D61D9" w14:paraId="464AB216" w14:textId="77777777" w:rsidTr="00DE7C7D">
        <w:trPr>
          <w:cantSplit/>
        </w:trPr>
        <w:tc>
          <w:tcPr>
            <w:tcW w:w="1440" w:type="dxa"/>
          </w:tcPr>
          <w:p w14:paraId="674B84E2" w14:textId="77777777" w:rsidR="00F14459" w:rsidRPr="00F14459" w:rsidRDefault="00F14459" w:rsidP="00313B78">
            <w:pPr>
              <w:contextualSpacing/>
              <w:rPr>
                <w:rFonts w:ascii="Times New Roman" w:hAnsi="Times New Roman" w:cs="Times New Roman"/>
                <w:b/>
                <w:sz w:val="24"/>
              </w:rPr>
            </w:pPr>
          </w:p>
        </w:tc>
        <w:tc>
          <w:tcPr>
            <w:tcW w:w="7920" w:type="dxa"/>
          </w:tcPr>
          <w:p w14:paraId="5735CEC8" w14:textId="77777777" w:rsidR="00F14459" w:rsidRPr="00F14459" w:rsidRDefault="00F14459" w:rsidP="00313B78">
            <w:pPr>
              <w:contextualSpacing/>
              <w:rPr>
                <w:rFonts w:ascii="Times New Roman" w:hAnsi="Times New Roman" w:cs="Times New Roman"/>
                <w:b/>
                <w:sz w:val="24"/>
              </w:rPr>
            </w:pPr>
          </w:p>
        </w:tc>
      </w:tr>
      <w:tr w:rsidR="00F14459" w:rsidRPr="008D61D9" w14:paraId="041AD80A" w14:textId="77777777" w:rsidTr="00DE7C7D">
        <w:trPr>
          <w:cantSplit/>
        </w:trPr>
        <w:tc>
          <w:tcPr>
            <w:tcW w:w="1440" w:type="dxa"/>
          </w:tcPr>
          <w:p w14:paraId="3A9ED141" w14:textId="77777777" w:rsidR="00F14459" w:rsidRPr="00F14459" w:rsidRDefault="00F14459" w:rsidP="00313B78">
            <w:pPr>
              <w:contextualSpacing/>
              <w:rPr>
                <w:rFonts w:ascii="Times New Roman" w:hAnsi="Times New Roman" w:cs="Times New Roman"/>
                <w:b/>
                <w:sz w:val="24"/>
              </w:rPr>
            </w:pPr>
          </w:p>
        </w:tc>
        <w:tc>
          <w:tcPr>
            <w:tcW w:w="7920" w:type="dxa"/>
          </w:tcPr>
          <w:p w14:paraId="79CE8D97"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PETROCHEMICALS PRODUCTS – No Change</w:t>
            </w:r>
          </w:p>
        </w:tc>
      </w:tr>
      <w:tr w:rsidR="00F14459" w:rsidRPr="008D61D9" w14:paraId="7A5FC06A" w14:textId="77777777" w:rsidTr="00DE7C7D">
        <w:trPr>
          <w:cantSplit/>
        </w:trPr>
        <w:tc>
          <w:tcPr>
            <w:tcW w:w="1440" w:type="dxa"/>
          </w:tcPr>
          <w:p w14:paraId="14DEA69E" w14:textId="77777777" w:rsidR="00F14459" w:rsidRPr="00F14459" w:rsidRDefault="00F14459" w:rsidP="00313B78">
            <w:pPr>
              <w:contextualSpacing/>
              <w:rPr>
                <w:rFonts w:ascii="Times New Roman" w:hAnsi="Times New Roman" w:cs="Times New Roman"/>
                <w:b/>
                <w:sz w:val="24"/>
              </w:rPr>
            </w:pPr>
          </w:p>
        </w:tc>
        <w:tc>
          <w:tcPr>
            <w:tcW w:w="7920" w:type="dxa"/>
          </w:tcPr>
          <w:p w14:paraId="3CAAAA9B" w14:textId="77777777" w:rsidR="00F14459" w:rsidRPr="00F14459" w:rsidRDefault="00F14459" w:rsidP="00313B78">
            <w:pPr>
              <w:contextualSpacing/>
              <w:rPr>
                <w:rFonts w:ascii="Times New Roman" w:hAnsi="Times New Roman" w:cs="Times New Roman"/>
                <w:b/>
                <w:sz w:val="24"/>
              </w:rPr>
            </w:pPr>
          </w:p>
        </w:tc>
      </w:tr>
      <w:tr w:rsidR="00F14459" w:rsidRPr="008D61D9" w14:paraId="26393F8B" w14:textId="77777777" w:rsidTr="00DE7C7D">
        <w:trPr>
          <w:cantSplit/>
        </w:trPr>
        <w:tc>
          <w:tcPr>
            <w:tcW w:w="1440" w:type="dxa"/>
          </w:tcPr>
          <w:p w14:paraId="4665A6FB" w14:textId="77777777" w:rsidR="00F14459" w:rsidRPr="00F14459" w:rsidRDefault="00F14459" w:rsidP="00313B78">
            <w:pPr>
              <w:contextualSpacing/>
              <w:rPr>
                <w:rFonts w:ascii="Times New Roman" w:hAnsi="Times New Roman" w:cs="Times New Roman"/>
                <w:b/>
                <w:sz w:val="24"/>
              </w:rPr>
            </w:pPr>
          </w:p>
        </w:tc>
        <w:tc>
          <w:tcPr>
            <w:tcW w:w="7920" w:type="dxa"/>
          </w:tcPr>
          <w:p w14:paraId="44C3CA6B" w14:textId="77777777" w:rsidR="00F14459" w:rsidRPr="00F14459" w:rsidRDefault="00F14459" w:rsidP="00313B78">
            <w:pPr>
              <w:contextualSpacing/>
              <w:rPr>
                <w:rFonts w:ascii="Times New Roman" w:hAnsi="Times New Roman" w:cs="Times New Roman"/>
                <w:b/>
                <w:sz w:val="24"/>
              </w:rPr>
            </w:pPr>
            <w:r w:rsidRPr="00F14459">
              <w:rPr>
                <w:rFonts w:ascii="Times New Roman" w:hAnsi="Times New Roman" w:cs="Times New Roman"/>
                <w:b/>
                <w:sz w:val="24"/>
              </w:rPr>
              <w:t>FERROUS METALS – No Changes</w:t>
            </w:r>
          </w:p>
        </w:tc>
      </w:tr>
      <w:tr w:rsidR="00F14459" w:rsidRPr="008D61D9" w14:paraId="196A252B" w14:textId="77777777" w:rsidTr="00DE7C7D">
        <w:trPr>
          <w:cantSplit/>
        </w:trPr>
        <w:tc>
          <w:tcPr>
            <w:tcW w:w="1440" w:type="dxa"/>
          </w:tcPr>
          <w:p w14:paraId="7D4774B6" w14:textId="77777777" w:rsidR="00F14459" w:rsidRPr="00F14459" w:rsidRDefault="00F14459" w:rsidP="00313B78">
            <w:pPr>
              <w:contextualSpacing/>
              <w:rPr>
                <w:rFonts w:ascii="Times New Roman" w:hAnsi="Times New Roman" w:cs="Times New Roman"/>
                <w:b/>
                <w:sz w:val="24"/>
              </w:rPr>
            </w:pPr>
          </w:p>
        </w:tc>
        <w:tc>
          <w:tcPr>
            <w:tcW w:w="7920" w:type="dxa"/>
          </w:tcPr>
          <w:p w14:paraId="39555351" w14:textId="77777777" w:rsidR="00F14459" w:rsidRPr="00F14459" w:rsidRDefault="00F14459" w:rsidP="00313B78">
            <w:pPr>
              <w:contextualSpacing/>
              <w:rPr>
                <w:rFonts w:ascii="Times New Roman" w:hAnsi="Times New Roman" w:cs="Times New Roman"/>
                <w:b/>
                <w:sz w:val="24"/>
              </w:rPr>
            </w:pPr>
          </w:p>
        </w:tc>
      </w:tr>
      <w:tr w:rsidR="00F14459" w:rsidRPr="008D61D9" w14:paraId="7D34D35C" w14:textId="77777777" w:rsidTr="00DE7C7D">
        <w:trPr>
          <w:cantSplit/>
        </w:trPr>
        <w:tc>
          <w:tcPr>
            <w:tcW w:w="1440" w:type="dxa"/>
          </w:tcPr>
          <w:p w14:paraId="182094D3" w14:textId="77777777" w:rsidR="00F14459" w:rsidRPr="00F14459" w:rsidRDefault="00F14459" w:rsidP="00313B78">
            <w:pPr>
              <w:contextualSpacing/>
              <w:rPr>
                <w:rFonts w:ascii="Times New Roman" w:hAnsi="Times New Roman" w:cs="Times New Roman"/>
                <w:b/>
                <w:sz w:val="24"/>
              </w:rPr>
            </w:pPr>
          </w:p>
        </w:tc>
        <w:tc>
          <w:tcPr>
            <w:tcW w:w="7920" w:type="dxa"/>
          </w:tcPr>
          <w:p w14:paraId="34FA30F4" w14:textId="77777777" w:rsidR="00F14459" w:rsidRPr="00F14459" w:rsidRDefault="00F14459" w:rsidP="00313B78">
            <w:pPr>
              <w:contextualSpacing/>
              <w:rPr>
                <w:rFonts w:ascii="Times New Roman" w:hAnsi="Times New Roman" w:cs="Times New Roman"/>
                <w:b/>
                <w:sz w:val="24"/>
                <w:u w:val="single"/>
              </w:rPr>
            </w:pPr>
            <w:r w:rsidRPr="00F14459">
              <w:rPr>
                <w:rFonts w:ascii="Times New Roman" w:hAnsi="Times New Roman" w:cs="Times New Roman"/>
                <w:b/>
                <w:sz w:val="24"/>
                <w:u w:val="single"/>
              </w:rPr>
              <w:t>TANKER FREIGHT</w:t>
            </w:r>
          </w:p>
        </w:tc>
      </w:tr>
      <w:tr w:rsidR="00F14459" w:rsidRPr="006A5EAE" w14:paraId="30F7B4B0" w14:textId="77777777" w:rsidTr="00DE7C7D">
        <w:trPr>
          <w:cantSplit/>
        </w:trPr>
        <w:tc>
          <w:tcPr>
            <w:tcW w:w="1440" w:type="dxa"/>
          </w:tcPr>
          <w:p w14:paraId="6E9D5EA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1200</w:t>
            </w:r>
          </w:p>
        </w:tc>
        <w:tc>
          <w:tcPr>
            <w:tcW w:w="7920" w:type="dxa"/>
          </w:tcPr>
          <w:p w14:paraId="26449AE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BLPG1 VLGC Middle East Gulf-Japan Tanker Freight Financial Futures (LPGQ)</w:t>
            </w:r>
          </w:p>
        </w:tc>
      </w:tr>
      <w:tr w:rsidR="00F14459" w:rsidRPr="006A5EAE" w14:paraId="3AA12728" w14:textId="77777777" w:rsidTr="00DE7C7D">
        <w:trPr>
          <w:cantSplit/>
        </w:trPr>
        <w:tc>
          <w:tcPr>
            <w:tcW w:w="1440" w:type="dxa"/>
          </w:tcPr>
          <w:p w14:paraId="29DB87D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1201</w:t>
            </w:r>
          </w:p>
        </w:tc>
        <w:tc>
          <w:tcPr>
            <w:tcW w:w="7920" w:type="dxa"/>
          </w:tcPr>
          <w:p w14:paraId="65F672D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TC2 MR Continent-USAC 37,000 MT Tanker Freight Financial Futures (TC2Q)</w:t>
            </w:r>
          </w:p>
        </w:tc>
      </w:tr>
      <w:tr w:rsidR="00F14459" w:rsidRPr="006A5EAE" w14:paraId="4CC296A6" w14:textId="77777777" w:rsidTr="00DE7C7D">
        <w:trPr>
          <w:cantSplit/>
        </w:trPr>
        <w:tc>
          <w:tcPr>
            <w:tcW w:w="1440" w:type="dxa"/>
          </w:tcPr>
          <w:p w14:paraId="5367FD1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1202</w:t>
            </w:r>
          </w:p>
        </w:tc>
        <w:tc>
          <w:tcPr>
            <w:tcW w:w="7920" w:type="dxa"/>
          </w:tcPr>
          <w:p w14:paraId="5764B00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TC5 LR 1 AG-Japan 55,000 MT Tanker Freight Financial Futures (TC5Q)</w:t>
            </w:r>
          </w:p>
        </w:tc>
      </w:tr>
      <w:tr w:rsidR="00F14459" w:rsidRPr="006A5EAE" w14:paraId="1F24E3D1" w14:textId="77777777" w:rsidTr="00DE7C7D">
        <w:trPr>
          <w:cantSplit/>
        </w:trPr>
        <w:tc>
          <w:tcPr>
            <w:tcW w:w="1440" w:type="dxa"/>
          </w:tcPr>
          <w:p w14:paraId="601A33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1203</w:t>
            </w:r>
          </w:p>
        </w:tc>
        <w:tc>
          <w:tcPr>
            <w:tcW w:w="7920" w:type="dxa"/>
          </w:tcPr>
          <w:p w14:paraId="68339D42"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TC6 MR Algeria-Euromed Tanker Freight Financial Futures (TC6Q)</w:t>
            </w:r>
          </w:p>
        </w:tc>
      </w:tr>
      <w:tr w:rsidR="00F14459" w:rsidRPr="006A5EAE" w14:paraId="53D8A427" w14:textId="77777777" w:rsidTr="00DE7C7D">
        <w:trPr>
          <w:cantSplit/>
        </w:trPr>
        <w:tc>
          <w:tcPr>
            <w:tcW w:w="1440" w:type="dxa"/>
          </w:tcPr>
          <w:p w14:paraId="65447F8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1204</w:t>
            </w:r>
          </w:p>
        </w:tc>
        <w:tc>
          <w:tcPr>
            <w:tcW w:w="7920" w:type="dxa"/>
          </w:tcPr>
          <w:p w14:paraId="0FDE07A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TC7 MR Singapore-East Coast Australia 30,000 MT Tanker Freight Financial Futures (TC7Q)</w:t>
            </w:r>
          </w:p>
        </w:tc>
      </w:tr>
      <w:tr w:rsidR="00F14459" w:rsidRPr="006A5EAE" w14:paraId="7EE7BE6D" w14:textId="77777777" w:rsidTr="00DE7C7D">
        <w:trPr>
          <w:cantSplit/>
        </w:trPr>
        <w:tc>
          <w:tcPr>
            <w:tcW w:w="1440" w:type="dxa"/>
          </w:tcPr>
          <w:p w14:paraId="391E4A2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1205</w:t>
            </w:r>
          </w:p>
        </w:tc>
        <w:tc>
          <w:tcPr>
            <w:tcW w:w="7920" w:type="dxa"/>
          </w:tcPr>
          <w:p w14:paraId="5A0EA549"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TC9 MR Baltic to UK-Cont 30,000 MT Tanker Freight Financial Futures (TC9Q)</w:t>
            </w:r>
          </w:p>
        </w:tc>
      </w:tr>
      <w:tr w:rsidR="00F14459" w:rsidRPr="006A5EAE" w14:paraId="1F237C95" w14:textId="77777777" w:rsidTr="00DE7C7D">
        <w:trPr>
          <w:cantSplit/>
        </w:trPr>
        <w:tc>
          <w:tcPr>
            <w:tcW w:w="1440" w:type="dxa"/>
          </w:tcPr>
          <w:p w14:paraId="1B8164C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1206</w:t>
            </w:r>
          </w:p>
        </w:tc>
        <w:tc>
          <w:tcPr>
            <w:tcW w:w="7920" w:type="dxa"/>
          </w:tcPr>
          <w:p w14:paraId="4E0489B3"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TC12 MR West Coast India-Japan 35,000 MT Tanker Freight Financial Futures (T12Q)</w:t>
            </w:r>
          </w:p>
        </w:tc>
      </w:tr>
      <w:tr w:rsidR="00F14459" w:rsidRPr="006A5EAE" w14:paraId="3C6EB1EF" w14:textId="77777777" w:rsidTr="00DE7C7D">
        <w:trPr>
          <w:cantSplit/>
        </w:trPr>
        <w:tc>
          <w:tcPr>
            <w:tcW w:w="1440" w:type="dxa"/>
          </w:tcPr>
          <w:p w14:paraId="2F6F30D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1207</w:t>
            </w:r>
          </w:p>
        </w:tc>
        <w:tc>
          <w:tcPr>
            <w:tcW w:w="7920" w:type="dxa"/>
          </w:tcPr>
          <w:p w14:paraId="57B1008B"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TC14 MR US Gulf-Continent Tanker Freight Financial Futures (T14Q)</w:t>
            </w:r>
          </w:p>
        </w:tc>
      </w:tr>
      <w:tr w:rsidR="00F14459" w:rsidRPr="006A5EAE" w14:paraId="53BADD16" w14:textId="77777777" w:rsidTr="00DE7C7D">
        <w:trPr>
          <w:cantSplit/>
        </w:trPr>
        <w:tc>
          <w:tcPr>
            <w:tcW w:w="1440" w:type="dxa"/>
          </w:tcPr>
          <w:p w14:paraId="7DACE4B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1208</w:t>
            </w:r>
          </w:p>
        </w:tc>
        <w:tc>
          <w:tcPr>
            <w:tcW w:w="7920" w:type="dxa"/>
          </w:tcPr>
          <w:p w14:paraId="6CCEC726"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TC15 LR2 Med-Far East 80,000 MT Tanker Freight Financial Futures (T15Q)</w:t>
            </w:r>
          </w:p>
        </w:tc>
      </w:tr>
      <w:tr w:rsidR="00F14459" w:rsidRPr="006A5EAE" w14:paraId="206CB027" w14:textId="77777777" w:rsidTr="00DE7C7D">
        <w:trPr>
          <w:cantSplit/>
        </w:trPr>
        <w:tc>
          <w:tcPr>
            <w:tcW w:w="1440" w:type="dxa"/>
          </w:tcPr>
          <w:p w14:paraId="42C07E91"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1209</w:t>
            </w:r>
          </w:p>
        </w:tc>
        <w:tc>
          <w:tcPr>
            <w:tcW w:w="7920" w:type="dxa"/>
          </w:tcPr>
          <w:p w14:paraId="6DC457E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TD3C VLCC Middle East Gulf-China 270,000 MT Ta</w:t>
            </w:r>
            <w:r w:rsidR="00A53E07">
              <w:rPr>
                <w:rFonts w:ascii="Times New Roman" w:hAnsi="Times New Roman" w:cs="Times New Roman"/>
                <w:sz w:val="24"/>
              </w:rPr>
              <w:t>n</w:t>
            </w:r>
            <w:r w:rsidRPr="006A5EAE">
              <w:rPr>
                <w:rFonts w:ascii="Times New Roman" w:hAnsi="Times New Roman" w:cs="Times New Roman"/>
                <w:sz w:val="24"/>
              </w:rPr>
              <w:t>ker Freight Financial Futures (TD3Q)</w:t>
            </w:r>
          </w:p>
        </w:tc>
      </w:tr>
      <w:tr w:rsidR="00F14459" w:rsidRPr="006A5EAE" w14:paraId="36D64871" w14:textId="77777777" w:rsidTr="00DE7C7D">
        <w:trPr>
          <w:cantSplit/>
        </w:trPr>
        <w:tc>
          <w:tcPr>
            <w:tcW w:w="1440" w:type="dxa"/>
          </w:tcPr>
          <w:p w14:paraId="04AE986C"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1210</w:t>
            </w:r>
          </w:p>
        </w:tc>
        <w:tc>
          <w:tcPr>
            <w:tcW w:w="7920" w:type="dxa"/>
          </w:tcPr>
          <w:p w14:paraId="391A08F4" w14:textId="77777777" w:rsidR="00F14459"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TD7 Aframax North Sea-Continent Tanker Freight Financial Futures (TD7Q)</w:t>
            </w:r>
          </w:p>
        </w:tc>
      </w:tr>
      <w:tr w:rsidR="00F14459" w:rsidRPr="006A5EAE" w14:paraId="1ACF7190" w14:textId="77777777" w:rsidTr="00DE7C7D">
        <w:trPr>
          <w:cantSplit/>
        </w:trPr>
        <w:tc>
          <w:tcPr>
            <w:tcW w:w="1440" w:type="dxa"/>
          </w:tcPr>
          <w:p w14:paraId="56E9B119" w14:textId="08B6A33F" w:rsidR="00EF694D" w:rsidRDefault="00F14459" w:rsidP="00313B78">
            <w:pPr>
              <w:contextualSpacing/>
              <w:rPr>
                <w:rFonts w:ascii="Times New Roman" w:hAnsi="Times New Roman" w:cs="Times New Roman"/>
                <w:sz w:val="24"/>
              </w:rPr>
            </w:pPr>
            <w:r w:rsidRPr="006A5EAE">
              <w:rPr>
                <w:rFonts w:ascii="Times New Roman" w:hAnsi="Times New Roman" w:cs="Times New Roman"/>
                <w:sz w:val="24"/>
              </w:rPr>
              <w:lastRenderedPageBreak/>
              <w:t>1211</w:t>
            </w:r>
          </w:p>
          <w:p w14:paraId="5E3BF4D5" w14:textId="48EF6577" w:rsidR="001027D7" w:rsidRPr="006A5EAE" w:rsidRDefault="001027D7" w:rsidP="00313B78">
            <w:pPr>
              <w:contextualSpacing/>
              <w:rPr>
                <w:rFonts w:ascii="Times New Roman" w:hAnsi="Times New Roman" w:cs="Times New Roman"/>
                <w:sz w:val="24"/>
              </w:rPr>
            </w:pPr>
          </w:p>
        </w:tc>
        <w:tc>
          <w:tcPr>
            <w:tcW w:w="7920" w:type="dxa"/>
          </w:tcPr>
          <w:p w14:paraId="6B6B9F69" w14:textId="60827B07" w:rsidR="001027D7" w:rsidRPr="006A5EAE" w:rsidRDefault="00F14459" w:rsidP="00313B78">
            <w:pPr>
              <w:contextualSpacing/>
              <w:rPr>
                <w:rFonts w:ascii="Times New Roman" w:hAnsi="Times New Roman" w:cs="Times New Roman"/>
                <w:sz w:val="24"/>
              </w:rPr>
            </w:pPr>
            <w:r w:rsidRPr="006A5EAE">
              <w:rPr>
                <w:rFonts w:ascii="Times New Roman" w:hAnsi="Times New Roman" w:cs="Times New Roman"/>
                <w:sz w:val="24"/>
              </w:rPr>
              <w:t>NFX TD8 Aframax Kuwait-Singapore 80,000 MT Tanker Freight Financial Futures (TD8Q)</w:t>
            </w:r>
          </w:p>
        </w:tc>
      </w:tr>
      <w:tr w:rsidR="00DE7C7D" w:rsidRPr="006A5EAE" w14:paraId="718FC100" w14:textId="77777777" w:rsidTr="00DE7C7D">
        <w:trPr>
          <w:cantSplit/>
        </w:trPr>
        <w:tc>
          <w:tcPr>
            <w:tcW w:w="1440" w:type="dxa"/>
          </w:tcPr>
          <w:p w14:paraId="586431D0" w14:textId="6B79C039"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1212</w:t>
            </w:r>
          </w:p>
        </w:tc>
        <w:tc>
          <w:tcPr>
            <w:tcW w:w="7920" w:type="dxa"/>
          </w:tcPr>
          <w:p w14:paraId="16D7D840" w14:textId="4D762828" w:rsidR="00DE7C7D" w:rsidRPr="006A5EAE" w:rsidRDefault="00DE7C7D" w:rsidP="00313B78">
            <w:pPr>
              <w:contextualSpacing/>
              <w:rPr>
                <w:rFonts w:ascii="Times New Roman" w:hAnsi="Times New Roman" w:cs="Times New Roman"/>
                <w:sz w:val="24"/>
              </w:rPr>
            </w:pPr>
            <w:r>
              <w:rPr>
                <w:rFonts w:ascii="Times New Roman" w:hAnsi="Times New Roman" w:cs="Times New Roman"/>
                <w:sz w:val="24"/>
              </w:rPr>
              <w:t>NFX TD20 Suezmax West Africa-Continent 130,000 MT Tanker Freight Financial Futures (T20Q)</w:t>
            </w:r>
          </w:p>
        </w:tc>
      </w:tr>
    </w:tbl>
    <w:p w14:paraId="234462E0" w14:textId="77777777" w:rsidR="00F14459" w:rsidRPr="006A5EAE" w:rsidRDefault="00F14459" w:rsidP="00F14459">
      <w:pPr>
        <w:contextualSpacing/>
        <w:jc w:val="center"/>
        <w:rPr>
          <w:rFonts w:ascii="Times New Roman" w:hAnsi="Times New Roman" w:cs="Times New Roman"/>
          <w:sz w:val="24"/>
        </w:rPr>
      </w:pPr>
    </w:p>
    <w:p w14:paraId="119202BF" w14:textId="77777777" w:rsidR="00F14459" w:rsidRDefault="00F14459" w:rsidP="00F14459">
      <w:pPr>
        <w:jc w:val="center"/>
        <w:rPr>
          <w:rFonts w:ascii="Times New Roman" w:hAnsi="Times New Roman" w:cs="Times New Roman"/>
          <w:sz w:val="24"/>
        </w:rPr>
      </w:pPr>
      <w:r w:rsidRPr="006A5EAE">
        <w:rPr>
          <w:rFonts w:ascii="Times New Roman" w:hAnsi="Times New Roman" w:cs="Times New Roman"/>
          <w:sz w:val="24"/>
        </w:rPr>
        <w:t>* * * * *</w:t>
      </w:r>
    </w:p>
    <w:p w14:paraId="2F4999A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NFX BLPG1 VLGC Middle East Gulf-Japan Tanker Freight Financial Futures (LPGQ)</w:t>
      </w:r>
    </w:p>
    <w:p w14:paraId="3598F6F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.01 Unit of Trading</w:t>
      </w:r>
    </w:p>
    <w:p w14:paraId="4847EE6C"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A928D0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.02 Contract Months</w:t>
      </w:r>
    </w:p>
    <w:p w14:paraId="3338758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801497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.03 Prices and Minimum Increments</w:t>
      </w:r>
    </w:p>
    <w:p w14:paraId="046BD4B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37CB2CD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.04 Last Trading Day</w:t>
      </w:r>
    </w:p>
    <w:p w14:paraId="08842A3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51537DD4" w14:textId="75637E6F" w:rsidR="0008010E" w:rsidRPr="008D61D9" w:rsidRDefault="0008010E"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5F3DAD">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EF694D">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391BCF">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0B0F1A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.05 Final Settlement Date</w:t>
      </w:r>
    </w:p>
    <w:p w14:paraId="5D7EAD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FDD39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.06 Final and Daily Settlement and Settlement Prices</w:t>
      </w:r>
    </w:p>
    <w:p w14:paraId="44EF1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455FF1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228A84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CCC236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E76F31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.07 Trading Algorithm</w:t>
      </w:r>
    </w:p>
    <w:p w14:paraId="3457CC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749AE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.08 Block Trade Minimum Quantity Threshold and Reporting Window</w:t>
      </w:r>
    </w:p>
    <w:p w14:paraId="50A868F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A53E07">
        <w:rPr>
          <w:rFonts w:ascii="Times New Roman" w:eastAsia="Times New Roman" w:hAnsi="Times New Roman" w:cs="Times New Roman"/>
          <w:color w:val="000000"/>
          <w:sz w:val="24"/>
          <w:szCs w:val="24"/>
          <w:u w:val="single"/>
        </w:rPr>
        <w:t>2</w:t>
      </w:r>
      <w:r w:rsidR="00A53E07" w:rsidRPr="008D61D9">
        <w:rPr>
          <w:rFonts w:ascii="Times New Roman" w:eastAsia="Times New Roman" w:hAnsi="Times New Roman" w:cs="Times New Roman"/>
          <w:color w:val="000000"/>
          <w:sz w:val="24"/>
          <w:szCs w:val="24"/>
          <w:u w:val="single"/>
        </w:rPr>
        <w:t xml:space="preserve"> </w:t>
      </w:r>
      <w:r w:rsidRPr="008D61D9">
        <w:rPr>
          <w:rFonts w:ascii="Times New Roman" w:eastAsia="Times New Roman" w:hAnsi="Times New Roman" w:cs="Times New Roman"/>
          <w:color w:val="000000"/>
          <w:sz w:val="24"/>
          <w:szCs w:val="24"/>
          <w:u w:val="single"/>
        </w:rPr>
        <w:t>Contracts and the Reporting Window shall be 15 Minutes.</w:t>
      </w:r>
    </w:p>
    <w:p w14:paraId="67CED56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.09 Order Price Limit Protection</w:t>
      </w:r>
    </w:p>
    <w:p w14:paraId="04DE4A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EEF423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1200</w:t>
      </w:r>
      <w:r w:rsidRPr="008D61D9">
        <w:rPr>
          <w:rFonts w:ascii="Times New Roman" w:hAnsi="Times New Roman" w:cs="Times New Roman"/>
          <w:b/>
          <w:sz w:val="24"/>
          <w:szCs w:val="24"/>
          <w:u w:val="single"/>
        </w:rPr>
        <w:t>.10 Non-Reviewable Range</w:t>
      </w:r>
    </w:p>
    <w:p w14:paraId="1BCD342B" w14:textId="77777777" w:rsidR="00EB6AC6"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2A5721D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BB96B13" w14:textId="77777777" w:rsidR="00F14459" w:rsidRPr="008D61D9" w:rsidRDefault="00EB6AC6"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w:t>
      </w:r>
      <w:r w:rsidR="00F14459">
        <w:rPr>
          <w:rFonts w:ascii="Times New Roman" w:hAnsi="Times New Roman" w:cs="Times New Roman"/>
          <w:b/>
          <w:color w:val="000000"/>
          <w:sz w:val="24"/>
          <w:szCs w:val="24"/>
          <w:u w:val="single"/>
        </w:rPr>
        <w:t xml:space="preserve">hapter </w:t>
      </w:r>
      <w:r w:rsidR="00F14459" w:rsidRPr="00B66210">
        <w:rPr>
          <w:rFonts w:ascii="Times New Roman" w:hAnsi="Times New Roman" w:cs="Times New Roman"/>
          <w:b/>
          <w:noProof/>
          <w:color w:val="000000"/>
          <w:sz w:val="24"/>
          <w:szCs w:val="24"/>
          <w:u w:val="single"/>
        </w:rPr>
        <w:t>1201</w:t>
      </w:r>
      <w:r w:rsidR="00F14459">
        <w:rPr>
          <w:rFonts w:ascii="Times New Roman" w:hAnsi="Times New Roman" w:cs="Times New Roman"/>
          <w:b/>
          <w:color w:val="000000"/>
          <w:sz w:val="24"/>
          <w:szCs w:val="24"/>
          <w:u w:val="single"/>
        </w:rPr>
        <w:t xml:space="preserve">. </w:t>
      </w:r>
      <w:r w:rsidR="00F14459"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TC2 MRContinent-USAC 37,000 MT Tanker Freight Financial Futures (TC2Q)</w:t>
      </w:r>
    </w:p>
    <w:p w14:paraId="434DA66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.01 Unit of Trading</w:t>
      </w:r>
    </w:p>
    <w:p w14:paraId="14F6541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9044A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.02 Contract Months</w:t>
      </w:r>
    </w:p>
    <w:p w14:paraId="44B4662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C03ED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.03 Prices and Minimum Increments</w:t>
      </w:r>
    </w:p>
    <w:p w14:paraId="053863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5F4C115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.04 Last Trading Day</w:t>
      </w:r>
    </w:p>
    <w:p w14:paraId="0441F2ED" w14:textId="77777777" w:rsidR="00A53E07" w:rsidRDefault="00F14459" w:rsidP="00A53E07">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A53E07" w:rsidRPr="00A53E07">
        <w:rPr>
          <w:rFonts w:ascii="Times New Roman" w:eastAsia="Times New Roman" w:hAnsi="Times New Roman" w:cs="Times New Roman"/>
          <w:color w:val="000000"/>
          <w:sz w:val="24"/>
          <w:szCs w:val="24"/>
          <w:u w:val="single"/>
        </w:rPr>
        <w:t xml:space="preserve"> </w:t>
      </w:r>
    </w:p>
    <w:p w14:paraId="71112A0A" w14:textId="2870A7B2" w:rsidR="00F14459" w:rsidRPr="008D61D9" w:rsidRDefault="00A53E07" w:rsidP="00256FA0">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3A86A77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.05 Final Settlement Date</w:t>
      </w:r>
    </w:p>
    <w:p w14:paraId="5AD32E0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29902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.06 Final and Daily Settlement and Settlement Prices</w:t>
      </w:r>
    </w:p>
    <w:p w14:paraId="72F8574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3C39D6C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11F2485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6CF2C72"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4E8D3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.07 Trading Algorithm</w:t>
      </w:r>
    </w:p>
    <w:p w14:paraId="12FE17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38DEE2E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.08 Block Trade Minimum Quantity Threshold and Reporting Window</w:t>
      </w:r>
    </w:p>
    <w:p w14:paraId="59B35A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0B64FA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1201</w:t>
      </w:r>
      <w:r w:rsidRPr="008D61D9">
        <w:rPr>
          <w:rFonts w:ascii="Times New Roman" w:hAnsi="Times New Roman" w:cs="Times New Roman"/>
          <w:b/>
          <w:sz w:val="24"/>
          <w:szCs w:val="24"/>
          <w:u w:val="single"/>
        </w:rPr>
        <w:t>.09 Order Price Limit Protection</w:t>
      </w:r>
    </w:p>
    <w:p w14:paraId="7D1BDA1E"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sidR="00286985">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u w:val="single"/>
        </w:rPr>
        <w:t>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08BA02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1201</w:t>
      </w:r>
      <w:r w:rsidRPr="008D61D9">
        <w:rPr>
          <w:rFonts w:ascii="Times New Roman" w:hAnsi="Times New Roman" w:cs="Times New Roman"/>
          <w:b/>
          <w:sz w:val="24"/>
          <w:szCs w:val="24"/>
          <w:u w:val="single"/>
        </w:rPr>
        <w:t>.10 Non-Reviewable Range</w:t>
      </w:r>
    </w:p>
    <w:p w14:paraId="778C616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5F8230DE" w14:textId="77777777" w:rsidR="00EB6AC6" w:rsidRDefault="00EB6AC6" w:rsidP="00256FA0">
      <w:pPr>
        <w:keepNext/>
        <w:spacing w:after="240" w:line="240" w:lineRule="auto"/>
        <w:rPr>
          <w:rFonts w:ascii="Times New Roman" w:hAnsi="Times New Roman" w:cs="Times New Roman"/>
          <w:b/>
          <w:color w:val="000000"/>
          <w:sz w:val="24"/>
          <w:szCs w:val="24"/>
          <w:u w:val="single"/>
        </w:rPr>
      </w:pPr>
    </w:p>
    <w:p w14:paraId="20999D2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A53E07">
        <w:rPr>
          <w:rFonts w:ascii="Times New Roman" w:hAnsi="Times New Roman" w:cs="Times New Roman"/>
          <w:b/>
          <w:color w:val="000000"/>
          <w:sz w:val="24"/>
          <w:szCs w:val="24"/>
          <w:u w:val="single"/>
        </w:rPr>
        <w:t>TC5 LR 1 AG-Japan 55,000 MT Tanker Freight Financial Futures (TC5Q)</w:t>
      </w:r>
    </w:p>
    <w:p w14:paraId="402F89B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.01 Unit of Trading</w:t>
      </w:r>
    </w:p>
    <w:p w14:paraId="7AC3C89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3F313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.02 Contract Months</w:t>
      </w:r>
    </w:p>
    <w:p w14:paraId="5F4AD21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469E46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.03 Prices and Minimum Increments</w:t>
      </w:r>
    </w:p>
    <w:p w14:paraId="7D6BA0B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501D59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.04 Last Trading Day</w:t>
      </w:r>
    </w:p>
    <w:p w14:paraId="526BC9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p>
    <w:p w14:paraId="0C1AACE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.05 Final Settlement Date</w:t>
      </w:r>
    </w:p>
    <w:p w14:paraId="7667884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CE524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.06 Final and Daily Settlement and Settlement Prices</w:t>
      </w:r>
    </w:p>
    <w:p w14:paraId="7DBA02F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4114BB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691D6E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 xml:space="preserve">Pursuant to Chapter V, Section III, the final settlement price shall be equal to the arithmetic average of the assessments as made public by </w:t>
      </w:r>
      <w:r w:rsidR="00765B54">
        <w:rPr>
          <w:rFonts w:ascii="Times New Roman" w:hAnsi="Times New Roman" w:cs="Times New Roman"/>
          <w:noProof/>
          <w:sz w:val="24"/>
          <w:szCs w:val="24"/>
          <w:u w:val="single"/>
        </w:rPr>
        <w:t>Platts</w:t>
      </w:r>
      <w:r w:rsidRPr="00B66210">
        <w:rPr>
          <w:rFonts w:ascii="Times New Roman" w:hAnsi="Times New Roman" w:cs="Times New Roman"/>
          <w:noProof/>
          <w:sz w:val="24"/>
          <w:szCs w:val="24"/>
          <w:u w:val="single"/>
        </w:rPr>
        <w:t xml:space="preserve"> for the relevant route for each index day in the determination period.</w:t>
      </w:r>
    </w:p>
    <w:p w14:paraId="23ED998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6D27D2C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.07 Trading Algorithm</w:t>
      </w:r>
    </w:p>
    <w:p w14:paraId="2BCE8E2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E30A19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.08 Block Trade Minimum Quantity Threshold and Reporting Window</w:t>
      </w:r>
    </w:p>
    <w:p w14:paraId="1AB52BB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335B45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.09 Order Price Limit Protection</w:t>
      </w:r>
    </w:p>
    <w:p w14:paraId="4F8CE62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6B6613A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1202</w:t>
      </w:r>
      <w:r w:rsidRPr="008D61D9">
        <w:rPr>
          <w:rFonts w:ascii="Times New Roman" w:hAnsi="Times New Roman" w:cs="Times New Roman"/>
          <w:b/>
          <w:sz w:val="24"/>
          <w:szCs w:val="24"/>
          <w:u w:val="single"/>
        </w:rPr>
        <w:t>.10 Non-Reviewable Range</w:t>
      </w:r>
    </w:p>
    <w:p w14:paraId="460CAAF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6F076952"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0A6053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1203</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TC6 MR Algeria-Euromed Tanker Freight Financial Futures (TC6Q)</w:t>
      </w:r>
    </w:p>
    <w:p w14:paraId="2C6A27D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.01 Unit of Trading</w:t>
      </w:r>
    </w:p>
    <w:p w14:paraId="7F86566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FAD0F8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.02 Contract Months</w:t>
      </w:r>
    </w:p>
    <w:p w14:paraId="0D394F6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AA75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.03 Prices and Minimum Increments</w:t>
      </w:r>
    </w:p>
    <w:p w14:paraId="318C35C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AF73A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.04 Last Trading Day</w:t>
      </w:r>
    </w:p>
    <w:p w14:paraId="297DD7FC"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5BD3A9D9" w14:textId="56020E6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227D8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.05 Final Settlement Date</w:t>
      </w:r>
    </w:p>
    <w:p w14:paraId="2DB22AD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7216633"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475A76F0" w14:textId="77777777" w:rsidR="00EB6AC6" w:rsidRPr="008D61D9" w:rsidRDefault="00EB6AC6" w:rsidP="00256FA0">
      <w:pPr>
        <w:spacing w:after="240" w:line="240" w:lineRule="auto"/>
        <w:rPr>
          <w:rFonts w:ascii="Times New Roman" w:eastAsia="Times New Roman" w:hAnsi="Times New Roman" w:cs="Times New Roman"/>
          <w:color w:val="000000"/>
          <w:sz w:val="24"/>
          <w:szCs w:val="24"/>
          <w:u w:val="single"/>
        </w:rPr>
      </w:pPr>
    </w:p>
    <w:p w14:paraId="7491A8C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.06 Final and Daily Settlement and Settlement Prices</w:t>
      </w:r>
    </w:p>
    <w:p w14:paraId="1305DBF4"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62D3CF8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72CCFDC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D309AA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CAAC1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.07 Trading Algorithm</w:t>
      </w:r>
    </w:p>
    <w:p w14:paraId="0DCF3A5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61FE4E2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.08 Block Trade Minimum Quantity Threshold and Reporting Window</w:t>
      </w:r>
    </w:p>
    <w:p w14:paraId="74094EF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4272BE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1203</w:t>
      </w:r>
      <w:r w:rsidRPr="008D61D9">
        <w:rPr>
          <w:rFonts w:ascii="Times New Roman" w:hAnsi="Times New Roman" w:cs="Times New Roman"/>
          <w:b/>
          <w:sz w:val="24"/>
          <w:szCs w:val="24"/>
          <w:u w:val="single"/>
        </w:rPr>
        <w:t>.09 Order Price Limit Protection</w:t>
      </w:r>
    </w:p>
    <w:p w14:paraId="0DCD06F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D91838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1203</w:t>
      </w:r>
      <w:r w:rsidRPr="008D61D9">
        <w:rPr>
          <w:rFonts w:ascii="Times New Roman" w:hAnsi="Times New Roman" w:cs="Times New Roman"/>
          <w:b/>
          <w:sz w:val="24"/>
          <w:szCs w:val="24"/>
          <w:u w:val="single"/>
        </w:rPr>
        <w:t>.10 Non-Reviewable Range</w:t>
      </w:r>
    </w:p>
    <w:p w14:paraId="226FC2AA" w14:textId="77777777" w:rsidR="00EB6AC6" w:rsidRDefault="00F14459" w:rsidP="00EB6AC6">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348BA776" w14:textId="77777777" w:rsidR="00EB6AC6" w:rsidRDefault="00EB6AC6" w:rsidP="00EB6AC6">
      <w:pPr>
        <w:spacing w:after="240" w:line="240" w:lineRule="auto"/>
        <w:rPr>
          <w:rFonts w:ascii="Times New Roman" w:eastAsia="Times New Roman" w:hAnsi="Times New Roman" w:cs="Times New Roman"/>
          <w:color w:val="000000"/>
          <w:sz w:val="24"/>
          <w:szCs w:val="24"/>
          <w:u w:val="single"/>
        </w:rPr>
      </w:pPr>
    </w:p>
    <w:p w14:paraId="6CA41A14" w14:textId="77777777" w:rsidR="00F14459" w:rsidRPr="008D61D9" w:rsidRDefault="00F14459" w:rsidP="00EB6AC6">
      <w:pPr>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1204</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TC7 MR Singapore-East Coast Australia 30,000 MT Tanker Freight Financial Futures (TC7Q)</w:t>
      </w:r>
    </w:p>
    <w:p w14:paraId="6E8964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.01 Unit of Trading</w:t>
      </w:r>
    </w:p>
    <w:p w14:paraId="27E7506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00380D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.02 Contract Months</w:t>
      </w:r>
    </w:p>
    <w:p w14:paraId="51738024"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5707C79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.03 Prices and Minimum Increments</w:t>
      </w:r>
    </w:p>
    <w:p w14:paraId="6081800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319EDB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.04 Last Trading Day</w:t>
      </w:r>
    </w:p>
    <w:p w14:paraId="74C0E5B5"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739505C" w14:textId="01E16EDD"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830C59">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5CCC9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.05 Final Settlement Date</w:t>
      </w:r>
    </w:p>
    <w:p w14:paraId="30348E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B5E20A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.06 Final and Daily Settlement and Settlement Prices</w:t>
      </w:r>
    </w:p>
    <w:p w14:paraId="15178EF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3D493F0"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D3C41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BB6C54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4DBAE5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.07 Trading Algorithm</w:t>
      </w:r>
    </w:p>
    <w:p w14:paraId="15F1D64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9B712B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.08 Block Trade Minimum Quantity Threshold and Reporting Window</w:t>
      </w:r>
    </w:p>
    <w:p w14:paraId="7F57343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F7B853D"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.09 Order Price Limit Protection</w:t>
      </w:r>
    </w:p>
    <w:p w14:paraId="50B34BD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971CA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1204</w:t>
      </w:r>
      <w:r w:rsidRPr="008D61D9">
        <w:rPr>
          <w:rFonts w:ascii="Times New Roman" w:hAnsi="Times New Roman" w:cs="Times New Roman"/>
          <w:b/>
          <w:sz w:val="24"/>
          <w:szCs w:val="24"/>
          <w:u w:val="single"/>
        </w:rPr>
        <w:t>.10 Non-Reviewable Range</w:t>
      </w:r>
    </w:p>
    <w:p w14:paraId="6D6334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11E09E16"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11D785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1205</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TC9 MR Baltic to UK-Cont 30,000 MT Tanker Freight Financial Futures (TC9Q)</w:t>
      </w:r>
    </w:p>
    <w:p w14:paraId="129EDDA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.01 Unit of Trading</w:t>
      </w:r>
    </w:p>
    <w:p w14:paraId="73AB0CB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412A9C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.02 Contract Months</w:t>
      </w:r>
    </w:p>
    <w:p w14:paraId="5B08429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EF41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.03 Prices and Minimum Increments</w:t>
      </w:r>
    </w:p>
    <w:p w14:paraId="03B71A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27CE71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.04 Last Trading Day</w:t>
      </w:r>
    </w:p>
    <w:p w14:paraId="2CBA38F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F2947BB" w14:textId="44579B01"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DB1BA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.05 Final Settlement Date</w:t>
      </w:r>
    </w:p>
    <w:p w14:paraId="564CE48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EE78D5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.06 Final and Daily Settlement and Settlement Prices</w:t>
      </w:r>
    </w:p>
    <w:p w14:paraId="742555C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759C9ED"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2AA480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03DB302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0AD3907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.07 Trading Algorithm</w:t>
      </w:r>
    </w:p>
    <w:p w14:paraId="715979C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0A16D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.08 Block Trade Minimum Quantity Threshold and Reporting Window</w:t>
      </w:r>
    </w:p>
    <w:p w14:paraId="1BEA40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4BCCE1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1205</w:t>
      </w:r>
      <w:r w:rsidRPr="008D61D9">
        <w:rPr>
          <w:rFonts w:ascii="Times New Roman" w:hAnsi="Times New Roman" w:cs="Times New Roman"/>
          <w:b/>
          <w:sz w:val="24"/>
          <w:szCs w:val="24"/>
          <w:u w:val="single"/>
        </w:rPr>
        <w:t>.09 Order Price Limit Protection</w:t>
      </w:r>
    </w:p>
    <w:p w14:paraId="5A3B8ED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9E3AE5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1205</w:t>
      </w:r>
      <w:r w:rsidRPr="008D61D9">
        <w:rPr>
          <w:rFonts w:ascii="Times New Roman" w:hAnsi="Times New Roman" w:cs="Times New Roman"/>
          <w:b/>
          <w:sz w:val="24"/>
          <w:szCs w:val="24"/>
          <w:u w:val="single"/>
        </w:rPr>
        <w:t>.10 Non-Reviewable Range</w:t>
      </w:r>
    </w:p>
    <w:p w14:paraId="6EA3159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1803C9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2FA134B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1206</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TC12 MR West Coast India-Japan 35,000 MT Tanker Freight Financial Futures (T12Q)</w:t>
      </w:r>
    </w:p>
    <w:p w14:paraId="56700B6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.01 Unit of Trading</w:t>
      </w:r>
    </w:p>
    <w:p w14:paraId="23713E60"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4A72B89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.02 Contract Months</w:t>
      </w:r>
    </w:p>
    <w:p w14:paraId="2E20A99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3617B25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.03 Prices and Minimum Increments</w:t>
      </w:r>
    </w:p>
    <w:p w14:paraId="4620B5C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FEB54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.04 Last Trading Day</w:t>
      </w:r>
    </w:p>
    <w:p w14:paraId="320D540E"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45E6757" w14:textId="55872C4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74AF4EA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.05 Final Settlement Date</w:t>
      </w:r>
    </w:p>
    <w:p w14:paraId="0469DCB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6C448C2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.06 Final and Daily Settlement and Settlement Prices</w:t>
      </w:r>
    </w:p>
    <w:p w14:paraId="1CC0A44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56C27C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13E657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1C7693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A1C146F"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.07 Trading Algorithm</w:t>
      </w:r>
    </w:p>
    <w:p w14:paraId="1248BBA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B5464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.08 Block Trade Minimum Quantity Threshold and Reporting Window</w:t>
      </w:r>
    </w:p>
    <w:p w14:paraId="3FA79E6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1C75004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.09 Order Price Limit Protection</w:t>
      </w:r>
    </w:p>
    <w:p w14:paraId="4F979CD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669058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1206</w:t>
      </w:r>
      <w:r w:rsidRPr="008D61D9">
        <w:rPr>
          <w:rFonts w:ascii="Times New Roman" w:hAnsi="Times New Roman" w:cs="Times New Roman"/>
          <w:b/>
          <w:sz w:val="24"/>
          <w:szCs w:val="24"/>
          <w:u w:val="single"/>
        </w:rPr>
        <w:t>.10 Non-Reviewable Range</w:t>
      </w:r>
    </w:p>
    <w:p w14:paraId="0604E31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4885F7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7EC332F7"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1207</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TC14 MR Gulf-Continent Tanker Freight Financial Futures (T14Q)</w:t>
      </w:r>
    </w:p>
    <w:p w14:paraId="21872CA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.01 Unit of Trading</w:t>
      </w:r>
    </w:p>
    <w:p w14:paraId="59C91DD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38AC82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.02 Contract Months</w:t>
      </w:r>
    </w:p>
    <w:p w14:paraId="4E2C599A"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16764AF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.03 Prices and Minimum Increments</w:t>
      </w:r>
    </w:p>
    <w:p w14:paraId="53263C9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7CEF77C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.04 Last Trading Day</w:t>
      </w:r>
    </w:p>
    <w:p w14:paraId="09D2B7A2"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3DB6717" w14:textId="2F27DA9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430EC1C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.05 Final Settlement Date</w:t>
      </w:r>
    </w:p>
    <w:p w14:paraId="282C18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EB89FB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.06 Final and Daily Settlement and Settlement Prices</w:t>
      </w:r>
    </w:p>
    <w:p w14:paraId="4BD40C2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0E39B8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56D3201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C8361E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574FE0A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.07 Trading Algorithm</w:t>
      </w:r>
    </w:p>
    <w:p w14:paraId="2E6ABC7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4FCBF6F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.08 Block Trade Minimum Quantity Threshold and Reporting Window</w:t>
      </w:r>
    </w:p>
    <w:p w14:paraId="5ECF5419"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52DA3D8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1207</w:t>
      </w:r>
      <w:r w:rsidRPr="008D61D9">
        <w:rPr>
          <w:rFonts w:ascii="Times New Roman" w:hAnsi="Times New Roman" w:cs="Times New Roman"/>
          <w:b/>
          <w:sz w:val="24"/>
          <w:szCs w:val="24"/>
          <w:u w:val="single"/>
        </w:rPr>
        <w:t>.09 Order Price Limit Protection</w:t>
      </w:r>
    </w:p>
    <w:p w14:paraId="1976C32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C296C9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1207</w:t>
      </w:r>
      <w:r w:rsidRPr="008D61D9">
        <w:rPr>
          <w:rFonts w:ascii="Times New Roman" w:hAnsi="Times New Roman" w:cs="Times New Roman"/>
          <w:b/>
          <w:sz w:val="24"/>
          <w:szCs w:val="24"/>
          <w:u w:val="single"/>
        </w:rPr>
        <w:t>.10 Non-Reviewable Range</w:t>
      </w:r>
    </w:p>
    <w:p w14:paraId="5C387469"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7CD6D4F4"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58B49BA9"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1208</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TC15 LR2 Med-Far East 80,000 MT Tanker Freight Financial Futures (T15Q)</w:t>
      </w:r>
    </w:p>
    <w:p w14:paraId="23C4888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.01 Unit of Trading</w:t>
      </w:r>
    </w:p>
    <w:p w14:paraId="45B64642"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7CB23A0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.02 Contract Months</w:t>
      </w:r>
    </w:p>
    <w:p w14:paraId="5C69EA06"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6643D83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.03 Prices and Minimum Increments</w:t>
      </w:r>
    </w:p>
    <w:p w14:paraId="53C9E53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6B03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.04 Last Trading Day</w:t>
      </w:r>
    </w:p>
    <w:p w14:paraId="3B6FA9B8"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45CEBD01" w14:textId="64B372EA"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7359BF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.05 Final Settlement Date</w:t>
      </w:r>
    </w:p>
    <w:p w14:paraId="4EAC387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3FFE940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.06 Final and Daily Settlement and Settlement Prices</w:t>
      </w:r>
    </w:p>
    <w:p w14:paraId="2482B5BA"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458275D7"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38EF87B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5835F2FC"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B78B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.07 Trading Algorithm</w:t>
      </w:r>
    </w:p>
    <w:p w14:paraId="24672BE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250C72E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.08 Block Trade Minimum Quantity Threshold and Reporting Window</w:t>
      </w:r>
    </w:p>
    <w:p w14:paraId="69A1831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742E6AB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.09 Order Price Limit Protection</w:t>
      </w:r>
    </w:p>
    <w:p w14:paraId="33C096C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7E65B91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1208</w:t>
      </w:r>
      <w:r w:rsidRPr="008D61D9">
        <w:rPr>
          <w:rFonts w:ascii="Times New Roman" w:hAnsi="Times New Roman" w:cs="Times New Roman"/>
          <w:b/>
          <w:sz w:val="24"/>
          <w:szCs w:val="24"/>
          <w:u w:val="single"/>
        </w:rPr>
        <w:t>.10 Non-Reviewable Range</w:t>
      </w:r>
    </w:p>
    <w:p w14:paraId="1F7AB54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sectPr w:rsidR="00F14459" w:rsidSect="00F14459">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188F31B"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Chapter </w:t>
      </w:r>
      <w:r w:rsidRPr="00B66210">
        <w:rPr>
          <w:rFonts w:ascii="Times New Roman" w:hAnsi="Times New Roman" w:cs="Times New Roman"/>
          <w:b/>
          <w:noProof/>
          <w:color w:val="000000"/>
          <w:sz w:val="24"/>
          <w:szCs w:val="24"/>
          <w:u w:val="single"/>
        </w:rPr>
        <w:t>1209</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TD3C VLCC Middle East Gulf-China 270,000 MT Tanker Freight Financial Futures (TD3Q)</w:t>
      </w:r>
    </w:p>
    <w:p w14:paraId="3DE320E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.01 Unit of Trading</w:t>
      </w:r>
    </w:p>
    <w:p w14:paraId="4D716248"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11D4386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.02 Contract Months</w:t>
      </w:r>
    </w:p>
    <w:p w14:paraId="15839B03"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DE774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.03 Prices and Minimum Increments</w:t>
      </w:r>
    </w:p>
    <w:p w14:paraId="15932A6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49CD6C48"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.04 Last Trading Day</w:t>
      </w:r>
    </w:p>
    <w:p w14:paraId="68BFE3F7"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4996475" w14:textId="3459C3BE"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AC529C">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AC529C">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r w:rsidR="00AC529C">
        <w:rPr>
          <w:rFonts w:ascii="Times New Roman" w:eastAsia="Times New Roman" w:hAnsi="Times New Roman" w:cs="Times New Roman"/>
          <w:color w:val="000000"/>
          <w:sz w:val="24"/>
          <w:szCs w:val="24"/>
          <w:u w:val="single"/>
        </w:rPr>
        <w:t xml:space="preserve"> </w:t>
      </w:r>
    </w:p>
    <w:p w14:paraId="2BAF9B4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.05 Final Settlement Date</w:t>
      </w:r>
    </w:p>
    <w:p w14:paraId="0AE56E55"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1EC65D7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.06 Final and Daily Settlement and Settlement Prices</w:t>
      </w:r>
    </w:p>
    <w:p w14:paraId="3AFB721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5B55E055"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088C0B4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7F985F1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D61D9">
        <w:rPr>
          <w:rFonts w:ascii="Times New Roman" w:eastAsia="Times New Roman" w:hAnsi="Times New Roman" w:cs="Times New Roman"/>
          <w:color w:val="000000"/>
          <w:sz w:val="24"/>
          <w:szCs w:val="24"/>
          <w:u w:val="single"/>
        </w:rPr>
        <w:lastRenderedPageBreak/>
        <w:t>final settlement price will be determined in accordance with the Rules and By-Laws of the Clearing Corporation.</w:t>
      </w:r>
    </w:p>
    <w:p w14:paraId="1384716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.07 Trading Algorithm</w:t>
      </w:r>
    </w:p>
    <w:p w14:paraId="5AFEA4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760625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.08 Block Trade Minimum Quantity Threshold and Reporting Window</w:t>
      </w:r>
    </w:p>
    <w:p w14:paraId="64E8839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70D9AD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.09 Order Price Limit Protection</w:t>
      </w:r>
    </w:p>
    <w:p w14:paraId="6FF8FEA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3E4ECF8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1209</w:t>
      </w:r>
      <w:r w:rsidRPr="008D61D9">
        <w:rPr>
          <w:rFonts w:ascii="Times New Roman" w:hAnsi="Times New Roman" w:cs="Times New Roman"/>
          <w:b/>
          <w:sz w:val="24"/>
          <w:szCs w:val="24"/>
          <w:u w:val="single"/>
        </w:rPr>
        <w:t>.10 Non-Reviewable Range</w:t>
      </w:r>
    </w:p>
    <w:p w14:paraId="707CF736"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EB6AC6">
        <w:rPr>
          <w:rFonts w:ascii="Times New Roman" w:eastAsia="Times New Roman" w:hAnsi="Times New Roman" w:cs="Times New Roman"/>
          <w:color w:val="000000"/>
          <w:sz w:val="24"/>
          <w:szCs w:val="24"/>
          <w:u w:val="single"/>
        </w:rPr>
        <w:t xml:space="preserve">  </w:t>
      </w:r>
    </w:p>
    <w:p w14:paraId="0524CC28"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FB8BF9E"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1210</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TD7 Aframax North Sea-Continent Tanker Freight Financial Futures (TD7Q)</w:t>
      </w:r>
    </w:p>
    <w:p w14:paraId="1D9C0D3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.01 Unit of Trading</w:t>
      </w:r>
    </w:p>
    <w:p w14:paraId="06B45B97"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02A6A7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.02 Contract Months</w:t>
      </w:r>
    </w:p>
    <w:p w14:paraId="06429945"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43FE973A"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.03 Prices and Minimum Increments</w:t>
      </w:r>
    </w:p>
    <w:p w14:paraId="18FC5787"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23B6862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.04 Last Trading Day</w:t>
      </w:r>
    </w:p>
    <w:p w14:paraId="2C452ACF"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74881A38" w14:textId="78468F86"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462BA13"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.05 Final Settlement Date</w:t>
      </w:r>
    </w:p>
    <w:p w14:paraId="7A893BBF"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7DC60E3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.06 Final and Daily Settlement and Settlement Prices</w:t>
      </w:r>
    </w:p>
    <w:p w14:paraId="321C295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7D6A2ACB"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CF89F2F"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18FFCE94"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28A4CB06"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.07 Trading Algorithm</w:t>
      </w:r>
    </w:p>
    <w:p w14:paraId="550D750D"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005065B1"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.08 Block Trade Minimum Quantity Threshold and Reporting Window</w:t>
      </w:r>
    </w:p>
    <w:p w14:paraId="2759F558"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4125F3B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1210</w:t>
      </w:r>
      <w:r w:rsidRPr="008D61D9">
        <w:rPr>
          <w:rFonts w:ascii="Times New Roman" w:hAnsi="Times New Roman" w:cs="Times New Roman"/>
          <w:b/>
          <w:sz w:val="24"/>
          <w:szCs w:val="24"/>
          <w:u w:val="single"/>
        </w:rPr>
        <w:t>.09 Order Price Limit Protection</w:t>
      </w:r>
    </w:p>
    <w:p w14:paraId="68042F16"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8F5D4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lastRenderedPageBreak/>
        <w:t>1210</w:t>
      </w:r>
      <w:r w:rsidRPr="008D61D9">
        <w:rPr>
          <w:rFonts w:ascii="Times New Roman" w:hAnsi="Times New Roman" w:cs="Times New Roman"/>
          <w:b/>
          <w:sz w:val="24"/>
          <w:szCs w:val="24"/>
          <w:u w:val="single"/>
        </w:rPr>
        <w:t>.10 Non-Reviewable Range</w:t>
      </w:r>
    </w:p>
    <w:p w14:paraId="2DF91633"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47D573F9"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pPr>
    </w:p>
    <w:p w14:paraId="62CF024E" w14:textId="77777777" w:rsidR="00EB6AC6" w:rsidRDefault="00EB6AC6" w:rsidP="00256FA0">
      <w:pPr>
        <w:spacing w:after="240" w:line="240" w:lineRule="auto"/>
        <w:rPr>
          <w:rFonts w:ascii="Times New Roman" w:eastAsia="Times New Roman" w:hAnsi="Times New Roman" w:cs="Times New Roman"/>
          <w:color w:val="000000"/>
          <w:sz w:val="24"/>
          <w:szCs w:val="24"/>
          <w:u w:val="single"/>
        </w:rPr>
        <w:sectPr w:rsidR="00EB6AC6" w:rsidSect="00F14459">
          <w:pgSz w:w="12240" w:h="15840"/>
          <w:pgMar w:top="1440" w:right="1440" w:bottom="1440" w:left="1440" w:header="720" w:footer="720" w:gutter="0"/>
          <w:pgNumType w:start="1"/>
          <w:cols w:space="720"/>
          <w:docGrid w:linePitch="360"/>
        </w:sectPr>
      </w:pPr>
    </w:p>
    <w:p w14:paraId="3A9844ED" w14:textId="77777777" w:rsidR="00F14459" w:rsidRPr="008D61D9" w:rsidRDefault="00F14459" w:rsidP="00256FA0">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1211</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sidR="009E147C">
        <w:rPr>
          <w:rFonts w:ascii="Times New Roman" w:hAnsi="Times New Roman" w:cs="Times New Roman"/>
          <w:b/>
          <w:color w:val="000000"/>
          <w:sz w:val="24"/>
          <w:szCs w:val="24"/>
          <w:u w:val="single"/>
        </w:rPr>
        <w:t>TD8 Aframax Kuwait-Singapore 80,000 MT Tanker Freight Financial Futures (TD8Q)</w:t>
      </w:r>
    </w:p>
    <w:p w14:paraId="7E9902B9"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.01 Unit of Trading</w:t>
      </w:r>
    </w:p>
    <w:p w14:paraId="4F0A701D"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5E7BDA95"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.02 Contract Months</w:t>
      </w:r>
    </w:p>
    <w:p w14:paraId="507D5BFF" w14:textId="77777777" w:rsidR="00F14459" w:rsidRPr="008D61D9" w:rsidRDefault="00F14459" w:rsidP="00256FA0">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743F259E"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.03 Prices and Minimum Increments</w:t>
      </w:r>
    </w:p>
    <w:p w14:paraId="3593126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663540B2"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.04 Last Trading Day</w:t>
      </w:r>
    </w:p>
    <w:p w14:paraId="23FFD99D" w14:textId="77777777" w:rsidR="00765B54" w:rsidRDefault="00F14459" w:rsidP="00765B54">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00765B54" w:rsidRPr="00765B54">
        <w:rPr>
          <w:rFonts w:ascii="Times New Roman" w:eastAsia="Times New Roman" w:hAnsi="Times New Roman" w:cs="Times New Roman"/>
          <w:color w:val="000000"/>
          <w:sz w:val="24"/>
          <w:szCs w:val="24"/>
          <w:u w:val="single"/>
        </w:rPr>
        <w:t xml:space="preserve"> </w:t>
      </w:r>
    </w:p>
    <w:p w14:paraId="294C138F" w14:textId="1421DD83" w:rsidR="00F14459" w:rsidRPr="008D61D9" w:rsidRDefault="00765B54" w:rsidP="00765B54">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66971F4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.05 Final Settlement Date</w:t>
      </w:r>
    </w:p>
    <w:p w14:paraId="4E97C7D3"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2FD9CC1C"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.06 Final and Daily Settlement and Settlement Prices</w:t>
      </w:r>
    </w:p>
    <w:p w14:paraId="51781B9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07C6A23C"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6A4A8461"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lastRenderedPageBreak/>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47C55A00"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791A86E4"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.07 Trading Algorithm</w:t>
      </w:r>
    </w:p>
    <w:p w14:paraId="09B5D151"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F2BC6E7"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.08 Block Trade Minimum Quantity Threshold and Reporting Window</w:t>
      </w:r>
    </w:p>
    <w:p w14:paraId="6D7A416A"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062C73E0"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.09 Order Price Limit Protection</w:t>
      </w:r>
    </w:p>
    <w:p w14:paraId="72660F4B" w14:textId="77777777" w:rsidR="00F14459" w:rsidRPr="008D61D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Pursuant to Chapter IV, Section 8, the Order Price Limits shall be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sidR="00286985" w:rsidRPr="008D61D9">
        <w:rPr>
          <w:rFonts w:ascii="Times New Roman" w:eastAsia="Times New Roman" w:hAnsi="Times New Roman" w:cs="Times New Roman"/>
          <w:color w:val="000000"/>
          <w:sz w:val="24"/>
          <w:szCs w:val="24"/>
          <w:u w:val="single"/>
        </w:rPr>
        <w:t>$</w:t>
      </w:r>
      <w:r w:rsidR="00286985">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5065B5EB" w14:textId="77777777" w:rsidR="00F14459" w:rsidRPr="008D61D9" w:rsidRDefault="00F14459" w:rsidP="00256FA0">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1211</w:t>
      </w:r>
      <w:r w:rsidRPr="008D61D9">
        <w:rPr>
          <w:rFonts w:ascii="Times New Roman" w:hAnsi="Times New Roman" w:cs="Times New Roman"/>
          <w:b/>
          <w:sz w:val="24"/>
          <w:szCs w:val="24"/>
          <w:u w:val="single"/>
        </w:rPr>
        <w:t>.10 Non-Reviewable Range</w:t>
      </w:r>
    </w:p>
    <w:p w14:paraId="6900D402" w14:textId="77777777" w:rsidR="00F14459" w:rsidRDefault="00F14459" w:rsidP="00256FA0">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r w:rsidR="000C775C">
        <w:rPr>
          <w:rFonts w:ascii="Times New Roman" w:eastAsia="Times New Roman" w:hAnsi="Times New Roman" w:cs="Times New Roman"/>
          <w:color w:val="000000"/>
          <w:sz w:val="24"/>
          <w:szCs w:val="24"/>
          <w:u w:val="single"/>
        </w:rPr>
        <w:t xml:space="preserve">  </w:t>
      </w:r>
    </w:p>
    <w:p w14:paraId="5FD2302F" w14:textId="77777777" w:rsidR="000C775C" w:rsidRDefault="000C775C" w:rsidP="00256FA0">
      <w:pPr>
        <w:spacing w:after="240" w:line="240" w:lineRule="auto"/>
        <w:rPr>
          <w:rFonts w:ascii="Times New Roman" w:eastAsia="Times New Roman" w:hAnsi="Times New Roman" w:cs="Times New Roman"/>
          <w:color w:val="000000"/>
          <w:sz w:val="24"/>
          <w:szCs w:val="24"/>
          <w:u w:val="single"/>
        </w:rPr>
      </w:pPr>
    </w:p>
    <w:p w14:paraId="1D8F64A7" w14:textId="77777777" w:rsidR="00634E3F" w:rsidRPr="008D61D9" w:rsidRDefault="00634E3F" w:rsidP="00634E3F">
      <w:pPr>
        <w:keepNext/>
        <w:spacing w:after="24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Chapter </w:t>
      </w:r>
      <w:r w:rsidRPr="00B66210">
        <w:rPr>
          <w:rFonts w:ascii="Times New Roman" w:hAnsi="Times New Roman" w:cs="Times New Roman"/>
          <w:b/>
          <w:noProof/>
          <w:color w:val="000000"/>
          <w:sz w:val="24"/>
          <w:szCs w:val="24"/>
          <w:u w:val="single"/>
        </w:rPr>
        <w:t>121</w:t>
      </w:r>
      <w:r>
        <w:rPr>
          <w:rFonts w:ascii="Times New Roman" w:hAnsi="Times New Roman" w:cs="Times New Roman"/>
          <w:b/>
          <w:noProof/>
          <w:color w:val="000000"/>
          <w:sz w:val="24"/>
          <w:szCs w:val="24"/>
          <w:u w:val="single"/>
        </w:rPr>
        <w:t>2</w:t>
      </w:r>
      <w:r>
        <w:rPr>
          <w:rFonts w:ascii="Times New Roman" w:hAnsi="Times New Roman" w:cs="Times New Roman"/>
          <w:b/>
          <w:color w:val="000000"/>
          <w:sz w:val="24"/>
          <w:szCs w:val="24"/>
          <w:u w:val="single"/>
        </w:rPr>
        <w:t xml:space="preserve">. </w:t>
      </w:r>
      <w:r w:rsidRPr="008D61D9">
        <w:rPr>
          <w:rFonts w:ascii="Times New Roman" w:hAnsi="Times New Roman" w:cs="Times New Roman"/>
          <w:b/>
          <w:color w:val="000000"/>
          <w:sz w:val="24"/>
          <w:szCs w:val="24"/>
          <w:u w:val="single"/>
        </w:rPr>
        <w:t xml:space="preserve">NFX </w:t>
      </w:r>
      <w:r>
        <w:rPr>
          <w:rFonts w:ascii="Times New Roman" w:hAnsi="Times New Roman" w:cs="Times New Roman"/>
          <w:b/>
          <w:color w:val="000000"/>
          <w:sz w:val="24"/>
          <w:szCs w:val="24"/>
          <w:u w:val="single"/>
        </w:rPr>
        <w:t>TD20 Suezmax West Africa-Continent 130,000 MT Tanker Freight Financial Futures (T20Q)</w:t>
      </w:r>
    </w:p>
    <w:p w14:paraId="21150B8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.01 Unit of Trading</w:t>
      </w:r>
    </w:p>
    <w:p w14:paraId="3F67D7A4"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unit of trading for one contract is </w:t>
      </w:r>
      <w:r>
        <w:rPr>
          <w:rFonts w:ascii="Times New Roman" w:hAnsi="Times New Roman" w:cs="Times New Roman"/>
          <w:noProof/>
          <w:sz w:val="24"/>
          <w:szCs w:val="24"/>
          <w:u w:val="single"/>
        </w:rPr>
        <w:t>1,000</w:t>
      </w:r>
      <w:r w:rsidRPr="008D61D9">
        <w:rPr>
          <w:rFonts w:ascii="Times New Roman" w:hAnsi="Times New Roman" w:cs="Times New Roman"/>
          <w:sz w:val="24"/>
          <w:szCs w:val="24"/>
          <w:u w:val="single"/>
        </w:rPr>
        <w:t xml:space="preserve"> </w:t>
      </w:r>
      <w:r w:rsidRPr="00B66210">
        <w:rPr>
          <w:rFonts w:ascii="Times New Roman" w:hAnsi="Times New Roman" w:cs="Times New Roman"/>
          <w:noProof/>
          <w:sz w:val="24"/>
          <w:szCs w:val="24"/>
          <w:u w:val="single"/>
        </w:rPr>
        <w:t>Metric Tons</w:t>
      </w:r>
      <w:r w:rsidRPr="008D61D9">
        <w:rPr>
          <w:rFonts w:ascii="Times New Roman" w:hAnsi="Times New Roman" w:cs="Times New Roman"/>
          <w:sz w:val="24"/>
          <w:szCs w:val="24"/>
          <w:u w:val="single"/>
        </w:rPr>
        <w:t>.</w:t>
      </w:r>
    </w:p>
    <w:p w14:paraId="0DC87EC1"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.02 Contract Months</w:t>
      </w:r>
    </w:p>
    <w:p w14:paraId="5FB37339" w14:textId="77777777" w:rsidR="00634E3F" w:rsidRPr="008D61D9" w:rsidRDefault="00634E3F" w:rsidP="00634E3F">
      <w:pPr>
        <w:spacing w:after="240" w:line="240" w:lineRule="auto"/>
        <w:rPr>
          <w:rFonts w:ascii="Times New Roman" w:hAnsi="Times New Roman" w:cs="Times New Roman"/>
          <w:sz w:val="24"/>
          <w:szCs w:val="24"/>
          <w:u w:val="single"/>
        </w:rPr>
      </w:pPr>
      <w:r w:rsidRPr="008D61D9">
        <w:rPr>
          <w:rFonts w:ascii="Times New Roman" w:hAnsi="Times New Roman" w:cs="Times New Roman"/>
          <w:sz w:val="24"/>
          <w:szCs w:val="24"/>
          <w:u w:val="single"/>
        </w:rPr>
        <w:t xml:space="preserve">The Exchange may list for trading up to </w:t>
      </w:r>
      <w:r w:rsidRPr="00B66210">
        <w:rPr>
          <w:rFonts w:ascii="Times New Roman" w:hAnsi="Times New Roman" w:cs="Times New Roman"/>
          <w:noProof/>
          <w:sz w:val="24"/>
          <w:szCs w:val="24"/>
          <w:u w:val="single"/>
        </w:rPr>
        <w:t>120</w:t>
      </w:r>
      <w:r w:rsidRPr="008D61D9">
        <w:rPr>
          <w:rFonts w:ascii="Times New Roman" w:hAnsi="Times New Roman" w:cs="Times New Roman"/>
          <w:sz w:val="24"/>
          <w:szCs w:val="24"/>
          <w:u w:val="single"/>
        </w:rPr>
        <w:t xml:space="preserve"> consecutive or non-consecutive monthly contracts, beginning with the nearest available contract month.</w:t>
      </w:r>
    </w:p>
    <w:p w14:paraId="02584BFE"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.03 Prices and Minimum Increments</w:t>
      </w:r>
    </w:p>
    <w:p w14:paraId="10681389"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Prices are quoted in U.S. dollars and cents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The minimum trading increment is </w:t>
      </w:r>
      <w:r>
        <w:rPr>
          <w:rFonts w:ascii="Times New Roman" w:eastAsia="Times New Roman" w:hAnsi="Times New Roman" w:cs="Times New Roman"/>
          <w:noProof/>
          <w:color w:val="000000"/>
          <w:sz w:val="24"/>
          <w:szCs w:val="24"/>
          <w:u w:val="single"/>
        </w:rPr>
        <w:t>$0.0001</w:t>
      </w:r>
      <w:r w:rsidRPr="008D61D9">
        <w:rPr>
          <w:rFonts w:ascii="Times New Roman" w:eastAsia="Times New Roman" w:hAnsi="Times New Roman" w:cs="Times New Roman"/>
          <w:color w:val="000000"/>
          <w:sz w:val="24"/>
          <w:szCs w:val="24"/>
          <w:u w:val="single"/>
        </w:rPr>
        <w:t xml:space="preserve"> per </w:t>
      </w:r>
      <w:r>
        <w:rPr>
          <w:rFonts w:ascii="Times New Roman" w:eastAsia="Times New Roman" w:hAnsi="Times New Roman" w:cs="Times New Roman"/>
          <w:color w:val="000000"/>
          <w:sz w:val="24"/>
          <w:szCs w:val="24"/>
          <w:u w:val="single"/>
        </w:rPr>
        <w:t>metric ton</w:t>
      </w:r>
      <w:r w:rsidRPr="008D61D9">
        <w:rPr>
          <w:rFonts w:ascii="Times New Roman" w:eastAsia="Times New Roman" w:hAnsi="Times New Roman" w:cs="Times New Roman"/>
          <w:color w:val="000000"/>
          <w:sz w:val="24"/>
          <w:szCs w:val="24"/>
          <w:u w:val="single"/>
        </w:rPr>
        <w:t xml:space="preserve"> which is equal to </w:t>
      </w:r>
      <w:r>
        <w:rPr>
          <w:rFonts w:ascii="Times New Roman" w:eastAsia="Times New Roman" w:hAnsi="Times New Roman" w:cs="Times New Roman"/>
          <w:noProof/>
          <w:color w:val="000000"/>
          <w:sz w:val="24"/>
          <w:szCs w:val="24"/>
          <w:u w:val="single"/>
        </w:rPr>
        <w:t>$0.10</w:t>
      </w:r>
      <w:r w:rsidRPr="008D61D9">
        <w:rPr>
          <w:rFonts w:ascii="Times New Roman" w:eastAsia="Times New Roman" w:hAnsi="Times New Roman" w:cs="Times New Roman"/>
          <w:color w:val="000000"/>
          <w:sz w:val="24"/>
          <w:szCs w:val="24"/>
          <w:u w:val="single"/>
        </w:rPr>
        <w:t xml:space="preserve"> per metric ton.</w:t>
      </w:r>
    </w:p>
    <w:p w14:paraId="03C23476"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.04 Last Trading Day</w:t>
      </w:r>
    </w:p>
    <w:p w14:paraId="4C633423"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 xml:space="preserve">Trading for a particular contract month terminates on the last business day of the contract month. Trading ceases at </w:t>
      </w:r>
      <w:r>
        <w:rPr>
          <w:rFonts w:ascii="Times New Roman" w:eastAsia="Times New Roman" w:hAnsi="Times New Roman" w:cs="Times New Roman"/>
          <w:color w:val="000000"/>
          <w:sz w:val="24"/>
          <w:szCs w:val="24"/>
          <w:u w:val="single"/>
        </w:rPr>
        <w:t>6</w:t>
      </w:r>
      <w:r w:rsidRPr="008D61D9">
        <w:rPr>
          <w:rFonts w:ascii="Times New Roman" w:eastAsia="Times New Roman" w:hAnsi="Times New Roman" w:cs="Times New Roman"/>
          <w:color w:val="000000"/>
          <w:sz w:val="24"/>
          <w:szCs w:val="24"/>
          <w:u w:val="single"/>
        </w:rPr>
        <w:t>:00 PM EPT on the last trading day.</w:t>
      </w:r>
      <w:r w:rsidRPr="00765B54">
        <w:rPr>
          <w:rFonts w:ascii="Times New Roman" w:eastAsia="Times New Roman" w:hAnsi="Times New Roman" w:cs="Times New Roman"/>
          <w:color w:val="000000"/>
          <w:sz w:val="24"/>
          <w:szCs w:val="24"/>
          <w:u w:val="single"/>
        </w:rPr>
        <w:t xml:space="preserve"> </w:t>
      </w:r>
    </w:p>
    <w:p w14:paraId="14D3EF12" w14:textId="73EF6690"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Note: the December </w:t>
      </w:r>
      <w:r w:rsidR="00477410">
        <w:rPr>
          <w:rFonts w:ascii="Times New Roman" w:eastAsia="Times New Roman" w:hAnsi="Times New Roman" w:cs="Times New Roman"/>
          <w:color w:val="000000"/>
          <w:sz w:val="24"/>
          <w:szCs w:val="24"/>
          <w:u w:val="single"/>
        </w:rPr>
        <w:t xml:space="preserve">contract month </w:t>
      </w:r>
      <w:r>
        <w:rPr>
          <w:rFonts w:ascii="Times New Roman" w:eastAsia="Times New Roman" w:hAnsi="Times New Roman" w:cs="Times New Roman"/>
          <w:color w:val="000000"/>
          <w:sz w:val="24"/>
          <w:szCs w:val="24"/>
          <w:u w:val="single"/>
        </w:rPr>
        <w:t>will expire on the 24</w:t>
      </w:r>
      <w:r w:rsidRPr="004773EA">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xml:space="preserve"> of December or the previous </w:t>
      </w:r>
      <w:r w:rsidR="00477410">
        <w:rPr>
          <w:rFonts w:ascii="Times New Roman" w:eastAsia="Times New Roman" w:hAnsi="Times New Roman" w:cs="Times New Roman"/>
          <w:color w:val="000000"/>
          <w:sz w:val="24"/>
          <w:szCs w:val="24"/>
          <w:u w:val="single"/>
        </w:rPr>
        <w:t xml:space="preserve">Trading </w:t>
      </w:r>
      <w:r w:rsidR="0055766D">
        <w:rPr>
          <w:rFonts w:ascii="Times New Roman" w:eastAsia="Times New Roman" w:hAnsi="Times New Roman" w:cs="Times New Roman"/>
          <w:color w:val="000000"/>
          <w:sz w:val="24"/>
          <w:szCs w:val="24"/>
          <w:u w:val="single"/>
        </w:rPr>
        <w:t>Date</w:t>
      </w:r>
      <w:r w:rsidR="00477410">
        <w:rPr>
          <w:rFonts w:ascii="Times New Roman" w:eastAsia="Times New Roman" w:hAnsi="Times New Roman" w:cs="Times New Roman"/>
          <w:color w:val="000000"/>
          <w:sz w:val="24"/>
          <w:szCs w:val="24"/>
          <w:u w:val="single"/>
        </w:rPr>
        <w:t>.</w:t>
      </w:r>
    </w:p>
    <w:p w14:paraId="21873C8A"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.05 Final Settlement Date</w:t>
      </w:r>
    </w:p>
    <w:p w14:paraId="5C2A3A0C"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14:paraId="5B01B5E0"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.06 Final and Daily Settlement and Settlement Prices</w:t>
      </w:r>
    </w:p>
    <w:p w14:paraId="6BAB323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(a) </w:t>
      </w:r>
      <w:r w:rsidRPr="008D61D9">
        <w:rPr>
          <w:rFonts w:ascii="Times New Roman" w:eastAsia="Times New Roman" w:hAnsi="Times New Roman" w:cs="Times New Roman"/>
          <w:color w:val="000000"/>
          <w:sz w:val="24"/>
          <w:szCs w:val="24"/>
          <w:u w:val="single"/>
        </w:rPr>
        <w:t>Final settlement for contracts held to their maturity date is by cash settlement in U.S. dollars.</w:t>
      </w:r>
    </w:p>
    <w:p w14:paraId="21B2014F"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(b) </w:t>
      </w:r>
      <w:r w:rsidRPr="008D61D9">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14:paraId="44E8F676"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(c) </w:t>
      </w:r>
      <w:r w:rsidRPr="00B66210">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14:paraId="3843E0A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hAnsi="Times New Roman" w:cs="Times New Roman"/>
          <w:sz w:val="24"/>
          <w:szCs w:val="24"/>
          <w:u w:val="single"/>
        </w:rPr>
        <w:t xml:space="preserve">(d) </w:t>
      </w:r>
      <w:r w:rsidRPr="008D61D9">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14:paraId="1F0DA9E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.07 Trading Algorithm</w:t>
      </w:r>
    </w:p>
    <w:p w14:paraId="6A3BD0D7"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w:t>
      </w:r>
      <w:r>
        <w:rPr>
          <w:rFonts w:ascii="Times New Roman" w:eastAsia="Times New Roman" w:hAnsi="Times New Roman" w:cs="Times New Roman"/>
          <w:color w:val="000000"/>
          <w:sz w:val="24"/>
          <w:szCs w:val="24"/>
          <w:u w:val="single"/>
        </w:rPr>
        <w:t>-time</w:t>
      </w:r>
      <w:r w:rsidRPr="008D61D9">
        <w:rPr>
          <w:rFonts w:ascii="Times New Roman" w:eastAsia="Times New Roman" w:hAnsi="Times New Roman" w:cs="Times New Roman"/>
          <w:color w:val="000000"/>
          <w:sz w:val="24"/>
          <w:szCs w:val="24"/>
          <w:u w:val="single"/>
        </w:rPr>
        <w:t xml:space="preserve"> priority order execution algorithm.</w:t>
      </w:r>
    </w:p>
    <w:p w14:paraId="13C7C4B7" w14:textId="77777777" w:rsidR="00634E3F" w:rsidRPr="008D61D9" w:rsidRDefault="00634E3F" w:rsidP="00634E3F">
      <w:pPr>
        <w:keepNext/>
        <w:spacing w:after="240" w:line="240" w:lineRule="auto"/>
        <w:rPr>
          <w:rFonts w:ascii="Times New Roman" w:hAnsi="Times New Roman" w:cs="Times New Roman"/>
          <w:b/>
          <w:sz w:val="24"/>
          <w:szCs w:val="24"/>
          <w:u w:val="single"/>
        </w:rPr>
      </w:pPr>
      <w:r w:rsidRPr="00B66210">
        <w:rPr>
          <w:rFonts w:ascii="Times New Roman" w:hAnsi="Times New Roman" w:cs="Times New Roman"/>
          <w:b/>
          <w:noProof/>
          <w:sz w:val="24"/>
          <w:szCs w:val="24"/>
          <w:u w:val="single"/>
        </w:rPr>
        <w:t>121</w:t>
      </w:r>
      <w:r>
        <w:rPr>
          <w:rFonts w:ascii="Times New Roman" w:hAnsi="Times New Roman" w:cs="Times New Roman"/>
          <w:b/>
          <w:noProof/>
          <w:sz w:val="24"/>
          <w:szCs w:val="24"/>
          <w:u w:val="single"/>
        </w:rPr>
        <w:t>2</w:t>
      </w:r>
      <w:r w:rsidRPr="008D61D9">
        <w:rPr>
          <w:rFonts w:ascii="Times New Roman" w:hAnsi="Times New Roman" w:cs="Times New Roman"/>
          <w:b/>
          <w:sz w:val="24"/>
          <w:szCs w:val="24"/>
          <w:u w:val="single"/>
        </w:rPr>
        <w:t>.08 Block Trade Minimum Quantity Threshold and Reporting Window</w:t>
      </w:r>
    </w:p>
    <w:p w14:paraId="71D25693"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14:paraId="2D504B27"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t>1212</w:t>
      </w:r>
      <w:r w:rsidRPr="008D61D9">
        <w:rPr>
          <w:rFonts w:ascii="Times New Roman" w:hAnsi="Times New Roman" w:cs="Times New Roman"/>
          <w:b/>
          <w:sz w:val="24"/>
          <w:szCs w:val="24"/>
          <w:u w:val="single"/>
        </w:rPr>
        <w:t>.09 Order Price Limit Protection</w:t>
      </w:r>
    </w:p>
    <w:p w14:paraId="7C5FD37B" w14:textId="77777777" w:rsidR="00634E3F" w:rsidRPr="008D61D9" w:rsidRDefault="00634E3F" w:rsidP="00634E3F">
      <w:pPr>
        <w:spacing w:after="240" w:line="240" w:lineRule="auto"/>
        <w:rPr>
          <w:rFonts w:ascii="Times New Roman" w:eastAsia="Times New Roman" w:hAnsi="Times New Roman" w:cs="Times New Roman"/>
          <w:color w:val="000000"/>
          <w:sz w:val="24"/>
          <w:szCs w:val="24"/>
          <w:u w:val="single"/>
        </w:rPr>
      </w:pPr>
      <w:r w:rsidRPr="008D61D9">
        <w:rPr>
          <w:rFonts w:ascii="Times New Roman" w:eastAsia="Times New Roman" w:hAnsi="Times New Roman" w:cs="Times New Roman"/>
          <w:color w:val="000000"/>
          <w:sz w:val="24"/>
          <w:szCs w:val="24"/>
          <w:u w:val="single"/>
        </w:rPr>
        <w:t>Pursuant to Chapter IV, Section 8, the Order Price Limits shall be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above and $</w:t>
      </w:r>
      <w:r>
        <w:rPr>
          <w:rFonts w:ascii="Times New Roman" w:eastAsia="Times New Roman" w:hAnsi="Times New Roman" w:cs="Times New Roman"/>
          <w:color w:val="000000"/>
          <w:sz w:val="24"/>
          <w:szCs w:val="24"/>
          <w:u w:val="single"/>
        </w:rPr>
        <w:t>0.2000</w:t>
      </w:r>
      <w:r w:rsidRPr="008D61D9">
        <w:rPr>
          <w:rFonts w:ascii="Times New Roman" w:eastAsia="Times New Roman" w:hAnsi="Times New Roman" w:cs="Times New Roman"/>
          <w:color w:val="000000"/>
          <w:sz w:val="24"/>
          <w:szCs w:val="24"/>
          <w:u w:val="single"/>
        </w:rPr>
        <w:t xml:space="preserve"> below the Reference Price as defined in Chapter IV, Section 8.</w:t>
      </w:r>
    </w:p>
    <w:p w14:paraId="03411E5B" w14:textId="77777777" w:rsidR="00634E3F" w:rsidRPr="008D61D9" w:rsidRDefault="00634E3F" w:rsidP="00634E3F">
      <w:pPr>
        <w:keepNext/>
        <w:spacing w:after="24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t>1212</w:t>
      </w:r>
      <w:r w:rsidRPr="008D61D9">
        <w:rPr>
          <w:rFonts w:ascii="Times New Roman" w:hAnsi="Times New Roman" w:cs="Times New Roman"/>
          <w:b/>
          <w:sz w:val="24"/>
          <w:szCs w:val="24"/>
          <w:u w:val="single"/>
        </w:rPr>
        <w:t>.10 Non-Reviewable Range</w:t>
      </w:r>
    </w:p>
    <w:p w14:paraId="74364885" w14:textId="77777777" w:rsidR="00634E3F" w:rsidRDefault="00634E3F" w:rsidP="00634E3F">
      <w:pPr>
        <w:spacing w:after="240" w:line="240" w:lineRule="auto"/>
        <w:rPr>
          <w:rFonts w:ascii="Times New Roman" w:eastAsia="Times New Roman" w:hAnsi="Times New Roman" w:cs="Times New Roman"/>
          <w:color w:val="000000"/>
          <w:sz w:val="24"/>
          <w:szCs w:val="24"/>
          <w:u w:val="single"/>
        </w:rPr>
        <w:sectPr w:rsidR="00634E3F" w:rsidSect="00634E3F">
          <w:type w:val="continuous"/>
          <w:pgSz w:w="12240" w:h="15840"/>
          <w:pgMar w:top="1440" w:right="1440" w:bottom="1440" w:left="1440" w:header="720" w:footer="720" w:gutter="0"/>
          <w:pgNumType w:start="1"/>
          <w:cols w:space="720"/>
          <w:docGrid w:linePitch="360"/>
        </w:sectPr>
      </w:pPr>
      <w:r w:rsidRPr="008D61D9">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14:paraId="618910C0" w14:textId="77777777" w:rsidR="00634E3F" w:rsidRPr="008D61D9" w:rsidRDefault="00634E3F" w:rsidP="00256FA0">
      <w:pPr>
        <w:spacing w:after="240" w:line="240" w:lineRule="auto"/>
        <w:rPr>
          <w:rFonts w:ascii="Times New Roman" w:eastAsia="Times New Roman" w:hAnsi="Times New Roman" w:cs="Times New Roman"/>
          <w:color w:val="000000"/>
          <w:sz w:val="24"/>
          <w:szCs w:val="24"/>
          <w:u w:val="single"/>
        </w:rPr>
      </w:pPr>
    </w:p>
    <w:sectPr w:rsidR="00634E3F" w:rsidRPr="008D61D9" w:rsidSect="00F144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6D728" w14:textId="77777777" w:rsidR="002006D9" w:rsidRDefault="002006D9" w:rsidP="00EF694D">
      <w:pPr>
        <w:spacing w:after="0" w:line="240" w:lineRule="auto"/>
      </w:pPr>
      <w:r>
        <w:separator/>
      </w:r>
    </w:p>
  </w:endnote>
  <w:endnote w:type="continuationSeparator" w:id="0">
    <w:p w14:paraId="7B4F3734" w14:textId="77777777" w:rsidR="002006D9" w:rsidRDefault="002006D9" w:rsidP="00EF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AE6C" w14:textId="77777777" w:rsidR="002006D9" w:rsidRDefault="002006D9" w:rsidP="00EF694D">
      <w:pPr>
        <w:spacing w:after="0" w:line="240" w:lineRule="auto"/>
      </w:pPr>
      <w:r>
        <w:separator/>
      </w:r>
    </w:p>
  </w:footnote>
  <w:footnote w:type="continuationSeparator" w:id="0">
    <w:p w14:paraId="7B6F8866" w14:textId="77777777" w:rsidR="002006D9" w:rsidRDefault="002006D9" w:rsidP="00EF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10A09"/>
    <w:rsid w:val="00043EF5"/>
    <w:rsid w:val="0008010E"/>
    <w:rsid w:val="00086676"/>
    <w:rsid w:val="000C775C"/>
    <w:rsid w:val="000D4089"/>
    <w:rsid w:val="001027D7"/>
    <w:rsid w:val="002006D9"/>
    <w:rsid w:val="00256FA0"/>
    <w:rsid w:val="00283089"/>
    <w:rsid w:val="00286985"/>
    <w:rsid w:val="00313B78"/>
    <w:rsid w:val="00391BCF"/>
    <w:rsid w:val="003C0301"/>
    <w:rsid w:val="004478B5"/>
    <w:rsid w:val="00477410"/>
    <w:rsid w:val="0055766D"/>
    <w:rsid w:val="005F3DAD"/>
    <w:rsid w:val="00634E3F"/>
    <w:rsid w:val="00725239"/>
    <w:rsid w:val="00765B54"/>
    <w:rsid w:val="00780C90"/>
    <w:rsid w:val="00830C59"/>
    <w:rsid w:val="008A5B39"/>
    <w:rsid w:val="009E147C"/>
    <w:rsid w:val="00A53E07"/>
    <w:rsid w:val="00AC529C"/>
    <w:rsid w:val="00B15244"/>
    <w:rsid w:val="00BC3389"/>
    <w:rsid w:val="00C14C36"/>
    <w:rsid w:val="00CC409E"/>
    <w:rsid w:val="00CC61A7"/>
    <w:rsid w:val="00DA5777"/>
    <w:rsid w:val="00DD43BE"/>
    <w:rsid w:val="00DE7C7D"/>
    <w:rsid w:val="00EA3E64"/>
    <w:rsid w:val="00EB6AC6"/>
    <w:rsid w:val="00EF694D"/>
    <w:rsid w:val="00F14459"/>
    <w:rsid w:val="00F45DD8"/>
    <w:rsid w:val="00F7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1F79"/>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7D7"/>
    <w:rPr>
      <w:sz w:val="16"/>
      <w:szCs w:val="16"/>
    </w:rPr>
  </w:style>
  <w:style w:type="paragraph" w:styleId="CommentText">
    <w:name w:val="annotation text"/>
    <w:basedOn w:val="Normal"/>
    <w:link w:val="CommentTextChar"/>
    <w:uiPriority w:val="99"/>
    <w:semiHidden/>
    <w:unhideWhenUsed/>
    <w:rsid w:val="001027D7"/>
    <w:pPr>
      <w:spacing w:line="240" w:lineRule="auto"/>
    </w:pPr>
    <w:rPr>
      <w:sz w:val="20"/>
      <w:szCs w:val="20"/>
    </w:rPr>
  </w:style>
  <w:style w:type="character" w:customStyle="1" w:styleId="CommentTextChar">
    <w:name w:val="Comment Text Char"/>
    <w:basedOn w:val="DefaultParagraphFont"/>
    <w:link w:val="CommentText"/>
    <w:uiPriority w:val="99"/>
    <w:semiHidden/>
    <w:rsid w:val="001027D7"/>
    <w:rPr>
      <w:sz w:val="20"/>
      <w:szCs w:val="20"/>
    </w:rPr>
  </w:style>
  <w:style w:type="paragraph" w:styleId="CommentSubject">
    <w:name w:val="annotation subject"/>
    <w:basedOn w:val="CommentText"/>
    <w:next w:val="CommentText"/>
    <w:link w:val="CommentSubjectChar"/>
    <w:uiPriority w:val="99"/>
    <w:semiHidden/>
    <w:unhideWhenUsed/>
    <w:rsid w:val="001027D7"/>
    <w:rPr>
      <w:b/>
      <w:bCs/>
    </w:rPr>
  </w:style>
  <w:style w:type="character" w:customStyle="1" w:styleId="CommentSubjectChar">
    <w:name w:val="Comment Subject Char"/>
    <w:basedOn w:val="CommentTextChar"/>
    <w:link w:val="CommentSubject"/>
    <w:uiPriority w:val="99"/>
    <w:semiHidden/>
    <w:rsid w:val="001027D7"/>
    <w:rPr>
      <w:b/>
      <w:bCs/>
      <w:sz w:val="20"/>
      <w:szCs w:val="20"/>
    </w:rPr>
  </w:style>
  <w:style w:type="paragraph" w:styleId="BalloonText">
    <w:name w:val="Balloon Text"/>
    <w:basedOn w:val="Normal"/>
    <w:link w:val="BalloonTextChar"/>
    <w:uiPriority w:val="99"/>
    <w:semiHidden/>
    <w:unhideWhenUsed/>
    <w:rsid w:val="0010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D7"/>
    <w:rPr>
      <w:rFonts w:ascii="Segoe UI" w:hAnsi="Segoe UI" w:cs="Segoe UI"/>
      <w:sz w:val="18"/>
      <w:szCs w:val="18"/>
    </w:rPr>
  </w:style>
  <w:style w:type="paragraph" w:styleId="Header">
    <w:name w:val="header"/>
    <w:basedOn w:val="Normal"/>
    <w:link w:val="HeaderChar"/>
    <w:uiPriority w:val="99"/>
    <w:unhideWhenUsed/>
    <w:rsid w:val="00EF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4D"/>
  </w:style>
  <w:style w:type="paragraph" w:styleId="Footer">
    <w:name w:val="footer"/>
    <w:basedOn w:val="Normal"/>
    <w:link w:val="FooterChar"/>
    <w:uiPriority w:val="99"/>
    <w:unhideWhenUsed/>
    <w:rsid w:val="00EF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526aa26b-0f39-4099-babd-ae79ccaa0a8f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2018-04-25T21:11:49+00:00</Document_x0020_Date>
    <Document_x0020_No xmlns="4b47aac5-4c46-444f-8595-ce09b406fc61">39093</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A70E-A11A-46C3-BBE1-81E6C0D8E2A5}"/>
</file>

<file path=customXml/itemProps2.xml><?xml version="1.0" encoding="utf-8"?>
<ds:datastoreItem xmlns:ds="http://schemas.openxmlformats.org/officeDocument/2006/customXml" ds:itemID="{434E40DA-C393-4308-82D3-E51B23256683}"/>
</file>

<file path=customXml/itemProps3.xml><?xml version="1.0" encoding="utf-8"?>
<ds:datastoreItem xmlns:ds="http://schemas.openxmlformats.org/officeDocument/2006/customXml" ds:itemID="{173A5CB8-5739-41B8-81AC-EDCB1EF81A8A}"/>
</file>

<file path=customXml/itemProps4.xml><?xml version="1.0" encoding="utf-8"?>
<ds:datastoreItem xmlns:ds="http://schemas.openxmlformats.org/officeDocument/2006/customXml" ds:itemID="{DDB3DF76-78B1-4934-B5B1-723115C67CD8}"/>
</file>

<file path=customXml/itemProps5.xml><?xml version="1.0" encoding="utf-8"?>
<ds:datastoreItem xmlns:ds="http://schemas.openxmlformats.org/officeDocument/2006/customXml" ds:itemID="{7EAD5518-9783-4663-9B81-693106A71905}"/>
</file>

<file path=docProps/app.xml><?xml version="1.0" encoding="utf-8"?>
<Properties xmlns="http://schemas.openxmlformats.org/officeDocument/2006/extended-properties" xmlns:vt="http://schemas.openxmlformats.org/officeDocument/2006/docPropsVTypes">
  <Template>Normal</Template>
  <TotalTime>22</TotalTime>
  <Pages>22</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Alejandro Aguayo</cp:lastModifiedBy>
  <cp:revision>10</cp:revision>
  <dcterms:created xsi:type="dcterms:W3CDTF">2018-04-25T17:40:00Z</dcterms:created>
  <dcterms:modified xsi:type="dcterms:W3CDTF">2018-04-25T20:21:00Z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5382200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