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E8" w:rsidRPr="00117ACD" w:rsidRDefault="003C2FE8" w:rsidP="003C2FE8">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117ACD">
        <w:rPr>
          <w:rFonts w:ascii="Times New Roman" w:eastAsia="Times New Roman" w:hAnsi="Times New Roman" w:cs="Times New Roman"/>
          <w:b/>
          <w:bCs/>
          <w:color w:val="333333"/>
          <w:sz w:val="24"/>
          <w:szCs w:val="24"/>
          <w:u w:val="single"/>
        </w:rPr>
        <w:t>Exhibit 1 to SR-NFX-2016-</w:t>
      </w:r>
      <w:r w:rsidR="00DA2330">
        <w:rPr>
          <w:rFonts w:ascii="Times New Roman" w:eastAsia="Times New Roman" w:hAnsi="Times New Roman" w:cs="Times New Roman"/>
          <w:b/>
          <w:bCs/>
          <w:color w:val="333333"/>
          <w:sz w:val="24"/>
          <w:szCs w:val="24"/>
          <w:u w:val="single"/>
        </w:rPr>
        <w:t>66</w:t>
      </w:r>
    </w:p>
    <w:p w:rsidR="003C2FE8" w:rsidRPr="00117ACD" w:rsidRDefault="003C2FE8" w:rsidP="003C2FE8">
      <w:pPr>
        <w:spacing w:before="150" w:after="15" w:line="240" w:lineRule="auto"/>
        <w:outlineLvl w:val="3"/>
        <w:rPr>
          <w:rFonts w:ascii="Times New Roman" w:eastAsia="Times New Roman" w:hAnsi="Times New Roman" w:cs="Times New Roman"/>
          <w:bCs/>
          <w:color w:val="333333"/>
          <w:sz w:val="24"/>
          <w:szCs w:val="24"/>
        </w:rPr>
      </w:pPr>
    </w:p>
    <w:p w:rsidR="003C2FE8" w:rsidRPr="000D0757" w:rsidRDefault="003C2FE8" w:rsidP="003C2FE8">
      <w:pPr>
        <w:rPr>
          <w:rFonts w:ascii="Times New Roman" w:hAnsi="Times New Roman" w:cs="Times New Roman"/>
          <w:sz w:val="24"/>
          <w:szCs w:val="24"/>
        </w:rPr>
      </w:pPr>
      <w:r w:rsidRPr="000D0757">
        <w:rPr>
          <w:rFonts w:ascii="Times New Roman" w:hAnsi="Times New Roman" w:cs="Times New Roman"/>
          <w:sz w:val="24"/>
          <w:szCs w:val="24"/>
        </w:rPr>
        <w:t xml:space="preserve">New language is </w:t>
      </w:r>
      <w:r w:rsidRPr="000D0757">
        <w:rPr>
          <w:rFonts w:ascii="Times New Roman" w:hAnsi="Times New Roman" w:cs="Times New Roman"/>
          <w:sz w:val="24"/>
          <w:szCs w:val="24"/>
          <w:u w:val="single"/>
        </w:rPr>
        <w:t>underlined</w:t>
      </w:r>
      <w:r w:rsidRPr="000D0757">
        <w:rPr>
          <w:rFonts w:ascii="Times New Roman" w:hAnsi="Times New Roman" w:cs="Times New Roman"/>
          <w:sz w:val="24"/>
          <w:szCs w:val="24"/>
        </w:rPr>
        <w:t>.</w:t>
      </w:r>
      <w:r w:rsidR="00DA2330">
        <w:rPr>
          <w:rFonts w:ascii="Times New Roman" w:hAnsi="Times New Roman" w:cs="Times New Roman"/>
          <w:sz w:val="24"/>
          <w:szCs w:val="24"/>
        </w:rPr>
        <w:t xml:space="preserve">  Deleted language is </w:t>
      </w:r>
      <w:r w:rsidR="00DA2330" w:rsidRPr="00DA2330">
        <w:rPr>
          <w:rFonts w:ascii="Times New Roman" w:hAnsi="Times New Roman" w:cs="Times New Roman"/>
          <w:strike/>
          <w:sz w:val="24"/>
          <w:szCs w:val="24"/>
        </w:rPr>
        <w:t>struck through</w:t>
      </w:r>
      <w:r w:rsidR="00DA2330">
        <w:rPr>
          <w:rFonts w:ascii="Times New Roman" w:hAnsi="Times New Roman" w:cs="Times New Roman"/>
          <w:sz w:val="24"/>
          <w:szCs w:val="24"/>
        </w:rPr>
        <w:t>.</w:t>
      </w:r>
    </w:p>
    <w:p w:rsidR="003C2FE8" w:rsidRPr="000D0757" w:rsidRDefault="003C2FE8" w:rsidP="003C2FE8">
      <w:pPr>
        <w:spacing w:before="100" w:beforeAutospacing="1" w:after="100" w:afterAutospacing="1" w:line="240" w:lineRule="auto"/>
        <w:outlineLvl w:val="2"/>
        <w:rPr>
          <w:rFonts w:ascii="Times New Roman" w:eastAsia="Times New Roman" w:hAnsi="Times New Roman" w:cs="Times New Roman"/>
          <w:b/>
          <w:bCs/>
          <w:sz w:val="24"/>
          <w:szCs w:val="24"/>
        </w:rPr>
      </w:pPr>
      <w:r w:rsidRPr="000D0757">
        <w:rPr>
          <w:rFonts w:ascii="Times New Roman" w:eastAsia="Times New Roman" w:hAnsi="Times New Roman" w:cs="Times New Roman"/>
          <w:b/>
          <w:bCs/>
          <w:sz w:val="24"/>
          <w:szCs w:val="24"/>
        </w:rPr>
        <w:t>Rulebook Appendix A - Listed Contracts</w:t>
      </w:r>
    </w:p>
    <w:p w:rsidR="003C2FE8" w:rsidRPr="000D0757" w:rsidRDefault="003C2FE8" w:rsidP="003C2FE8">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0D0757">
        <w:rPr>
          <w:rFonts w:ascii="Times New Roman" w:eastAsia="Times New Roman" w:hAnsi="Times New Roman" w:cs="Times New Roman"/>
          <w:b/>
          <w:bCs/>
          <w:sz w:val="24"/>
          <w:szCs w:val="24"/>
        </w:rPr>
        <w:t>* * * * *</w:t>
      </w:r>
    </w:p>
    <w:p w:rsidR="004C3ADA" w:rsidRPr="004C3ADA" w:rsidRDefault="004C3ADA" w:rsidP="004C3ADA">
      <w:pPr>
        <w:spacing w:after="15" w:line="240" w:lineRule="atLeast"/>
        <w:outlineLvl w:val="3"/>
        <w:rPr>
          <w:rFonts w:ascii="Times New Roman" w:eastAsia="Times New Roman" w:hAnsi="Times New Roman" w:cs="Times New Roman"/>
          <w:b/>
          <w:bCs/>
          <w:color w:val="333333"/>
          <w:sz w:val="24"/>
          <w:szCs w:val="24"/>
        </w:rPr>
      </w:pPr>
      <w:r w:rsidRPr="004C3ADA">
        <w:rPr>
          <w:rFonts w:ascii="Times New Roman" w:eastAsia="Times New Roman" w:hAnsi="Times New Roman" w:cs="Times New Roman"/>
          <w:b/>
          <w:bCs/>
          <w:color w:val="333333"/>
          <w:sz w:val="24"/>
          <w:szCs w:val="24"/>
        </w:rPr>
        <w:t>Chapter 105B NFX Gasoil Crack Financial Futures (in BBLS) - Low Sulphur Gasoil 1st Line vs. Brent 1st Line (GZQ)</w:t>
      </w:r>
    </w:p>
    <w:p w:rsidR="004C3ADA" w:rsidRPr="004C3ADA" w:rsidRDefault="004C3ADA" w:rsidP="004C3ADA">
      <w:pPr>
        <w:spacing w:before="150" w:after="15" w:line="240" w:lineRule="atLeast"/>
        <w:outlineLvl w:val="4"/>
        <w:rPr>
          <w:rFonts w:ascii="Times New Roman" w:eastAsia="Times New Roman" w:hAnsi="Times New Roman" w:cs="Times New Roman"/>
          <w:b/>
          <w:bCs/>
          <w:color w:val="333333"/>
          <w:sz w:val="24"/>
          <w:szCs w:val="24"/>
        </w:rPr>
      </w:pPr>
      <w:bookmarkStart w:id="3" w:name="sx-policymanual-phlx-philabot_105B.01"/>
      <w:bookmarkStart w:id="4" w:name="chp_1_1_1_9_14_1"/>
      <w:bookmarkEnd w:id="3"/>
      <w:bookmarkEnd w:id="4"/>
      <w:r w:rsidRPr="004C3ADA">
        <w:rPr>
          <w:rFonts w:ascii="Times New Roman" w:eastAsia="Times New Roman" w:hAnsi="Times New Roman" w:cs="Times New Roman"/>
          <w:b/>
          <w:bCs/>
          <w:color w:val="333333"/>
          <w:sz w:val="24"/>
          <w:szCs w:val="24"/>
        </w:rPr>
        <w:t>105B.01 Nature of Contract and Unit of Trading</w:t>
      </w:r>
    </w:p>
    <w:p w:rsidR="004C3ADA" w:rsidRPr="004C3ADA" w:rsidRDefault="004C3ADA" w:rsidP="004C3ADA">
      <w:pPr>
        <w:spacing w:before="15" w:after="100" w:afterAutospacing="1" w:line="240" w:lineRule="atLeast"/>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 xml:space="preserve">Contracts </w:t>
      </w:r>
      <w:r w:rsidRPr="00E15191">
        <w:rPr>
          <w:rFonts w:ascii="Times New Roman" w:eastAsia="Times New Roman" w:hAnsi="Times New Roman" w:cs="Times New Roman"/>
          <w:strike/>
          <w:color w:val="000000"/>
          <w:sz w:val="24"/>
          <w:szCs w:val="24"/>
        </w:rPr>
        <w:t>are based</w:t>
      </w:r>
      <w:r w:rsidRPr="004C3ADA">
        <w:rPr>
          <w:rFonts w:ascii="Times New Roman" w:eastAsia="Times New Roman" w:hAnsi="Times New Roman" w:cs="Times New Roman"/>
          <w:color w:val="000000"/>
          <w:sz w:val="24"/>
          <w:szCs w:val="24"/>
        </w:rPr>
        <w:t xml:space="preserve"> </w:t>
      </w:r>
      <w:r w:rsidR="00E15191">
        <w:rPr>
          <w:rFonts w:ascii="Times New Roman" w:eastAsia="Times New Roman" w:hAnsi="Times New Roman" w:cs="Times New Roman"/>
          <w:color w:val="000000"/>
          <w:sz w:val="24"/>
          <w:szCs w:val="24"/>
          <w:u w:val="single"/>
        </w:rPr>
        <w:t xml:space="preserve">represent </w:t>
      </w:r>
      <w:r w:rsidRPr="00E15191">
        <w:rPr>
          <w:rFonts w:ascii="Times New Roman" w:eastAsia="Times New Roman" w:hAnsi="Times New Roman" w:cs="Times New Roman"/>
          <w:strike/>
          <w:color w:val="000000"/>
          <w:sz w:val="24"/>
          <w:szCs w:val="24"/>
        </w:rPr>
        <w:t>on</w:t>
      </w:r>
      <w:r w:rsidRPr="004C3ADA">
        <w:rPr>
          <w:rFonts w:ascii="Times New Roman" w:eastAsia="Times New Roman" w:hAnsi="Times New Roman" w:cs="Times New Roman"/>
          <w:color w:val="000000"/>
          <w:sz w:val="24"/>
          <w:szCs w:val="24"/>
        </w:rPr>
        <w:t xml:space="preserve"> the difference between the </w:t>
      </w:r>
      <w:r w:rsidRPr="00657A4E">
        <w:rPr>
          <w:rFonts w:ascii="Times New Roman" w:eastAsia="Times New Roman" w:hAnsi="Times New Roman" w:cs="Times New Roman"/>
          <w:strike/>
          <w:color w:val="000000"/>
          <w:sz w:val="24"/>
          <w:szCs w:val="24"/>
        </w:rPr>
        <w:t>daily settlement prices for the</w:t>
      </w:r>
      <w:r w:rsidRPr="004C3ADA">
        <w:rPr>
          <w:rFonts w:ascii="Times New Roman" w:eastAsia="Times New Roman" w:hAnsi="Times New Roman" w:cs="Times New Roman"/>
          <w:color w:val="000000"/>
          <w:sz w:val="24"/>
          <w:szCs w:val="24"/>
        </w:rPr>
        <w:t xml:space="preserve"> NFX Low Sulphur Gasoil 1st Line Financial Futures (ULAQ) and the </w:t>
      </w:r>
      <w:r w:rsidRPr="00657A4E">
        <w:rPr>
          <w:rFonts w:ascii="Times New Roman" w:eastAsia="Times New Roman" w:hAnsi="Times New Roman" w:cs="Times New Roman"/>
          <w:strike/>
          <w:color w:val="000000"/>
          <w:sz w:val="24"/>
          <w:szCs w:val="24"/>
        </w:rPr>
        <w:t>daily settlement price for the</w:t>
      </w:r>
      <w:r w:rsidRPr="004C3ADA">
        <w:rPr>
          <w:rFonts w:ascii="Times New Roman" w:eastAsia="Times New Roman" w:hAnsi="Times New Roman" w:cs="Times New Roman"/>
          <w:color w:val="000000"/>
          <w:sz w:val="24"/>
          <w:szCs w:val="24"/>
        </w:rPr>
        <w:t xml:space="preserve"> NFX Brent 1st Line Financial Futures (IBQ)</w:t>
      </w:r>
      <w:r w:rsidR="00927724">
        <w:rPr>
          <w:rFonts w:ascii="Times New Roman" w:eastAsia="Times New Roman" w:hAnsi="Times New Roman" w:cs="Times New Roman"/>
          <w:color w:val="000000"/>
          <w:sz w:val="24"/>
          <w:szCs w:val="24"/>
        </w:rPr>
        <w:t>,</w:t>
      </w:r>
      <w:r w:rsidR="00E15191">
        <w:rPr>
          <w:rFonts w:ascii="Times New Roman" w:eastAsia="Times New Roman" w:hAnsi="Times New Roman" w:cs="Times New Roman"/>
          <w:color w:val="000000"/>
          <w:sz w:val="24"/>
          <w:szCs w:val="24"/>
          <w:u w:val="single"/>
        </w:rPr>
        <w:t xml:space="preserve"> </w:t>
      </w:r>
      <w:r w:rsidR="00927724">
        <w:rPr>
          <w:rFonts w:ascii="Times New Roman" w:eastAsia="Times New Roman" w:hAnsi="Times New Roman" w:cs="Times New Roman"/>
          <w:color w:val="000000"/>
          <w:sz w:val="24"/>
          <w:szCs w:val="24"/>
          <w:u w:val="single"/>
        </w:rPr>
        <w:t xml:space="preserve">as calculated pursuant to Rule </w:t>
      </w:r>
      <w:r w:rsidR="00165907">
        <w:rPr>
          <w:rFonts w:ascii="Times New Roman" w:eastAsia="Times New Roman" w:hAnsi="Times New Roman" w:cs="Times New Roman"/>
          <w:color w:val="000000"/>
          <w:sz w:val="24"/>
          <w:szCs w:val="24"/>
          <w:u w:val="single"/>
        </w:rPr>
        <w:t>105B.06</w:t>
      </w:r>
      <w:r w:rsidR="00927724">
        <w:rPr>
          <w:rFonts w:ascii="Times New Roman" w:eastAsia="Times New Roman" w:hAnsi="Times New Roman" w:cs="Times New Roman"/>
          <w:color w:val="000000"/>
          <w:sz w:val="24"/>
          <w:szCs w:val="24"/>
          <w:u w:val="single"/>
        </w:rPr>
        <w:t xml:space="preserve"> below, </w:t>
      </w:r>
      <w:r w:rsidR="00E15191">
        <w:rPr>
          <w:rFonts w:ascii="Times New Roman" w:eastAsia="Times New Roman" w:hAnsi="Times New Roman" w:cs="Times New Roman"/>
          <w:color w:val="000000"/>
          <w:sz w:val="24"/>
          <w:szCs w:val="24"/>
          <w:u w:val="single"/>
        </w:rPr>
        <w:t>multiplied by 1,000, or $0.01, whichever is greater</w:t>
      </w:r>
      <w:r w:rsidRPr="004C3ADA">
        <w:rPr>
          <w:rFonts w:ascii="Times New Roman" w:eastAsia="Times New Roman" w:hAnsi="Times New Roman" w:cs="Times New Roman"/>
          <w:color w:val="000000"/>
          <w:sz w:val="24"/>
          <w:szCs w:val="24"/>
        </w:rPr>
        <w:t xml:space="preserve"> </w:t>
      </w:r>
      <w:r w:rsidRPr="00E15191">
        <w:rPr>
          <w:rFonts w:ascii="Times New Roman" w:eastAsia="Times New Roman" w:hAnsi="Times New Roman" w:cs="Times New Roman"/>
          <w:strike/>
          <w:color w:val="000000"/>
          <w:sz w:val="24"/>
          <w:szCs w:val="24"/>
        </w:rPr>
        <w:t>in barrels</w:t>
      </w:r>
      <w:r w:rsidRPr="004C3ADA">
        <w:rPr>
          <w:rFonts w:ascii="Times New Roman" w:eastAsia="Times New Roman" w:hAnsi="Times New Roman" w:cs="Times New Roman"/>
          <w:color w:val="000000"/>
          <w:sz w:val="24"/>
          <w:szCs w:val="24"/>
        </w:rPr>
        <w:t>. The unit of trading for one contract is 1,000 barrels.</w:t>
      </w:r>
    </w:p>
    <w:p w:rsidR="004C3ADA" w:rsidRPr="004C3ADA" w:rsidRDefault="004C3ADA" w:rsidP="004C3ADA">
      <w:pPr>
        <w:spacing w:before="150" w:after="15" w:line="240" w:lineRule="atLeast"/>
        <w:outlineLvl w:val="4"/>
        <w:rPr>
          <w:rFonts w:ascii="Times New Roman" w:eastAsia="Times New Roman" w:hAnsi="Times New Roman" w:cs="Times New Roman"/>
          <w:b/>
          <w:bCs/>
          <w:color w:val="333333"/>
          <w:sz w:val="24"/>
          <w:szCs w:val="24"/>
        </w:rPr>
      </w:pPr>
      <w:bookmarkStart w:id="5" w:name="sx-policymanual-phlx-philabot_105B.02"/>
      <w:bookmarkStart w:id="6" w:name="chp_1_1_1_9_14_2"/>
      <w:bookmarkEnd w:id="5"/>
      <w:bookmarkEnd w:id="6"/>
      <w:r w:rsidRPr="004C3ADA">
        <w:rPr>
          <w:rFonts w:ascii="Times New Roman" w:eastAsia="Times New Roman" w:hAnsi="Times New Roman" w:cs="Times New Roman"/>
          <w:b/>
          <w:bCs/>
          <w:color w:val="333333"/>
          <w:sz w:val="24"/>
          <w:szCs w:val="24"/>
        </w:rPr>
        <w:t>105B.02 Contract Months</w:t>
      </w:r>
    </w:p>
    <w:p w:rsidR="004C3ADA" w:rsidRPr="004C3ADA" w:rsidRDefault="004C3ADA" w:rsidP="004C3ADA">
      <w:pPr>
        <w:spacing w:before="15" w:after="100" w:afterAutospacing="1" w:line="240" w:lineRule="atLeast"/>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The Exchange may list for trading up to 60 consecutive monthly contracts.</w:t>
      </w:r>
    </w:p>
    <w:p w:rsidR="004C3ADA" w:rsidRPr="004C3ADA" w:rsidRDefault="004C3ADA" w:rsidP="004C3ADA">
      <w:pPr>
        <w:spacing w:before="150" w:after="15" w:line="240" w:lineRule="atLeast"/>
        <w:outlineLvl w:val="4"/>
        <w:rPr>
          <w:rFonts w:ascii="Times New Roman" w:eastAsia="Times New Roman" w:hAnsi="Times New Roman" w:cs="Times New Roman"/>
          <w:b/>
          <w:bCs/>
          <w:color w:val="333333"/>
          <w:sz w:val="24"/>
          <w:szCs w:val="24"/>
        </w:rPr>
      </w:pPr>
      <w:bookmarkStart w:id="7" w:name="sx-policymanual-phlx-philabot_105B.03"/>
      <w:bookmarkStart w:id="8" w:name="chp_1_1_1_9_14_3"/>
      <w:bookmarkEnd w:id="7"/>
      <w:bookmarkEnd w:id="8"/>
      <w:r w:rsidRPr="004C3ADA">
        <w:rPr>
          <w:rFonts w:ascii="Times New Roman" w:eastAsia="Times New Roman" w:hAnsi="Times New Roman" w:cs="Times New Roman"/>
          <w:b/>
          <w:bCs/>
          <w:color w:val="333333"/>
          <w:sz w:val="24"/>
          <w:szCs w:val="24"/>
        </w:rPr>
        <w:t>105B.03 Prices and Minimum Increments</w:t>
      </w:r>
    </w:p>
    <w:p w:rsidR="004C3ADA" w:rsidRPr="00E15191" w:rsidRDefault="004C3ADA" w:rsidP="004C3ADA">
      <w:pPr>
        <w:spacing w:before="15" w:after="100" w:afterAutospacing="1" w:line="240" w:lineRule="atLeast"/>
        <w:rPr>
          <w:rFonts w:ascii="Times New Roman" w:eastAsia="Times New Roman" w:hAnsi="Times New Roman" w:cs="Times New Roman"/>
          <w:color w:val="000000"/>
          <w:sz w:val="24"/>
          <w:szCs w:val="24"/>
          <w:u w:val="single"/>
        </w:rPr>
      </w:pPr>
      <w:r w:rsidRPr="004C3ADA">
        <w:rPr>
          <w:rFonts w:ascii="Times New Roman" w:eastAsia="Times New Roman" w:hAnsi="Times New Roman" w:cs="Times New Roman"/>
          <w:color w:val="000000"/>
          <w:sz w:val="24"/>
          <w:szCs w:val="24"/>
        </w:rPr>
        <w:t>Prices are quoted in U.S. dollars and cents per barrel. The minimum trading increment is $0.</w:t>
      </w:r>
      <w:r w:rsidRPr="00E15191">
        <w:rPr>
          <w:rFonts w:ascii="Times New Roman" w:eastAsia="Times New Roman" w:hAnsi="Times New Roman" w:cs="Times New Roman"/>
          <w:strike/>
          <w:color w:val="000000"/>
          <w:sz w:val="24"/>
          <w:szCs w:val="24"/>
        </w:rPr>
        <w:t>0</w:t>
      </w:r>
      <w:r w:rsidRPr="004C3ADA">
        <w:rPr>
          <w:rFonts w:ascii="Times New Roman" w:eastAsia="Times New Roman" w:hAnsi="Times New Roman" w:cs="Times New Roman"/>
          <w:color w:val="000000"/>
          <w:sz w:val="24"/>
          <w:szCs w:val="24"/>
        </w:rPr>
        <w:t>01 per barrel, which is equal to $1</w:t>
      </w:r>
      <w:r w:rsidR="00E15191">
        <w:rPr>
          <w:rFonts w:ascii="Times New Roman" w:eastAsia="Times New Roman" w:hAnsi="Times New Roman" w:cs="Times New Roman"/>
          <w:color w:val="000000"/>
          <w:sz w:val="24"/>
          <w:szCs w:val="24"/>
          <w:u w:val="single"/>
        </w:rPr>
        <w:t>0</w:t>
      </w:r>
      <w:r w:rsidRPr="004C3ADA">
        <w:rPr>
          <w:rFonts w:ascii="Times New Roman" w:eastAsia="Times New Roman" w:hAnsi="Times New Roman" w:cs="Times New Roman"/>
          <w:color w:val="000000"/>
          <w:sz w:val="24"/>
          <w:szCs w:val="24"/>
        </w:rPr>
        <w:t xml:space="preserve">.00 per contract. </w:t>
      </w:r>
      <w:r w:rsidR="00E15191">
        <w:rPr>
          <w:rFonts w:ascii="Times New Roman" w:eastAsia="Times New Roman" w:hAnsi="Times New Roman" w:cs="Times New Roman"/>
          <w:color w:val="000000"/>
          <w:sz w:val="24"/>
          <w:szCs w:val="24"/>
          <w:u w:val="single"/>
        </w:rPr>
        <w:t xml:space="preserve">The permissible price range for transactions in the contract is $0.01 </w:t>
      </w:r>
      <w:r w:rsidR="00904773">
        <w:rPr>
          <w:rFonts w:ascii="Times New Roman" w:eastAsia="Times New Roman" w:hAnsi="Times New Roman" w:cs="Times New Roman"/>
          <w:color w:val="000000"/>
          <w:sz w:val="24"/>
          <w:szCs w:val="24"/>
          <w:u w:val="single"/>
        </w:rPr>
        <w:t xml:space="preserve">per contract </w:t>
      </w:r>
      <w:r w:rsidR="00E15191">
        <w:rPr>
          <w:rFonts w:ascii="Times New Roman" w:eastAsia="Times New Roman" w:hAnsi="Times New Roman" w:cs="Times New Roman"/>
          <w:color w:val="000000"/>
          <w:sz w:val="24"/>
          <w:szCs w:val="24"/>
          <w:u w:val="single"/>
        </w:rPr>
        <w:t>or greater.</w:t>
      </w:r>
    </w:p>
    <w:p w:rsidR="004C3ADA" w:rsidRPr="004C3ADA" w:rsidRDefault="004C3ADA" w:rsidP="004C3ADA">
      <w:pPr>
        <w:spacing w:before="150" w:after="15" w:line="240" w:lineRule="atLeast"/>
        <w:outlineLvl w:val="4"/>
        <w:rPr>
          <w:rFonts w:ascii="Times New Roman" w:eastAsia="Times New Roman" w:hAnsi="Times New Roman" w:cs="Times New Roman"/>
          <w:b/>
          <w:bCs/>
          <w:color w:val="333333"/>
          <w:sz w:val="24"/>
          <w:szCs w:val="24"/>
        </w:rPr>
      </w:pPr>
      <w:bookmarkStart w:id="9" w:name="sx-policymanual-phlx-philabot_105B.04"/>
      <w:bookmarkStart w:id="10" w:name="chp_1_1_1_9_14_4"/>
      <w:bookmarkEnd w:id="9"/>
      <w:bookmarkEnd w:id="10"/>
      <w:r w:rsidRPr="004C3ADA">
        <w:rPr>
          <w:rFonts w:ascii="Times New Roman" w:eastAsia="Times New Roman" w:hAnsi="Times New Roman" w:cs="Times New Roman"/>
          <w:b/>
          <w:bCs/>
          <w:color w:val="333333"/>
          <w:sz w:val="24"/>
          <w:szCs w:val="24"/>
        </w:rPr>
        <w:t>105B.04 Last Trading Day</w:t>
      </w:r>
    </w:p>
    <w:p w:rsidR="004C3ADA" w:rsidRPr="004C3ADA" w:rsidRDefault="004C3ADA" w:rsidP="004C3ADA">
      <w:pPr>
        <w:spacing w:before="15" w:after="100" w:afterAutospacing="1" w:line="240" w:lineRule="atLeast"/>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Trading for a particular contract month terminates on the last business day of the contract month and the last trading day will be announced by the Exchange when the contract is listed. Trading ceases at 2:30 PM EPT on the last trading day.</w:t>
      </w:r>
    </w:p>
    <w:p w:rsidR="004C3ADA" w:rsidRPr="004C3ADA" w:rsidRDefault="004C3ADA" w:rsidP="004C3ADA">
      <w:pPr>
        <w:spacing w:before="150" w:after="15" w:line="240" w:lineRule="atLeast"/>
        <w:outlineLvl w:val="4"/>
        <w:rPr>
          <w:rFonts w:ascii="Times New Roman" w:eastAsia="Times New Roman" w:hAnsi="Times New Roman" w:cs="Times New Roman"/>
          <w:b/>
          <w:bCs/>
          <w:color w:val="333333"/>
          <w:sz w:val="24"/>
          <w:szCs w:val="24"/>
        </w:rPr>
      </w:pPr>
      <w:bookmarkStart w:id="11" w:name="sx-policymanual-phlx-philabot_105B.05"/>
      <w:bookmarkStart w:id="12" w:name="chp_1_1_1_9_14_5"/>
      <w:bookmarkEnd w:id="11"/>
      <w:bookmarkEnd w:id="12"/>
      <w:r w:rsidRPr="004C3ADA">
        <w:rPr>
          <w:rFonts w:ascii="Times New Roman" w:eastAsia="Times New Roman" w:hAnsi="Times New Roman" w:cs="Times New Roman"/>
          <w:b/>
          <w:bCs/>
          <w:color w:val="333333"/>
          <w:sz w:val="24"/>
          <w:szCs w:val="24"/>
        </w:rPr>
        <w:t>105B.05 Final Settlement Date</w:t>
      </w:r>
    </w:p>
    <w:p w:rsidR="004C3ADA" w:rsidRPr="004C3ADA" w:rsidRDefault="004C3ADA" w:rsidP="004C3ADA">
      <w:pPr>
        <w:spacing w:before="15" w:after="100" w:afterAutospacing="1" w:line="240" w:lineRule="atLeast"/>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4C3ADA" w:rsidRPr="004C3ADA" w:rsidRDefault="004C3ADA" w:rsidP="004C3ADA">
      <w:pPr>
        <w:spacing w:before="150" w:after="15" w:line="240" w:lineRule="atLeast"/>
        <w:outlineLvl w:val="4"/>
        <w:rPr>
          <w:rFonts w:ascii="Times New Roman" w:eastAsia="Times New Roman" w:hAnsi="Times New Roman" w:cs="Times New Roman"/>
          <w:b/>
          <w:bCs/>
          <w:color w:val="333333"/>
          <w:sz w:val="24"/>
          <w:szCs w:val="24"/>
        </w:rPr>
      </w:pPr>
      <w:bookmarkStart w:id="13" w:name="sx-policymanual-phlx-philabot_105B.06"/>
      <w:bookmarkStart w:id="14" w:name="chp_1_1_1_9_14_6"/>
      <w:bookmarkEnd w:id="13"/>
      <w:bookmarkEnd w:id="14"/>
      <w:r w:rsidRPr="004C3ADA">
        <w:rPr>
          <w:rFonts w:ascii="Times New Roman" w:eastAsia="Times New Roman" w:hAnsi="Times New Roman" w:cs="Times New Roman"/>
          <w:b/>
          <w:bCs/>
          <w:color w:val="333333"/>
          <w:sz w:val="24"/>
          <w:szCs w:val="24"/>
        </w:rPr>
        <w:t>105B.06 Final and Daily Settlement and Settlement Prices</w:t>
      </w:r>
    </w:p>
    <w:p w:rsidR="004C3ADA" w:rsidRPr="004C3ADA" w:rsidRDefault="004C3ADA" w:rsidP="004C3ADA">
      <w:pPr>
        <w:spacing w:before="15" w:after="100" w:afterAutospacing="1" w:line="240" w:lineRule="atLeast"/>
        <w:ind w:left="780" w:hanging="240"/>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(a) Final settlement for contracts held to their maturity date is by cash settlement in U.S. dollars.</w:t>
      </w:r>
    </w:p>
    <w:p w:rsidR="004C3ADA" w:rsidRPr="004C3ADA" w:rsidRDefault="004C3ADA" w:rsidP="004C3ADA">
      <w:pPr>
        <w:spacing w:before="15" w:after="100" w:afterAutospacing="1" w:line="240" w:lineRule="atLeast"/>
        <w:ind w:left="780" w:hanging="240"/>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(b) Pursuant to Chapter V, Section III, the daily settlement price will be determined by NFX on each trade date by 5:45 PM EPT or as soon as practicable thereafter using price data from a number of sources including, spot, forward and derivative markets for similar financial products.</w:t>
      </w:r>
    </w:p>
    <w:p w:rsidR="004C3ADA" w:rsidRPr="004C3ADA" w:rsidRDefault="004C3ADA" w:rsidP="004C3ADA">
      <w:pPr>
        <w:spacing w:before="15" w:after="100" w:afterAutospacing="1" w:line="240" w:lineRule="atLeast"/>
        <w:ind w:left="780" w:hanging="240"/>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lastRenderedPageBreak/>
        <w:t xml:space="preserve">(c) Pursuant to Chapter V, Section III, the final settlement price for each contract month is equal to the arithmetic average of the ICE Low Sulphur Gasoil Futures Contract (G) first nearby contract month daily settlement price minus the ICE Brent Crude Oil futures contract (B) first nearby contract month daily settlement price for each business day during the contract month. </w:t>
      </w:r>
    </w:p>
    <w:p w:rsidR="004C3ADA" w:rsidRPr="004C3ADA" w:rsidRDefault="004C3ADA" w:rsidP="004C3ADA">
      <w:pPr>
        <w:spacing w:before="15" w:after="100" w:afterAutospacing="1" w:line="240" w:lineRule="atLeast"/>
        <w:ind w:left="780" w:hanging="240"/>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For purposes of determining the final settlement price, the ICE Low Sulphur Gasoil Futures Contract (G) price will be converted each day to U.S. dollars and cents per barrel, rounded to the nearest tenth of a cent. The conversion factor will be 7.45 barrels per metric tonne. The settlement prices of the 1st nearby contract month will be used except on the last day of trading for the expiring ICE Brent Crude Oil Futures contract (B) and ICE Low Sulphur Gasoil Futures Contract (G) when the settlement prices of the 2nd nearby contracts will be used.</w:t>
      </w:r>
    </w:p>
    <w:p w:rsidR="004C3ADA" w:rsidRPr="004C3ADA" w:rsidRDefault="004C3ADA" w:rsidP="004C3ADA">
      <w:pPr>
        <w:spacing w:before="15" w:after="100" w:afterAutospacing="1" w:line="240" w:lineRule="atLeast"/>
        <w:ind w:left="780" w:hanging="240"/>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3ADA" w:rsidRPr="004C3ADA" w:rsidRDefault="004C3ADA" w:rsidP="004C3ADA">
      <w:pPr>
        <w:spacing w:before="150" w:after="15" w:line="240" w:lineRule="atLeast"/>
        <w:outlineLvl w:val="4"/>
        <w:rPr>
          <w:rFonts w:ascii="Times New Roman" w:eastAsia="Times New Roman" w:hAnsi="Times New Roman" w:cs="Times New Roman"/>
          <w:b/>
          <w:bCs/>
          <w:color w:val="333333"/>
          <w:sz w:val="24"/>
          <w:szCs w:val="24"/>
        </w:rPr>
      </w:pPr>
      <w:bookmarkStart w:id="15" w:name="sx-policymanual-phlx-philabot_105B.07"/>
      <w:bookmarkStart w:id="16" w:name="chp_1_1_1_9_14_7"/>
      <w:bookmarkEnd w:id="15"/>
      <w:bookmarkEnd w:id="16"/>
      <w:r w:rsidRPr="004C3ADA">
        <w:rPr>
          <w:rFonts w:ascii="Times New Roman" w:eastAsia="Times New Roman" w:hAnsi="Times New Roman" w:cs="Times New Roman"/>
          <w:b/>
          <w:bCs/>
          <w:color w:val="333333"/>
          <w:sz w:val="24"/>
          <w:szCs w:val="24"/>
        </w:rPr>
        <w:t>105B.07 Trading Algorithm</w:t>
      </w:r>
    </w:p>
    <w:p w:rsidR="004C3ADA" w:rsidRPr="004C3ADA" w:rsidRDefault="004C3ADA" w:rsidP="004C3ADA">
      <w:pPr>
        <w:spacing w:before="15" w:after="100" w:afterAutospacing="1" w:line="240" w:lineRule="atLeast"/>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Pursuant to Chapter IV, Section 5, the trading system shall execute orders within the trading system pursuant to the price-time priority order execution algorithm.</w:t>
      </w:r>
    </w:p>
    <w:p w:rsidR="004C3ADA" w:rsidRPr="004C3ADA" w:rsidRDefault="004C3ADA" w:rsidP="004C3ADA">
      <w:pPr>
        <w:spacing w:before="150" w:after="15" w:line="240" w:lineRule="atLeast"/>
        <w:outlineLvl w:val="4"/>
        <w:rPr>
          <w:rFonts w:ascii="Times New Roman" w:eastAsia="Times New Roman" w:hAnsi="Times New Roman" w:cs="Times New Roman"/>
          <w:b/>
          <w:bCs/>
          <w:color w:val="333333"/>
          <w:sz w:val="24"/>
          <w:szCs w:val="24"/>
        </w:rPr>
      </w:pPr>
      <w:bookmarkStart w:id="17" w:name="sx-policymanual-phlx-philabot_105B.08"/>
      <w:bookmarkStart w:id="18" w:name="chp_1_1_1_9_14_8"/>
      <w:bookmarkEnd w:id="17"/>
      <w:bookmarkEnd w:id="18"/>
      <w:r w:rsidRPr="004C3ADA">
        <w:rPr>
          <w:rFonts w:ascii="Times New Roman" w:eastAsia="Times New Roman" w:hAnsi="Times New Roman" w:cs="Times New Roman"/>
          <w:b/>
          <w:bCs/>
          <w:color w:val="333333"/>
          <w:sz w:val="24"/>
          <w:szCs w:val="24"/>
        </w:rPr>
        <w:t>105B.08 Block Trade Minimum Quantity Threshold and Reporting Window</w:t>
      </w:r>
    </w:p>
    <w:p w:rsidR="004C3ADA" w:rsidRPr="004C3ADA" w:rsidRDefault="004C3ADA" w:rsidP="004C3ADA">
      <w:pPr>
        <w:spacing w:before="15" w:after="100" w:afterAutospacing="1" w:line="240" w:lineRule="atLeast"/>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Pursuant to Chapter IV, Section 11, block trades shall be permitted with a minimum quantity threshold of 10 contracts and the Reporting Window shall be 15 minutes.</w:t>
      </w:r>
    </w:p>
    <w:p w:rsidR="004C3ADA" w:rsidRPr="004C3ADA" w:rsidRDefault="004C3ADA" w:rsidP="004C3ADA">
      <w:pPr>
        <w:spacing w:before="150" w:after="15" w:line="240" w:lineRule="atLeast"/>
        <w:outlineLvl w:val="4"/>
        <w:rPr>
          <w:rFonts w:ascii="Times New Roman" w:eastAsia="Times New Roman" w:hAnsi="Times New Roman" w:cs="Times New Roman"/>
          <w:b/>
          <w:bCs/>
          <w:color w:val="333333"/>
          <w:sz w:val="24"/>
          <w:szCs w:val="24"/>
        </w:rPr>
      </w:pPr>
      <w:bookmarkStart w:id="19" w:name="sx-policymanual-phlx-philabot_105B.09"/>
      <w:bookmarkStart w:id="20" w:name="chp_1_1_1_9_14_9"/>
      <w:bookmarkEnd w:id="19"/>
      <w:bookmarkEnd w:id="20"/>
      <w:r w:rsidRPr="004C3ADA">
        <w:rPr>
          <w:rFonts w:ascii="Times New Roman" w:eastAsia="Times New Roman" w:hAnsi="Times New Roman" w:cs="Times New Roman"/>
          <w:b/>
          <w:bCs/>
          <w:color w:val="333333"/>
          <w:sz w:val="24"/>
          <w:szCs w:val="24"/>
        </w:rPr>
        <w:t>105B.09 Order Price Limit Protection</w:t>
      </w:r>
    </w:p>
    <w:p w:rsidR="004C3ADA" w:rsidRPr="004C3ADA" w:rsidRDefault="004C3ADA" w:rsidP="004C3ADA">
      <w:pPr>
        <w:spacing w:before="15" w:after="100" w:afterAutospacing="1" w:line="240" w:lineRule="atLeast"/>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Pursuant to Chapter IV, Section 8, the Order Price Limits shall be $1.00 above and $1.00 below the Reference Price as defined in Chapter IV, Section 8.</w:t>
      </w:r>
    </w:p>
    <w:p w:rsidR="004C3ADA" w:rsidRPr="004C3ADA" w:rsidRDefault="004C3ADA" w:rsidP="004C3ADA">
      <w:pPr>
        <w:spacing w:after="15" w:line="240" w:lineRule="atLeast"/>
        <w:outlineLvl w:val="4"/>
        <w:rPr>
          <w:rFonts w:ascii="Times New Roman" w:eastAsia="Times New Roman" w:hAnsi="Times New Roman" w:cs="Times New Roman"/>
          <w:b/>
          <w:bCs/>
          <w:color w:val="333333"/>
          <w:sz w:val="24"/>
          <w:szCs w:val="24"/>
        </w:rPr>
      </w:pPr>
      <w:r w:rsidRPr="004C3ADA">
        <w:rPr>
          <w:rFonts w:ascii="Times New Roman" w:eastAsia="Times New Roman" w:hAnsi="Times New Roman" w:cs="Times New Roman"/>
          <w:b/>
          <w:bCs/>
          <w:color w:val="333333"/>
          <w:sz w:val="24"/>
          <w:szCs w:val="24"/>
        </w:rPr>
        <w:t>105B.10 Non-Reviewable Range</w:t>
      </w:r>
    </w:p>
    <w:p w:rsidR="004C3ADA" w:rsidRPr="004C3ADA" w:rsidRDefault="004C3ADA" w:rsidP="004C3ADA">
      <w:pPr>
        <w:spacing w:before="15" w:after="100" w:afterAutospacing="1" w:line="240" w:lineRule="atLeast"/>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For purposes of Chapter V, Section 5, the non-reviewable range shall be from $1.00 above to $1.00 below the true market price for the Contract as set forth in the Exchange's Error Trade Policy.</w:t>
      </w:r>
    </w:p>
    <w:p w:rsidR="004C3ADA" w:rsidRPr="004C3ADA" w:rsidRDefault="004C3ADA" w:rsidP="004C3ADA">
      <w:pPr>
        <w:spacing w:before="150" w:after="15" w:line="240" w:lineRule="atLeast"/>
        <w:outlineLvl w:val="4"/>
        <w:rPr>
          <w:rFonts w:ascii="Times New Roman" w:eastAsia="Times New Roman" w:hAnsi="Times New Roman" w:cs="Times New Roman"/>
          <w:b/>
          <w:bCs/>
          <w:color w:val="333333"/>
          <w:sz w:val="24"/>
          <w:szCs w:val="24"/>
        </w:rPr>
      </w:pPr>
      <w:bookmarkStart w:id="21" w:name="sx-policymanual-phlx-philabot_105B.11"/>
      <w:bookmarkStart w:id="22" w:name="chp_1_1_1_9_14_11"/>
      <w:bookmarkEnd w:id="21"/>
      <w:bookmarkEnd w:id="22"/>
      <w:r w:rsidRPr="004C3ADA">
        <w:rPr>
          <w:rFonts w:ascii="Times New Roman" w:eastAsia="Times New Roman" w:hAnsi="Times New Roman" w:cs="Times New Roman"/>
          <w:b/>
          <w:bCs/>
          <w:color w:val="333333"/>
          <w:sz w:val="24"/>
          <w:szCs w:val="24"/>
        </w:rPr>
        <w:t>105B.11 Disclaimer</w:t>
      </w:r>
    </w:p>
    <w:p w:rsidR="004C3ADA" w:rsidRPr="004C3ADA" w:rsidRDefault="004C3ADA" w:rsidP="004C3ADA">
      <w:pPr>
        <w:spacing w:before="15" w:after="100" w:afterAutospacing="1" w:line="240" w:lineRule="atLeast"/>
        <w:rPr>
          <w:rFonts w:ascii="Times New Roman" w:eastAsia="Times New Roman" w:hAnsi="Times New Roman" w:cs="Times New Roman"/>
          <w:color w:val="000000"/>
          <w:sz w:val="24"/>
          <w:szCs w:val="24"/>
        </w:rPr>
      </w:pPr>
      <w:r w:rsidRPr="004C3ADA">
        <w:rPr>
          <w:rFonts w:ascii="Times New Roman" w:eastAsia="Times New Roman" w:hAnsi="Times New Roman" w:cs="Times New Roman"/>
          <w:color w:val="000000"/>
          <w:sz w:val="24"/>
          <w:szCs w:val="24"/>
        </w:rPr>
        <w:t xml:space="preserve">THE EXCHANGE DOES NOT GUARANTEE THE ACCURACY AND/OR COMPLETENESS OF THE BRENT 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w:t>
      </w:r>
      <w:r w:rsidRPr="004C3ADA">
        <w:rPr>
          <w:rFonts w:ascii="Times New Roman" w:eastAsia="Times New Roman" w:hAnsi="Times New Roman" w:cs="Times New Roman"/>
          <w:color w:val="000000"/>
          <w:sz w:val="24"/>
          <w:szCs w:val="24"/>
        </w:rPr>
        <w:lastRenderedPageBreak/>
        <w:t xml:space="preserve">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4C3ADA" w:rsidRPr="000D0757" w:rsidRDefault="004C3ADA" w:rsidP="004C3ADA">
      <w:pPr>
        <w:spacing w:before="15" w:after="100" w:afterAutospacing="1" w:line="240" w:lineRule="atLeast"/>
        <w:rPr>
          <w:rFonts w:ascii="Times New Roman" w:eastAsia="Times New Roman" w:hAnsi="Times New Roman" w:cs="Times New Roman"/>
          <w:color w:val="000000"/>
          <w:sz w:val="24"/>
          <w:szCs w:val="24"/>
        </w:rPr>
      </w:pPr>
      <w:bookmarkStart w:id="23" w:name="sx-policymanual-phlx-philabotChapter106N"/>
      <w:bookmarkStart w:id="24" w:name="chp_1_1_1_9_15"/>
      <w:bookmarkEnd w:id="23"/>
      <w:bookmarkEnd w:id="24"/>
      <w:r w:rsidRPr="000D0757">
        <w:rPr>
          <w:rFonts w:ascii="Times New Roman" w:eastAsia="Times New Roman" w:hAnsi="Times New Roman" w:cs="Times New Roman"/>
          <w:color w:val="000000"/>
          <w:sz w:val="24"/>
          <w:szCs w:val="24"/>
        </w:rPr>
        <w:t xml:space="preserve">* * * * * </w:t>
      </w:r>
    </w:p>
    <w:p w:rsidR="000D0757" w:rsidRPr="000D0757" w:rsidRDefault="000D0757" w:rsidP="000D0757">
      <w:pPr>
        <w:spacing w:after="15" w:line="240" w:lineRule="atLeast"/>
        <w:outlineLvl w:val="3"/>
        <w:rPr>
          <w:rFonts w:ascii="Times New Roman" w:eastAsia="Times New Roman" w:hAnsi="Times New Roman" w:cs="Times New Roman"/>
          <w:b/>
          <w:bCs/>
          <w:color w:val="333333"/>
          <w:sz w:val="24"/>
          <w:szCs w:val="24"/>
        </w:rPr>
      </w:pPr>
      <w:r w:rsidRPr="000D0757">
        <w:rPr>
          <w:rFonts w:ascii="Times New Roman" w:eastAsia="Times New Roman" w:hAnsi="Times New Roman" w:cs="Times New Roman"/>
          <w:b/>
          <w:bCs/>
          <w:color w:val="333333"/>
          <w:sz w:val="24"/>
          <w:szCs w:val="24"/>
        </w:rPr>
        <w:t>Chapter 107C NFX Gasoline Crack Financial Futures (in BBLS) - RBOB Gasoline 1st Line vs Brent 1st Line (RBRQ)</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25" w:name="sx-policymanual-phlx-philabot_107C.01"/>
      <w:bookmarkStart w:id="26" w:name="chp_1_1_1_9_21_1"/>
      <w:bookmarkEnd w:id="25"/>
      <w:bookmarkEnd w:id="26"/>
      <w:r w:rsidRPr="000D0757">
        <w:rPr>
          <w:rFonts w:ascii="Times New Roman" w:eastAsia="Times New Roman" w:hAnsi="Times New Roman" w:cs="Times New Roman"/>
          <w:b/>
          <w:bCs/>
          <w:color w:val="333333"/>
          <w:sz w:val="24"/>
          <w:szCs w:val="24"/>
        </w:rPr>
        <w:t>107C.01 Nature of Contract and Unit of Trading</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 xml:space="preserve">Contracts </w:t>
      </w:r>
      <w:r w:rsidRPr="00E15191">
        <w:rPr>
          <w:rFonts w:ascii="Times New Roman" w:eastAsia="Times New Roman" w:hAnsi="Times New Roman" w:cs="Times New Roman"/>
          <w:strike/>
          <w:color w:val="000000"/>
          <w:sz w:val="24"/>
          <w:szCs w:val="24"/>
        </w:rPr>
        <w:t>are based on</w:t>
      </w:r>
      <w:r w:rsidRPr="000D0757">
        <w:rPr>
          <w:rFonts w:ascii="Times New Roman" w:eastAsia="Times New Roman" w:hAnsi="Times New Roman" w:cs="Times New Roman"/>
          <w:color w:val="000000"/>
          <w:sz w:val="24"/>
          <w:szCs w:val="24"/>
        </w:rPr>
        <w:t xml:space="preserve"> </w:t>
      </w:r>
      <w:r w:rsidR="00E15191">
        <w:rPr>
          <w:rFonts w:ascii="Times New Roman" w:eastAsia="Times New Roman" w:hAnsi="Times New Roman" w:cs="Times New Roman"/>
          <w:color w:val="000000"/>
          <w:sz w:val="24"/>
          <w:szCs w:val="24"/>
          <w:u w:val="single"/>
        </w:rPr>
        <w:t xml:space="preserve">represent </w:t>
      </w:r>
      <w:r w:rsidRPr="000D0757">
        <w:rPr>
          <w:rFonts w:ascii="Times New Roman" w:eastAsia="Times New Roman" w:hAnsi="Times New Roman" w:cs="Times New Roman"/>
          <w:color w:val="000000"/>
          <w:sz w:val="24"/>
          <w:szCs w:val="24"/>
        </w:rPr>
        <w:t xml:space="preserve">the </w:t>
      </w:r>
      <w:r w:rsidR="00E15191">
        <w:rPr>
          <w:rFonts w:ascii="Times New Roman" w:eastAsia="Times New Roman" w:hAnsi="Times New Roman" w:cs="Times New Roman"/>
          <w:color w:val="000000"/>
          <w:sz w:val="24"/>
          <w:szCs w:val="24"/>
          <w:u w:val="single"/>
        </w:rPr>
        <w:t xml:space="preserve">cash </w:t>
      </w:r>
      <w:r w:rsidRPr="000D0757">
        <w:rPr>
          <w:rFonts w:ascii="Times New Roman" w:eastAsia="Times New Roman" w:hAnsi="Times New Roman" w:cs="Times New Roman"/>
          <w:color w:val="000000"/>
          <w:sz w:val="24"/>
          <w:szCs w:val="24"/>
        </w:rPr>
        <w:t xml:space="preserve">difference between </w:t>
      </w:r>
      <w:r w:rsidRPr="00657A4E">
        <w:rPr>
          <w:rFonts w:ascii="Times New Roman" w:eastAsia="Times New Roman" w:hAnsi="Times New Roman" w:cs="Times New Roman"/>
          <w:strike/>
          <w:color w:val="000000"/>
          <w:sz w:val="24"/>
          <w:szCs w:val="24"/>
        </w:rPr>
        <w:t>the daily settlement prices for</w:t>
      </w:r>
      <w:r w:rsidRPr="000D0757">
        <w:rPr>
          <w:rFonts w:ascii="Times New Roman" w:eastAsia="Times New Roman" w:hAnsi="Times New Roman" w:cs="Times New Roman"/>
          <w:color w:val="000000"/>
          <w:sz w:val="24"/>
          <w:szCs w:val="24"/>
        </w:rPr>
        <w:t xml:space="preserve"> the NFX RBOB Gasoline 1st Line Financial Futures contract (RBSQ) and the </w:t>
      </w:r>
      <w:r w:rsidRPr="00657A4E">
        <w:rPr>
          <w:rFonts w:ascii="Times New Roman" w:eastAsia="Times New Roman" w:hAnsi="Times New Roman" w:cs="Times New Roman"/>
          <w:strike/>
          <w:color w:val="000000"/>
          <w:sz w:val="24"/>
          <w:szCs w:val="24"/>
        </w:rPr>
        <w:t>daily settlement prices for the</w:t>
      </w:r>
      <w:r w:rsidRPr="000D0757">
        <w:rPr>
          <w:rFonts w:ascii="Times New Roman" w:eastAsia="Times New Roman" w:hAnsi="Times New Roman" w:cs="Times New Roman"/>
          <w:color w:val="000000"/>
          <w:sz w:val="24"/>
          <w:szCs w:val="24"/>
        </w:rPr>
        <w:t xml:space="preserve"> NFX Brent 1st Line Financial Futures contract (IBQ) </w:t>
      </w:r>
      <w:r w:rsidR="00E15191">
        <w:rPr>
          <w:rFonts w:ascii="Times New Roman" w:eastAsia="Times New Roman" w:hAnsi="Times New Roman" w:cs="Times New Roman"/>
          <w:color w:val="000000"/>
          <w:sz w:val="24"/>
          <w:szCs w:val="24"/>
          <w:u w:val="single"/>
        </w:rPr>
        <w:t>multiplied by 1,000, or $0.01, whichever is greater</w:t>
      </w:r>
      <w:r w:rsidRPr="00E15191">
        <w:rPr>
          <w:rFonts w:ascii="Times New Roman" w:eastAsia="Times New Roman" w:hAnsi="Times New Roman" w:cs="Times New Roman"/>
          <w:strike/>
          <w:color w:val="000000"/>
          <w:sz w:val="24"/>
          <w:szCs w:val="24"/>
        </w:rPr>
        <w:t>in barrels</w:t>
      </w:r>
      <w:r w:rsidRPr="000D0757">
        <w:rPr>
          <w:rFonts w:ascii="Times New Roman" w:eastAsia="Times New Roman" w:hAnsi="Times New Roman" w:cs="Times New Roman"/>
          <w:color w:val="000000"/>
          <w:sz w:val="24"/>
          <w:szCs w:val="24"/>
        </w:rPr>
        <w:t>. The unit of trading for one contract is 1,000 barrels.</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27" w:name="sx-policymanual-phlx-philabot_107C.02"/>
      <w:bookmarkStart w:id="28" w:name="chp_1_1_1_9_21_2"/>
      <w:bookmarkEnd w:id="27"/>
      <w:bookmarkEnd w:id="28"/>
      <w:r w:rsidRPr="000D0757">
        <w:rPr>
          <w:rFonts w:ascii="Times New Roman" w:eastAsia="Times New Roman" w:hAnsi="Times New Roman" w:cs="Times New Roman"/>
          <w:b/>
          <w:bCs/>
          <w:color w:val="333333"/>
          <w:sz w:val="24"/>
          <w:szCs w:val="24"/>
        </w:rPr>
        <w:t>107C.02 Contract Months</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The Exchange may list for trading up to 36 consecutive monthly contracts.</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29" w:name="sx-policymanual-phlx-philabot_107C.03"/>
      <w:bookmarkStart w:id="30" w:name="chp_1_1_1_9_21_3"/>
      <w:bookmarkEnd w:id="29"/>
      <w:bookmarkEnd w:id="30"/>
      <w:r w:rsidRPr="000D0757">
        <w:rPr>
          <w:rFonts w:ascii="Times New Roman" w:eastAsia="Times New Roman" w:hAnsi="Times New Roman" w:cs="Times New Roman"/>
          <w:b/>
          <w:bCs/>
          <w:color w:val="333333"/>
          <w:sz w:val="24"/>
          <w:szCs w:val="24"/>
        </w:rPr>
        <w:t>107C.03 Prices and Minimum Increments</w:t>
      </w:r>
    </w:p>
    <w:p w:rsidR="00E15191" w:rsidRPr="00E15191" w:rsidRDefault="000D0757" w:rsidP="00E15191">
      <w:pPr>
        <w:spacing w:before="15" w:after="100" w:afterAutospacing="1" w:line="240" w:lineRule="atLeast"/>
        <w:rPr>
          <w:rFonts w:ascii="Times New Roman" w:eastAsia="Times New Roman" w:hAnsi="Times New Roman" w:cs="Times New Roman"/>
          <w:color w:val="000000"/>
          <w:sz w:val="24"/>
          <w:szCs w:val="24"/>
          <w:u w:val="single"/>
        </w:rPr>
      </w:pPr>
      <w:r w:rsidRPr="000D0757">
        <w:rPr>
          <w:rFonts w:ascii="Times New Roman" w:eastAsia="Times New Roman" w:hAnsi="Times New Roman" w:cs="Times New Roman"/>
          <w:color w:val="000000"/>
          <w:sz w:val="24"/>
          <w:szCs w:val="24"/>
        </w:rPr>
        <w:t>Prices are quoted in U.S. dollars and cents per barrel. The minimum trading increment is $0.</w:t>
      </w:r>
      <w:r w:rsidRPr="00E15191">
        <w:rPr>
          <w:rFonts w:ascii="Times New Roman" w:eastAsia="Times New Roman" w:hAnsi="Times New Roman" w:cs="Times New Roman"/>
          <w:strike/>
          <w:color w:val="000000"/>
          <w:sz w:val="24"/>
          <w:szCs w:val="24"/>
        </w:rPr>
        <w:t>0</w:t>
      </w:r>
      <w:r w:rsidRPr="000D0757">
        <w:rPr>
          <w:rFonts w:ascii="Times New Roman" w:eastAsia="Times New Roman" w:hAnsi="Times New Roman" w:cs="Times New Roman"/>
          <w:color w:val="000000"/>
          <w:sz w:val="24"/>
          <w:szCs w:val="24"/>
        </w:rPr>
        <w:t>01 per barrel, which is equal to $1</w:t>
      </w:r>
      <w:r w:rsidR="00E15191">
        <w:rPr>
          <w:rFonts w:ascii="Times New Roman" w:eastAsia="Times New Roman" w:hAnsi="Times New Roman" w:cs="Times New Roman"/>
          <w:color w:val="000000"/>
          <w:sz w:val="24"/>
          <w:szCs w:val="24"/>
          <w:u w:val="single"/>
        </w:rPr>
        <w:t>0</w:t>
      </w:r>
      <w:r w:rsidRPr="000D0757">
        <w:rPr>
          <w:rFonts w:ascii="Times New Roman" w:eastAsia="Times New Roman" w:hAnsi="Times New Roman" w:cs="Times New Roman"/>
          <w:color w:val="000000"/>
          <w:sz w:val="24"/>
          <w:szCs w:val="24"/>
        </w:rPr>
        <w:t>.00 per contract.</w:t>
      </w:r>
      <w:r w:rsidR="00E15191">
        <w:rPr>
          <w:rFonts w:ascii="Times New Roman" w:eastAsia="Times New Roman" w:hAnsi="Times New Roman" w:cs="Times New Roman"/>
          <w:color w:val="000000"/>
          <w:sz w:val="24"/>
          <w:szCs w:val="24"/>
        </w:rPr>
        <w:t xml:space="preserve">  </w:t>
      </w:r>
      <w:r w:rsidR="00E15191">
        <w:rPr>
          <w:rFonts w:ascii="Times New Roman" w:eastAsia="Times New Roman" w:hAnsi="Times New Roman" w:cs="Times New Roman"/>
          <w:color w:val="000000"/>
          <w:sz w:val="24"/>
          <w:szCs w:val="24"/>
          <w:u w:val="single"/>
        </w:rPr>
        <w:t xml:space="preserve">The permissible price range for transactions in the contract is $0.01 </w:t>
      </w:r>
      <w:r w:rsidR="00657A4E">
        <w:rPr>
          <w:rFonts w:ascii="Times New Roman" w:eastAsia="Times New Roman" w:hAnsi="Times New Roman" w:cs="Times New Roman"/>
          <w:color w:val="000000"/>
          <w:sz w:val="24"/>
          <w:szCs w:val="24"/>
          <w:u w:val="single"/>
        </w:rPr>
        <w:t xml:space="preserve">per contract </w:t>
      </w:r>
      <w:r w:rsidR="00E15191">
        <w:rPr>
          <w:rFonts w:ascii="Times New Roman" w:eastAsia="Times New Roman" w:hAnsi="Times New Roman" w:cs="Times New Roman"/>
          <w:color w:val="000000"/>
          <w:sz w:val="24"/>
          <w:szCs w:val="24"/>
          <w:u w:val="single"/>
        </w:rPr>
        <w:t>or greater.</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31" w:name="sx-policymanual-phlx-philabot_107C.04"/>
      <w:bookmarkStart w:id="32" w:name="chp_1_1_1_9_21_4"/>
      <w:bookmarkEnd w:id="31"/>
      <w:bookmarkEnd w:id="32"/>
      <w:r w:rsidRPr="000D0757">
        <w:rPr>
          <w:rFonts w:ascii="Times New Roman" w:eastAsia="Times New Roman" w:hAnsi="Times New Roman" w:cs="Times New Roman"/>
          <w:b/>
          <w:bCs/>
          <w:color w:val="333333"/>
          <w:sz w:val="24"/>
          <w:szCs w:val="24"/>
        </w:rPr>
        <w:t>107C.04 Last Trading Day</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Trading for a particular contract month terminates on the last business day of the contract month and the last trading day will be announced by the Exchange when the contract is listed. Trading ceases at 2:30 PM EPT on the last trading day.</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33" w:name="sx-policymanual-phlx-philabot_107C.05"/>
      <w:bookmarkStart w:id="34" w:name="chp_1_1_1_9_21_5"/>
      <w:bookmarkEnd w:id="33"/>
      <w:bookmarkEnd w:id="34"/>
      <w:r w:rsidRPr="000D0757">
        <w:rPr>
          <w:rFonts w:ascii="Times New Roman" w:eastAsia="Times New Roman" w:hAnsi="Times New Roman" w:cs="Times New Roman"/>
          <w:b/>
          <w:bCs/>
          <w:color w:val="333333"/>
          <w:sz w:val="24"/>
          <w:szCs w:val="24"/>
        </w:rPr>
        <w:t>107C.05 Final Settlement Date</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35" w:name="sx-policymanual-phlx-philabot_107C.06"/>
      <w:bookmarkStart w:id="36" w:name="chp_1_1_1_9_21_6"/>
      <w:bookmarkEnd w:id="35"/>
      <w:bookmarkEnd w:id="36"/>
      <w:r w:rsidRPr="000D0757">
        <w:rPr>
          <w:rFonts w:ascii="Times New Roman" w:eastAsia="Times New Roman" w:hAnsi="Times New Roman" w:cs="Times New Roman"/>
          <w:b/>
          <w:bCs/>
          <w:color w:val="333333"/>
          <w:sz w:val="24"/>
          <w:szCs w:val="24"/>
        </w:rPr>
        <w:t>107C.06 Final and Daily Settlement and Settlement Prices</w:t>
      </w:r>
    </w:p>
    <w:p w:rsidR="000D0757" w:rsidRPr="000D0757" w:rsidRDefault="000D0757" w:rsidP="000D0757">
      <w:pPr>
        <w:spacing w:before="15" w:after="100" w:afterAutospacing="1" w:line="240" w:lineRule="atLeast"/>
        <w:ind w:left="780" w:hanging="240"/>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(a) Final settlement for contracts held to their maturity date is by cash settlement in U.S. dollars.</w:t>
      </w:r>
    </w:p>
    <w:p w:rsidR="000D0757" w:rsidRPr="000D0757" w:rsidRDefault="000D0757" w:rsidP="000D0757">
      <w:pPr>
        <w:spacing w:before="15" w:after="100" w:afterAutospacing="1" w:line="240" w:lineRule="atLeast"/>
        <w:ind w:left="780" w:hanging="240"/>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(b) Pursuant to Chapter V, Section III, the daily settlement price will be determined by NFX on each trade date by 5:45 PM EPT or as soon as practicable thereafter using price data from a number of sources including, spot, forward and derivative markets for similar financial products.</w:t>
      </w:r>
    </w:p>
    <w:p w:rsidR="000D0757" w:rsidRPr="000D0757" w:rsidRDefault="000D0757" w:rsidP="000D0757">
      <w:pPr>
        <w:spacing w:before="15" w:after="100" w:afterAutospacing="1" w:line="240" w:lineRule="atLeast"/>
        <w:ind w:left="780" w:hanging="240"/>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(c) Pursuant to Chapter V, Section III, the final settlement price for each contract month is equal to the arithmetic average of the NYMEX RBOB Gasoline Futures contract (RB) first nearby contract month daily settlement price minus the ICE Brent Crude Oil Futures contract (B) first nearby contract month daily settlement price for each business day during the contract month. For purposes of determining the Final Settlement Price, the NYMEX RBOB Gasoline Futures contract (RB) price will be converted each day to U.S. dollars and cents per barrel, rounded to the nearest tenth of a cent. The conversion factor will be 1 barrel per 42 gallons. The settlement prices of the 1st nearby contract month will be used except on the for the expiring ICE Brent Crude Oil Futures contract (B) contract, when the daily settlement prices of the 2nd nearby contracts will be used.</w:t>
      </w:r>
    </w:p>
    <w:p w:rsidR="000D0757" w:rsidRPr="000D0757" w:rsidRDefault="000D0757" w:rsidP="000D0757">
      <w:pPr>
        <w:spacing w:before="15" w:after="100" w:afterAutospacing="1" w:line="240" w:lineRule="atLeast"/>
        <w:ind w:left="780" w:hanging="240"/>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37" w:name="sx-policymanual-phlx-philabot_107C.07"/>
      <w:bookmarkStart w:id="38" w:name="chp_1_1_1_9_21_7"/>
      <w:bookmarkEnd w:id="37"/>
      <w:bookmarkEnd w:id="38"/>
      <w:r w:rsidRPr="000D0757">
        <w:rPr>
          <w:rFonts w:ascii="Times New Roman" w:eastAsia="Times New Roman" w:hAnsi="Times New Roman" w:cs="Times New Roman"/>
          <w:b/>
          <w:bCs/>
          <w:color w:val="333333"/>
          <w:sz w:val="24"/>
          <w:szCs w:val="24"/>
        </w:rPr>
        <w:t>107C.07 Trading Algorithm</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Pursuant to Chapter IV, Section 5, the trading system shall execute orders within the trading system pursuant to the price-time priority order execution algorithm.</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39" w:name="sx-policymanual-phlx-philabot_107C.08"/>
      <w:bookmarkStart w:id="40" w:name="chp_1_1_1_9_21_8"/>
      <w:bookmarkEnd w:id="39"/>
      <w:bookmarkEnd w:id="40"/>
      <w:r w:rsidRPr="000D0757">
        <w:rPr>
          <w:rFonts w:ascii="Times New Roman" w:eastAsia="Times New Roman" w:hAnsi="Times New Roman" w:cs="Times New Roman"/>
          <w:b/>
          <w:bCs/>
          <w:color w:val="333333"/>
          <w:sz w:val="24"/>
          <w:szCs w:val="24"/>
        </w:rPr>
        <w:t>107C.08 Block Trade Minimum Quantity Threshold and Reporting Window</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Pursuant to Chapter IV, Section 11, block trades shall be permitted with a minimum quantity threshold of 10 contracts and the Reporting Window shall be 15 minutes.</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41" w:name="sx-policymanual-phlx-philabot_107C.09"/>
      <w:bookmarkStart w:id="42" w:name="chp_1_1_1_9_21_9"/>
      <w:bookmarkEnd w:id="41"/>
      <w:bookmarkEnd w:id="42"/>
      <w:r w:rsidRPr="000D0757">
        <w:rPr>
          <w:rFonts w:ascii="Times New Roman" w:eastAsia="Times New Roman" w:hAnsi="Times New Roman" w:cs="Times New Roman"/>
          <w:b/>
          <w:bCs/>
          <w:color w:val="333333"/>
          <w:sz w:val="24"/>
          <w:szCs w:val="24"/>
        </w:rPr>
        <w:t>107C.09 Order Price Limit Protection</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Pursuant to Chapter IV, Section 8, the Order Price Limits shall be $1.00 above and $1.00 below the Reference Price as defined in Chapter IV, Section 8.</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43" w:name="sx-policymanual-phlx-philabot_107C.10"/>
      <w:bookmarkStart w:id="44" w:name="chp_1_1_1_9_21_10"/>
      <w:bookmarkEnd w:id="43"/>
      <w:bookmarkEnd w:id="44"/>
      <w:r w:rsidRPr="000D0757">
        <w:rPr>
          <w:rFonts w:ascii="Times New Roman" w:eastAsia="Times New Roman" w:hAnsi="Times New Roman" w:cs="Times New Roman"/>
          <w:b/>
          <w:bCs/>
          <w:color w:val="333333"/>
          <w:sz w:val="24"/>
          <w:szCs w:val="24"/>
        </w:rPr>
        <w:t>107C.10 Non-Reviewable Range</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For purposes of Chapter V, Section 5, the non-reviewable range shall be from $1.00 above to $1.00 below the true market price for the Contract as set forth in the Exchange's Error Trade Policy.</w:t>
      </w:r>
    </w:p>
    <w:p w:rsidR="000D0757" w:rsidRPr="000D0757" w:rsidRDefault="000D0757" w:rsidP="000D0757">
      <w:pPr>
        <w:spacing w:before="150" w:after="15" w:line="240" w:lineRule="atLeast"/>
        <w:outlineLvl w:val="4"/>
        <w:rPr>
          <w:rFonts w:ascii="Times New Roman" w:eastAsia="Times New Roman" w:hAnsi="Times New Roman" w:cs="Times New Roman"/>
          <w:b/>
          <w:bCs/>
          <w:color w:val="333333"/>
          <w:sz w:val="24"/>
          <w:szCs w:val="24"/>
        </w:rPr>
      </w:pPr>
      <w:bookmarkStart w:id="45" w:name="sx-policymanual-phlx-philabot_107C.11"/>
      <w:bookmarkStart w:id="46" w:name="chp_1_1_1_9_21_11"/>
      <w:bookmarkEnd w:id="45"/>
      <w:bookmarkEnd w:id="46"/>
      <w:r w:rsidRPr="000D0757">
        <w:rPr>
          <w:rFonts w:ascii="Times New Roman" w:eastAsia="Times New Roman" w:hAnsi="Times New Roman" w:cs="Times New Roman"/>
          <w:b/>
          <w:bCs/>
          <w:color w:val="333333"/>
          <w:sz w:val="24"/>
          <w:szCs w:val="24"/>
        </w:rPr>
        <w:t>107C.11 Disclaimer</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 xml:space="preserve">THE EXCHANGE DOES NOT GUARANTEE THE ACCURACY AND/OR COMPLETENESS OF THE BRENT 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r w:rsidRPr="000D0757">
        <w:rPr>
          <w:rFonts w:ascii="Times New Roman" w:eastAsia="Times New Roman" w:hAnsi="Times New Roman" w:cs="Times New Roman"/>
          <w:color w:val="000000"/>
          <w:sz w:val="24"/>
          <w:szCs w:val="24"/>
        </w:rPr>
        <w:t xml:space="preserve">* * * * * </w:t>
      </w:r>
    </w:p>
    <w:p w:rsidR="000D0757" w:rsidRPr="000D0757" w:rsidRDefault="000D0757" w:rsidP="000D0757">
      <w:pPr>
        <w:spacing w:before="15" w:after="100" w:afterAutospacing="1" w:line="240" w:lineRule="atLeast"/>
        <w:rPr>
          <w:rFonts w:ascii="Times New Roman" w:eastAsia="Times New Roman" w:hAnsi="Times New Roman" w:cs="Times New Roman"/>
          <w:color w:val="000000"/>
          <w:sz w:val="24"/>
          <w:szCs w:val="24"/>
        </w:rPr>
      </w:pPr>
    </w:p>
    <w:sectPr w:rsidR="000D0757" w:rsidRPr="000D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65A62"/>
    <w:multiLevelType w:val="hybridMultilevel"/>
    <w:tmpl w:val="52142CBE"/>
    <w:lvl w:ilvl="0" w:tplc="04090001">
      <w:start w:val="10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C3A70"/>
    <w:multiLevelType w:val="hybridMultilevel"/>
    <w:tmpl w:val="19B8EB94"/>
    <w:lvl w:ilvl="0" w:tplc="04090001">
      <w:start w:val="10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E8"/>
    <w:rsid w:val="000D0757"/>
    <w:rsid w:val="00165907"/>
    <w:rsid w:val="003C2FE8"/>
    <w:rsid w:val="004736CF"/>
    <w:rsid w:val="004C3ADA"/>
    <w:rsid w:val="004C58E4"/>
    <w:rsid w:val="00655AB0"/>
    <w:rsid w:val="00657A4E"/>
    <w:rsid w:val="00904773"/>
    <w:rsid w:val="00927724"/>
    <w:rsid w:val="00A14BF3"/>
    <w:rsid w:val="00A5644A"/>
    <w:rsid w:val="00DA028B"/>
    <w:rsid w:val="00DA2330"/>
    <w:rsid w:val="00E1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3AFB4-B769-40B6-9235-B5CD0A68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8"/>
    <w:pPr>
      <w:spacing w:after="200" w:line="276" w:lineRule="auto"/>
    </w:pPr>
  </w:style>
  <w:style w:type="paragraph" w:styleId="Heading4">
    <w:name w:val="heading 4"/>
    <w:basedOn w:val="Normal"/>
    <w:link w:val="Heading4Char"/>
    <w:uiPriority w:val="9"/>
    <w:qFormat/>
    <w:rsid w:val="004C3ADA"/>
    <w:pPr>
      <w:spacing w:before="150" w:after="15" w:line="240" w:lineRule="auto"/>
      <w:outlineLvl w:val="3"/>
    </w:pPr>
    <w:rPr>
      <w:rFonts w:ascii="Verdana" w:eastAsia="Times New Roman" w:hAnsi="Verdana" w:cs="Times New Roman"/>
      <w:b/>
      <w:bCs/>
      <w:color w:val="333333"/>
      <w:sz w:val="18"/>
      <w:szCs w:val="18"/>
    </w:rPr>
  </w:style>
  <w:style w:type="paragraph" w:styleId="Heading5">
    <w:name w:val="heading 5"/>
    <w:basedOn w:val="Normal"/>
    <w:link w:val="Heading5Char"/>
    <w:uiPriority w:val="9"/>
    <w:qFormat/>
    <w:rsid w:val="004C3ADA"/>
    <w:pPr>
      <w:spacing w:before="150" w:after="15" w:line="240" w:lineRule="auto"/>
      <w:outlineLvl w:val="4"/>
    </w:pPr>
    <w:rPr>
      <w:rFonts w:ascii="Verdana" w:eastAsia="Times New Roman" w:hAnsi="Verdana" w:cs="Times New Roman"/>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3ADA"/>
    <w:rPr>
      <w:rFonts w:ascii="Verdana" w:eastAsia="Times New Roman" w:hAnsi="Verdana" w:cs="Times New Roman"/>
      <w:b/>
      <w:bCs/>
      <w:color w:val="333333"/>
      <w:sz w:val="18"/>
      <w:szCs w:val="18"/>
    </w:rPr>
  </w:style>
  <w:style w:type="character" w:customStyle="1" w:styleId="Heading5Char">
    <w:name w:val="Heading 5 Char"/>
    <w:basedOn w:val="DefaultParagraphFont"/>
    <w:link w:val="Heading5"/>
    <w:uiPriority w:val="9"/>
    <w:rsid w:val="004C3ADA"/>
    <w:rPr>
      <w:rFonts w:ascii="Verdana" w:eastAsia="Times New Roman" w:hAnsi="Verdana" w:cs="Times New Roman"/>
      <w:b/>
      <w:bCs/>
      <w:color w:val="333333"/>
      <w:sz w:val="18"/>
      <w:szCs w:val="18"/>
    </w:rPr>
  </w:style>
  <w:style w:type="paragraph" w:styleId="NormalWeb">
    <w:name w:val="Normal (Web)"/>
    <w:basedOn w:val="Normal"/>
    <w:uiPriority w:val="99"/>
    <w:semiHidden/>
    <w:unhideWhenUsed/>
    <w:rsid w:val="004C3ADA"/>
    <w:pPr>
      <w:spacing w:before="15" w:after="100" w:afterAutospacing="1" w:line="240" w:lineRule="atLeast"/>
    </w:pPr>
    <w:rPr>
      <w:rFonts w:ascii="Verdana" w:eastAsia="Times New Roman" w:hAnsi="Verdana" w:cs="Times New Roman"/>
      <w:sz w:val="18"/>
      <w:szCs w:val="18"/>
    </w:rPr>
  </w:style>
  <w:style w:type="paragraph" w:customStyle="1" w:styleId="ol-1">
    <w:name w:val="ol-1"/>
    <w:basedOn w:val="Normal"/>
    <w:rsid w:val="004C3ADA"/>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4C3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315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64569261">
          <w:marLeft w:val="0"/>
          <w:marRight w:val="0"/>
          <w:marTop w:val="0"/>
          <w:marBottom w:val="0"/>
          <w:divBdr>
            <w:top w:val="none" w:sz="0" w:space="0" w:color="auto"/>
            <w:left w:val="none" w:sz="0" w:space="0" w:color="auto"/>
            <w:bottom w:val="none" w:sz="0" w:space="0" w:color="auto"/>
            <w:right w:val="none" w:sz="0" w:space="0" w:color="auto"/>
          </w:divBdr>
          <w:divsChild>
            <w:div w:id="936641094">
              <w:marLeft w:val="0"/>
              <w:marRight w:val="0"/>
              <w:marTop w:val="0"/>
              <w:marBottom w:val="0"/>
              <w:divBdr>
                <w:top w:val="none" w:sz="0" w:space="0" w:color="auto"/>
                <w:left w:val="none" w:sz="0" w:space="0" w:color="auto"/>
                <w:bottom w:val="none" w:sz="0" w:space="0" w:color="auto"/>
                <w:right w:val="none" w:sz="0" w:space="0" w:color="auto"/>
              </w:divBdr>
              <w:divsChild>
                <w:div w:id="596598125">
                  <w:marLeft w:val="0"/>
                  <w:marRight w:val="0"/>
                  <w:marTop w:val="0"/>
                  <w:marBottom w:val="0"/>
                  <w:divBdr>
                    <w:top w:val="none" w:sz="0" w:space="0" w:color="auto"/>
                    <w:left w:val="none" w:sz="0" w:space="0" w:color="auto"/>
                    <w:bottom w:val="none" w:sz="0" w:space="0" w:color="auto"/>
                    <w:right w:val="none" w:sz="0" w:space="0" w:color="auto"/>
                  </w:divBdr>
                  <w:divsChild>
                    <w:div w:id="68114709">
                      <w:marLeft w:val="0"/>
                      <w:marRight w:val="0"/>
                      <w:marTop w:val="0"/>
                      <w:marBottom w:val="0"/>
                      <w:divBdr>
                        <w:top w:val="none" w:sz="0" w:space="0" w:color="auto"/>
                        <w:left w:val="none" w:sz="0" w:space="0" w:color="auto"/>
                        <w:bottom w:val="none" w:sz="0" w:space="0" w:color="auto"/>
                        <w:right w:val="none" w:sz="0" w:space="0" w:color="auto"/>
                      </w:divBdr>
                      <w:divsChild>
                        <w:div w:id="1035348924">
                          <w:marLeft w:val="0"/>
                          <w:marRight w:val="0"/>
                          <w:marTop w:val="0"/>
                          <w:marBottom w:val="0"/>
                          <w:divBdr>
                            <w:top w:val="none" w:sz="0" w:space="0" w:color="auto"/>
                            <w:left w:val="none" w:sz="0" w:space="0" w:color="auto"/>
                            <w:bottom w:val="none" w:sz="0" w:space="0" w:color="auto"/>
                            <w:right w:val="none" w:sz="0" w:space="0" w:color="auto"/>
                          </w:divBdr>
                        </w:div>
                        <w:div w:id="1727950167">
                          <w:marLeft w:val="0"/>
                          <w:marRight w:val="0"/>
                          <w:marTop w:val="0"/>
                          <w:marBottom w:val="0"/>
                          <w:divBdr>
                            <w:top w:val="none" w:sz="0" w:space="0" w:color="auto"/>
                            <w:left w:val="none" w:sz="0" w:space="0" w:color="auto"/>
                            <w:bottom w:val="none" w:sz="0" w:space="0" w:color="auto"/>
                            <w:right w:val="none" w:sz="0" w:space="0" w:color="auto"/>
                          </w:divBdr>
                        </w:div>
                        <w:div w:id="1265066508">
                          <w:marLeft w:val="0"/>
                          <w:marRight w:val="0"/>
                          <w:marTop w:val="0"/>
                          <w:marBottom w:val="0"/>
                          <w:divBdr>
                            <w:top w:val="none" w:sz="0" w:space="0" w:color="auto"/>
                            <w:left w:val="none" w:sz="0" w:space="0" w:color="auto"/>
                            <w:bottom w:val="none" w:sz="0" w:space="0" w:color="auto"/>
                            <w:right w:val="none" w:sz="0" w:space="0" w:color="auto"/>
                          </w:divBdr>
                        </w:div>
                        <w:div w:id="252204435">
                          <w:marLeft w:val="0"/>
                          <w:marRight w:val="0"/>
                          <w:marTop w:val="0"/>
                          <w:marBottom w:val="0"/>
                          <w:divBdr>
                            <w:top w:val="none" w:sz="0" w:space="0" w:color="auto"/>
                            <w:left w:val="none" w:sz="0" w:space="0" w:color="auto"/>
                            <w:bottom w:val="none" w:sz="0" w:space="0" w:color="auto"/>
                            <w:right w:val="none" w:sz="0" w:space="0" w:color="auto"/>
                          </w:divBdr>
                        </w:div>
                        <w:div w:id="228228896">
                          <w:marLeft w:val="0"/>
                          <w:marRight w:val="0"/>
                          <w:marTop w:val="0"/>
                          <w:marBottom w:val="0"/>
                          <w:divBdr>
                            <w:top w:val="none" w:sz="0" w:space="0" w:color="auto"/>
                            <w:left w:val="none" w:sz="0" w:space="0" w:color="auto"/>
                            <w:bottom w:val="none" w:sz="0" w:space="0" w:color="auto"/>
                            <w:right w:val="none" w:sz="0" w:space="0" w:color="auto"/>
                          </w:divBdr>
                        </w:div>
                        <w:div w:id="362750298">
                          <w:marLeft w:val="0"/>
                          <w:marRight w:val="0"/>
                          <w:marTop w:val="0"/>
                          <w:marBottom w:val="0"/>
                          <w:divBdr>
                            <w:top w:val="none" w:sz="0" w:space="0" w:color="auto"/>
                            <w:left w:val="none" w:sz="0" w:space="0" w:color="auto"/>
                            <w:bottom w:val="none" w:sz="0" w:space="0" w:color="auto"/>
                            <w:right w:val="none" w:sz="0" w:space="0" w:color="auto"/>
                          </w:divBdr>
                        </w:div>
                        <w:div w:id="2080861532">
                          <w:marLeft w:val="0"/>
                          <w:marRight w:val="0"/>
                          <w:marTop w:val="0"/>
                          <w:marBottom w:val="0"/>
                          <w:divBdr>
                            <w:top w:val="none" w:sz="0" w:space="0" w:color="auto"/>
                            <w:left w:val="none" w:sz="0" w:space="0" w:color="auto"/>
                            <w:bottom w:val="none" w:sz="0" w:space="0" w:color="auto"/>
                            <w:right w:val="none" w:sz="0" w:space="0" w:color="auto"/>
                          </w:divBdr>
                        </w:div>
                        <w:div w:id="110321955">
                          <w:marLeft w:val="0"/>
                          <w:marRight w:val="0"/>
                          <w:marTop w:val="0"/>
                          <w:marBottom w:val="0"/>
                          <w:divBdr>
                            <w:top w:val="none" w:sz="0" w:space="0" w:color="auto"/>
                            <w:left w:val="none" w:sz="0" w:space="0" w:color="auto"/>
                            <w:bottom w:val="none" w:sz="0" w:space="0" w:color="auto"/>
                            <w:right w:val="none" w:sz="0" w:space="0" w:color="auto"/>
                          </w:divBdr>
                        </w:div>
                        <w:div w:id="4098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03760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577739">
          <w:marLeft w:val="0"/>
          <w:marRight w:val="0"/>
          <w:marTop w:val="0"/>
          <w:marBottom w:val="0"/>
          <w:divBdr>
            <w:top w:val="none" w:sz="0" w:space="0" w:color="auto"/>
            <w:left w:val="none" w:sz="0" w:space="0" w:color="auto"/>
            <w:bottom w:val="none" w:sz="0" w:space="0" w:color="auto"/>
            <w:right w:val="none" w:sz="0" w:space="0" w:color="auto"/>
          </w:divBdr>
          <w:divsChild>
            <w:div w:id="1092161512">
              <w:marLeft w:val="0"/>
              <w:marRight w:val="0"/>
              <w:marTop w:val="0"/>
              <w:marBottom w:val="0"/>
              <w:divBdr>
                <w:top w:val="none" w:sz="0" w:space="0" w:color="auto"/>
                <w:left w:val="none" w:sz="0" w:space="0" w:color="auto"/>
                <w:bottom w:val="none" w:sz="0" w:space="0" w:color="auto"/>
                <w:right w:val="none" w:sz="0" w:space="0" w:color="auto"/>
              </w:divBdr>
              <w:divsChild>
                <w:div w:id="1384329198">
                  <w:marLeft w:val="0"/>
                  <w:marRight w:val="0"/>
                  <w:marTop w:val="0"/>
                  <w:marBottom w:val="0"/>
                  <w:divBdr>
                    <w:top w:val="none" w:sz="0" w:space="0" w:color="auto"/>
                    <w:left w:val="none" w:sz="0" w:space="0" w:color="auto"/>
                    <w:bottom w:val="none" w:sz="0" w:space="0" w:color="auto"/>
                    <w:right w:val="none" w:sz="0" w:space="0" w:color="auto"/>
                  </w:divBdr>
                  <w:divsChild>
                    <w:div w:id="772478368">
                      <w:marLeft w:val="0"/>
                      <w:marRight w:val="0"/>
                      <w:marTop w:val="0"/>
                      <w:marBottom w:val="0"/>
                      <w:divBdr>
                        <w:top w:val="none" w:sz="0" w:space="0" w:color="auto"/>
                        <w:left w:val="none" w:sz="0" w:space="0" w:color="auto"/>
                        <w:bottom w:val="none" w:sz="0" w:space="0" w:color="auto"/>
                        <w:right w:val="none" w:sz="0" w:space="0" w:color="auto"/>
                      </w:divBdr>
                      <w:divsChild>
                        <w:div w:id="714351494">
                          <w:marLeft w:val="0"/>
                          <w:marRight w:val="0"/>
                          <w:marTop w:val="0"/>
                          <w:marBottom w:val="0"/>
                          <w:divBdr>
                            <w:top w:val="none" w:sz="0" w:space="0" w:color="auto"/>
                            <w:left w:val="none" w:sz="0" w:space="0" w:color="auto"/>
                            <w:bottom w:val="none" w:sz="0" w:space="0" w:color="auto"/>
                            <w:right w:val="none" w:sz="0" w:space="0" w:color="auto"/>
                          </w:divBdr>
                        </w:div>
                        <w:div w:id="1579824552">
                          <w:marLeft w:val="0"/>
                          <w:marRight w:val="0"/>
                          <w:marTop w:val="0"/>
                          <w:marBottom w:val="0"/>
                          <w:divBdr>
                            <w:top w:val="none" w:sz="0" w:space="0" w:color="auto"/>
                            <w:left w:val="none" w:sz="0" w:space="0" w:color="auto"/>
                            <w:bottom w:val="none" w:sz="0" w:space="0" w:color="auto"/>
                            <w:right w:val="none" w:sz="0" w:space="0" w:color="auto"/>
                          </w:divBdr>
                        </w:div>
                        <w:div w:id="1968585808">
                          <w:marLeft w:val="0"/>
                          <w:marRight w:val="0"/>
                          <w:marTop w:val="0"/>
                          <w:marBottom w:val="0"/>
                          <w:divBdr>
                            <w:top w:val="none" w:sz="0" w:space="0" w:color="auto"/>
                            <w:left w:val="none" w:sz="0" w:space="0" w:color="auto"/>
                            <w:bottom w:val="none" w:sz="0" w:space="0" w:color="auto"/>
                            <w:right w:val="none" w:sz="0" w:space="0" w:color="auto"/>
                          </w:divBdr>
                        </w:div>
                        <w:div w:id="1775395303">
                          <w:marLeft w:val="0"/>
                          <w:marRight w:val="0"/>
                          <w:marTop w:val="0"/>
                          <w:marBottom w:val="0"/>
                          <w:divBdr>
                            <w:top w:val="none" w:sz="0" w:space="0" w:color="auto"/>
                            <w:left w:val="none" w:sz="0" w:space="0" w:color="auto"/>
                            <w:bottom w:val="none" w:sz="0" w:space="0" w:color="auto"/>
                            <w:right w:val="none" w:sz="0" w:space="0" w:color="auto"/>
                          </w:divBdr>
                        </w:div>
                        <w:div w:id="2020157999">
                          <w:marLeft w:val="0"/>
                          <w:marRight w:val="0"/>
                          <w:marTop w:val="0"/>
                          <w:marBottom w:val="0"/>
                          <w:divBdr>
                            <w:top w:val="none" w:sz="0" w:space="0" w:color="auto"/>
                            <w:left w:val="none" w:sz="0" w:space="0" w:color="auto"/>
                            <w:bottom w:val="none" w:sz="0" w:space="0" w:color="auto"/>
                            <w:right w:val="none" w:sz="0" w:space="0" w:color="auto"/>
                          </w:divBdr>
                        </w:div>
                        <w:div w:id="1722293011">
                          <w:marLeft w:val="0"/>
                          <w:marRight w:val="0"/>
                          <w:marTop w:val="0"/>
                          <w:marBottom w:val="0"/>
                          <w:divBdr>
                            <w:top w:val="none" w:sz="0" w:space="0" w:color="auto"/>
                            <w:left w:val="none" w:sz="0" w:space="0" w:color="auto"/>
                            <w:bottom w:val="none" w:sz="0" w:space="0" w:color="auto"/>
                            <w:right w:val="none" w:sz="0" w:space="0" w:color="auto"/>
                          </w:divBdr>
                        </w:div>
                        <w:div w:id="1112362626">
                          <w:marLeft w:val="0"/>
                          <w:marRight w:val="0"/>
                          <w:marTop w:val="0"/>
                          <w:marBottom w:val="0"/>
                          <w:divBdr>
                            <w:top w:val="none" w:sz="0" w:space="0" w:color="auto"/>
                            <w:left w:val="none" w:sz="0" w:space="0" w:color="auto"/>
                            <w:bottom w:val="none" w:sz="0" w:space="0" w:color="auto"/>
                            <w:right w:val="none" w:sz="0" w:space="0" w:color="auto"/>
                          </w:divBdr>
                        </w:div>
                        <w:div w:id="1795753703">
                          <w:marLeft w:val="0"/>
                          <w:marRight w:val="0"/>
                          <w:marTop w:val="0"/>
                          <w:marBottom w:val="0"/>
                          <w:divBdr>
                            <w:top w:val="none" w:sz="0" w:space="0" w:color="auto"/>
                            <w:left w:val="none" w:sz="0" w:space="0" w:color="auto"/>
                            <w:bottom w:val="none" w:sz="0" w:space="0" w:color="auto"/>
                            <w:right w:val="none" w:sz="0" w:space="0" w:color="auto"/>
                          </w:divBdr>
                        </w:div>
                        <w:div w:id="1186093335">
                          <w:marLeft w:val="0"/>
                          <w:marRight w:val="0"/>
                          <w:marTop w:val="0"/>
                          <w:marBottom w:val="0"/>
                          <w:divBdr>
                            <w:top w:val="none" w:sz="0" w:space="0" w:color="auto"/>
                            <w:left w:val="none" w:sz="0" w:space="0" w:color="auto"/>
                            <w:bottom w:val="none" w:sz="0" w:space="0" w:color="auto"/>
                            <w:right w:val="none" w:sz="0" w:space="0" w:color="auto"/>
                          </w:divBdr>
                        </w:div>
                        <w:div w:id="2097902571">
                          <w:marLeft w:val="0"/>
                          <w:marRight w:val="0"/>
                          <w:marTop w:val="0"/>
                          <w:marBottom w:val="0"/>
                          <w:divBdr>
                            <w:top w:val="none" w:sz="0" w:space="0" w:color="auto"/>
                            <w:left w:val="none" w:sz="0" w:space="0" w:color="auto"/>
                            <w:bottom w:val="none" w:sz="0" w:space="0" w:color="auto"/>
                            <w:right w:val="none" w:sz="0" w:space="0" w:color="auto"/>
                          </w:divBdr>
                        </w:div>
                        <w:div w:id="411925781">
                          <w:marLeft w:val="0"/>
                          <w:marRight w:val="0"/>
                          <w:marTop w:val="0"/>
                          <w:marBottom w:val="0"/>
                          <w:divBdr>
                            <w:top w:val="none" w:sz="0" w:space="0" w:color="auto"/>
                            <w:left w:val="none" w:sz="0" w:space="0" w:color="auto"/>
                            <w:bottom w:val="none" w:sz="0" w:space="0" w:color="auto"/>
                            <w:right w:val="none" w:sz="0" w:space="0" w:color="auto"/>
                          </w:divBdr>
                        </w:div>
                      </w:divsChild>
                    </w:div>
                    <w:div w:id="468281310">
                      <w:marLeft w:val="0"/>
                      <w:marRight w:val="0"/>
                      <w:marTop w:val="0"/>
                      <w:marBottom w:val="0"/>
                      <w:divBdr>
                        <w:top w:val="none" w:sz="0" w:space="0" w:color="auto"/>
                        <w:left w:val="none" w:sz="0" w:space="0" w:color="auto"/>
                        <w:bottom w:val="none" w:sz="0" w:space="0" w:color="auto"/>
                        <w:right w:val="none" w:sz="0" w:space="0" w:color="auto"/>
                      </w:divBdr>
                      <w:divsChild>
                        <w:div w:id="539512123">
                          <w:marLeft w:val="0"/>
                          <w:marRight w:val="0"/>
                          <w:marTop w:val="0"/>
                          <w:marBottom w:val="0"/>
                          <w:divBdr>
                            <w:top w:val="none" w:sz="0" w:space="0" w:color="auto"/>
                            <w:left w:val="none" w:sz="0" w:space="0" w:color="auto"/>
                            <w:bottom w:val="none" w:sz="0" w:space="0" w:color="auto"/>
                            <w:right w:val="none" w:sz="0" w:space="0" w:color="auto"/>
                          </w:divBdr>
                        </w:div>
                        <w:div w:id="1667779849">
                          <w:marLeft w:val="0"/>
                          <w:marRight w:val="0"/>
                          <w:marTop w:val="0"/>
                          <w:marBottom w:val="0"/>
                          <w:divBdr>
                            <w:top w:val="none" w:sz="0" w:space="0" w:color="auto"/>
                            <w:left w:val="none" w:sz="0" w:space="0" w:color="auto"/>
                            <w:bottom w:val="none" w:sz="0" w:space="0" w:color="auto"/>
                            <w:right w:val="none" w:sz="0" w:space="0" w:color="auto"/>
                          </w:divBdr>
                        </w:div>
                        <w:div w:id="1623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520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61369647">
          <w:marLeft w:val="0"/>
          <w:marRight w:val="0"/>
          <w:marTop w:val="0"/>
          <w:marBottom w:val="0"/>
          <w:divBdr>
            <w:top w:val="none" w:sz="0" w:space="0" w:color="auto"/>
            <w:left w:val="none" w:sz="0" w:space="0" w:color="auto"/>
            <w:bottom w:val="none" w:sz="0" w:space="0" w:color="auto"/>
            <w:right w:val="none" w:sz="0" w:space="0" w:color="auto"/>
          </w:divBdr>
          <w:divsChild>
            <w:div w:id="936255456">
              <w:marLeft w:val="0"/>
              <w:marRight w:val="0"/>
              <w:marTop w:val="0"/>
              <w:marBottom w:val="0"/>
              <w:divBdr>
                <w:top w:val="none" w:sz="0" w:space="0" w:color="auto"/>
                <w:left w:val="none" w:sz="0" w:space="0" w:color="auto"/>
                <w:bottom w:val="none" w:sz="0" w:space="0" w:color="auto"/>
                <w:right w:val="none" w:sz="0" w:space="0" w:color="auto"/>
              </w:divBdr>
              <w:divsChild>
                <w:div w:id="166605265">
                  <w:marLeft w:val="0"/>
                  <w:marRight w:val="0"/>
                  <w:marTop w:val="0"/>
                  <w:marBottom w:val="0"/>
                  <w:divBdr>
                    <w:top w:val="none" w:sz="0" w:space="0" w:color="auto"/>
                    <w:left w:val="none" w:sz="0" w:space="0" w:color="auto"/>
                    <w:bottom w:val="none" w:sz="0" w:space="0" w:color="auto"/>
                    <w:right w:val="none" w:sz="0" w:space="0" w:color="auto"/>
                  </w:divBdr>
                  <w:divsChild>
                    <w:div w:id="1017465507">
                      <w:marLeft w:val="0"/>
                      <w:marRight w:val="0"/>
                      <w:marTop w:val="0"/>
                      <w:marBottom w:val="0"/>
                      <w:divBdr>
                        <w:top w:val="none" w:sz="0" w:space="0" w:color="auto"/>
                        <w:left w:val="none" w:sz="0" w:space="0" w:color="auto"/>
                        <w:bottom w:val="none" w:sz="0" w:space="0" w:color="auto"/>
                        <w:right w:val="none" w:sz="0" w:space="0" w:color="auto"/>
                      </w:divBdr>
                      <w:divsChild>
                        <w:div w:id="543640577">
                          <w:marLeft w:val="0"/>
                          <w:marRight w:val="0"/>
                          <w:marTop w:val="0"/>
                          <w:marBottom w:val="0"/>
                          <w:divBdr>
                            <w:top w:val="none" w:sz="0" w:space="0" w:color="auto"/>
                            <w:left w:val="none" w:sz="0" w:space="0" w:color="auto"/>
                            <w:bottom w:val="none" w:sz="0" w:space="0" w:color="auto"/>
                            <w:right w:val="none" w:sz="0" w:space="0" w:color="auto"/>
                          </w:divBdr>
                        </w:div>
                        <w:div w:id="18381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86186789-3631-4882-859c-0b3356e4dac0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2016-07-01T17:44:20+00:00</Document_x0020_Date>
    <Document_x0020_No xmlns="4b47aac5-4c46-444f-8595-ce09b406fc61">25005</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0ADF1-8A66-4D72-B48C-5C8834E4DB1F}"/>
</file>

<file path=customXml/itemProps2.xml><?xml version="1.0" encoding="utf-8"?>
<ds:datastoreItem xmlns:ds="http://schemas.openxmlformats.org/officeDocument/2006/customXml" ds:itemID="{85BF9591-2CC1-4DC4-9BF5-00DCBA792414}"/>
</file>

<file path=customXml/itemProps3.xml><?xml version="1.0" encoding="utf-8"?>
<ds:datastoreItem xmlns:ds="http://schemas.openxmlformats.org/officeDocument/2006/customXml" ds:itemID="{147928F2-FACF-41C0-B570-45F31B683CF1}"/>
</file>

<file path=customXml/itemProps4.xml><?xml version="1.0" encoding="utf-8"?>
<ds:datastoreItem xmlns:ds="http://schemas.openxmlformats.org/officeDocument/2006/customXml" ds:itemID="{6340775B-6803-484A-855A-096E883DB205}"/>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subject/>
  <dc:creator>Carla Behnfeldt</dc:creator>
  <cp:keywords/>
  <dc:description/>
  <cp:lastModifiedBy>Sherry Hill</cp:lastModifiedBy>
  <cp:revision>2</cp:revision>
  <dcterms:created xsi:type="dcterms:W3CDTF">2016-07-01T17:26:00Z</dcterms:created>
  <dcterms:modified xsi:type="dcterms:W3CDTF">2016-07-01T17:26:00Z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vt:lpwstr>
  </property>
  <property fmtid="{D5CDD505-2E9C-101B-9397-08002B2CF9AE}" pid="4" name="Order">
    <vt:r8>2665300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