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98" w:rsidRPr="00B90794" w:rsidRDefault="00EC1F98" w:rsidP="003A2865">
      <w:pPr>
        <w:pStyle w:val="NoSpacing"/>
        <w:ind w:left="2620" w:firstLine="1310"/>
        <w:rPr>
          <w:rFonts w:ascii="Times New Roman" w:eastAsia="Calibri" w:hAnsi="Times New Roman" w:cs="Times New Roman"/>
          <w:b/>
          <w:bCs/>
        </w:rPr>
      </w:pPr>
      <w:r w:rsidRPr="00B90794">
        <w:rPr>
          <w:rFonts w:ascii="Times New Roman" w:eastAsia="Calibri" w:hAnsi="Times New Roman" w:cs="Times New Roman"/>
          <w:b/>
          <w:bCs/>
          <w:color w:val="333333"/>
        </w:rPr>
        <w:t>Rule Self-Certification</w:t>
      </w:r>
    </w:p>
    <w:p w:rsidR="00EC1F98" w:rsidRPr="00B90794" w:rsidRDefault="00EC1F98" w:rsidP="003A2865">
      <w:pPr>
        <w:pStyle w:val="NoSpacing"/>
        <w:rPr>
          <w:rFonts w:ascii="Times New Roman" w:eastAsia="Calibri" w:hAnsi="Times New Roman" w:cs="Times New Roman"/>
          <w:u w:val="single"/>
        </w:rPr>
      </w:pPr>
    </w:p>
    <w:p w:rsidR="00EC1F98" w:rsidRPr="00B90794" w:rsidRDefault="00EC1F98" w:rsidP="003A2865">
      <w:pPr>
        <w:pStyle w:val="NoSpacing"/>
        <w:rPr>
          <w:rFonts w:ascii="Times New Roman" w:hAnsi="Times New Roman" w:cs="Times New Roman"/>
        </w:rPr>
      </w:pPr>
    </w:p>
    <w:p w:rsidR="00EC1F98" w:rsidRPr="00B90794" w:rsidRDefault="00FD4E7D" w:rsidP="003A2865">
      <w:pPr>
        <w:pStyle w:val="NoSpacing"/>
        <w:rPr>
          <w:rFonts w:ascii="Times New Roman" w:eastAsia="Calibri" w:hAnsi="Times New Roman" w:cs="Times New Roman"/>
        </w:rPr>
      </w:pPr>
      <w:r w:rsidRPr="00B90794">
        <w:rPr>
          <w:rFonts w:ascii="Times New Roman" w:eastAsia="Calibri" w:hAnsi="Times New Roman" w:cs="Times New Roman"/>
        </w:rPr>
        <w:fldChar w:fldCharType="begin"/>
      </w:r>
      <w:r w:rsidRPr="00B90794">
        <w:rPr>
          <w:rFonts w:ascii="Times New Roman" w:eastAsia="Calibri" w:hAnsi="Times New Roman" w:cs="Times New Roman"/>
        </w:rPr>
        <w:instrText xml:space="preserve"> DATE \@ "MMMM d, yyyy" </w:instrText>
      </w:r>
      <w:r w:rsidRPr="00B90794">
        <w:rPr>
          <w:rFonts w:ascii="Times New Roman" w:eastAsia="Calibri" w:hAnsi="Times New Roman" w:cs="Times New Roman"/>
        </w:rPr>
        <w:fldChar w:fldCharType="separate"/>
      </w:r>
      <w:r w:rsidR="00BD6DB0">
        <w:rPr>
          <w:rFonts w:ascii="Times New Roman" w:eastAsia="Calibri" w:hAnsi="Times New Roman" w:cs="Times New Roman"/>
          <w:noProof/>
        </w:rPr>
        <w:t>August 2, 2017</w:t>
      </w:r>
      <w:r w:rsidRPr="00B90794">
        <w:rPr>
          <w:rFonts w:ascii="Times New Roman" w:eastAsia="Calibri" w:hAnsi="Times New Roman" w:cs="Times New Roman"/>
        </w:rPr>
        <w:fldChar w:fldCharType="end"/>
      </w:r>
    </w:p>
    <w:p w:rsidR="00EC1F98" w:rsidRPr="00B90794" w:rsidRDefault="00EC1F98" w:rsidP="003A2865">
      <w:pPr>
        <w:pStyle w:val="NoSpacing"/>
        <w:rPr>
          <w:rFonts w:ascii="Times New Roman" w:eastAsia="Calibri" w:hAnsi="Times New Roman" w:cs="Times New Roman"/>
        </w:rPr>
      </w:pP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Christopher J. Kirkpatrick</w:t>
      </w:r>
    </w:p>
    <w:p w:rsidR="00197F73"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Office of the Secretariat</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Commodity Futures Trading Commission</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Three Lafayette Center</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1155 21</w:t>
      </w:r>
      <w:r w:rsidRPr="00B90794">
        <w:rPr>
          <w:rFonts w:ascii="Times New Roman" w:eastAsia="Calibri" w:hAnsi="Times New Roman" w:cs="Times New Roman"/>
          <w:vertAlign w:val="superscript"/>
        </w:rPr>
        <w:t>st</w:t>
      </w:r>
      <w:r w:rsidRPr="00B90794">
        <w:rPr>
          <w:rFonts w:ascii="Times New Roman" w:eastAsia="Calibri" w:hAnsi="Times New Roman" w:cs="Times New Roman"/>
        </w:rPr>
        <w:t xml:space="preserve"> Street, NW</w:t>
      </w:r>
    </w:p>
    <w:p w:rsidR="00EC1F98" w:rsidRPr="00B90794" w:rsidRDefault="00EC1F98" w:rsidP="003A2865">
      <w:pPr>
        <w:pStyle w:val="NoSpacing"/>
        <w:rPr>
          <w:rFonts w:ascii="Times New Roman" w:eastAsia="Calibri" w:hAnsi="Times New Roman" w:cs="Times New Roman"/>
        </w:rPr>
      </w:pPr>
      <w:r w:rsidRPr="00B90794">
        <w:rPr>
          <w:rFonts w:ascii="Times New Roman" w:eastAsia="Calibri" w:hAnsi="Times New Roman" w:cs="Times New Roman"/>
        </w:rPr>
        <w:t>Washington, DC  20581</w:t>
      </w:r>
    </w:p>
    <w:p w:rsidR="00EC1F98" w:rsidRPr="00B90794" w:rsidRDefault="00EC1F98" w:rsidP="003A2865">
      <w:pPr>
        <w:pStyle w:val="NoSpacing"/>
        <w:rPr>
          <w:rFonts w:ascii="Times New Roman" w:eastAsia="Times New Roman" w:hAnsi="Times New Roman" w:cs="Times New Roman"/>
        </w:rPr>
      </w:pPr>
    </w:p>
    <w:p w:rsidR="00BD5978" w:rsidRPr="00B90794" w:rsidRDefault="00A03E26" w:rsidP="003A2865">
      <w:pPr>
        <w:pStyle w:val="NoSpacing"/>
        <w:ind w:firstLine="540"/>
        <w:rPr>
          <w:rFonts w:ascii="Times New Roman" w:eastAsia="Calibri" w:hAnsi="Times New Roman" w:cs="Times New Roman"/>
          <w:b/>
        </w:rPr>
      </w:pPr>
      <w:r w:rsidRPr="00B90794">
        <w:rPr>
          <w:rFonts w:ascii="Times New Roman" w:eastAsia="Calibri" w:hAnsi="Times New Roman" w:cs="Times New Roman"/>
        </w:rPr>
        <w:t>Re:</w:t>
      </w:r>
      <w:r w:rsidRPr="00B90794">
        <w:rPr>
          <w:rFonts w:ascii="Times New Roman" w:eastAsia="Calibri" w:hAnsi="Times New Roman" w:cs="Times New Roman"/>
        </w:rPr>
        <w:tab/>
      </w:r>
      <w:r w:rsidR="00352533" w:rsidRPr="00B90794">
        <w:rPr>
          <w:rFonts w:ascii="Times New Roman" w:eastAsia="Calibri" w:hAnsi="Times New Roman" w:cs="Times New Roman"/>
          <w:b/>
        </w:rPr>
        <w:t xml:space="preserve">Product Certification and Rule Certification </w:t>
      </w:r>
      <w:r w:rsidR="00E453F6" w:rsidRPr="00B90794">
        <w:rPr>
          <w:rFonts w:ascii="Times New Roman" w:eastAsia="Calibri" w:hAnsi="Times New Roman" w:cs="Times New Roman"/>
          <w:b/>
        </w:rPr>
        <w:t xml:space="preserve">for </w:t>
      </w:r>
    </w:p>
    <w:p w:rsidR="00352533" w:rsidRPr="00B90794" w:rsidRDefault="00A03E26" w:rsidP="003A2865">
      <w:pPr>
        <w:tabs>
          <w:tab w:val="left" w:pos="1170"/>
        </w:tabs>
        <w:spacing w:after="0" w:line="240" w:lineRule="auto"/>
        <w:ind w:left="1170" w:hanging="630"/>
        <w:rPr>
          <w:rFonts w:ascii="Times New Roman" w:eastAsia="Calibri" w:hAnsi="Times New Roman" w:cs="Times New Roman"/>
          <w:b/>
        </w:rPr>
      </w:pPr>
      <w:r w:rsidRPr="00B90794">
        <w:rPr>
          <w:rFonts w:ascii="Times New Roman" w:eastAsia="Times New Roman" w:hAnsi="Times New Roman" w:cs="Times New Roman"/>
          <w:b/>
          <w:bCs/>
        </w:rPr>
        <w:tab/>
      </w:r>
      <w:r w:rsidRPr="00B90794">
        <w:rPr>
          <w:rFonts w:ascii="Times New Roman" w:eastAsia="Times New Roman" w:hAnsi="Times New Roman" w:cs="Times New Roman"/>
          <w:b/>
          <w:bCs/>
        </w:rPr>
        <w:tab/>
      </w:r>
      <w:r w:rsidR="007B1577" w:rsidRPr="00B90794">
        <w:rPr>
          <w:rFonts w:ascii="Times New Roman" w:eastAsia="Times New Roman" w:hAnsi="Times New Roman" w:cs="Times New Roman"/>
          <w:b/>
          <w:bCs/>
        </w:rPr>
        <w:t xml:space="preserve">NFX </w:t>
      </w:r>
      <w:r w:rsidR="003F7F9A">
        <w:rPr>
          <w:rFonts w:ascii="Times New Roman" w:eastAsia="Times New Roman" w:hAnsi="Times New Roman" w:cs="Times New Roman"/>
          <w:b/>
          <w:bCs/>
        </w:rPr>
        <w:t xml:space="preserve">Power </w:t>
      </w:r>
      <w:r w:rsidR="00965EE5" w:rsidRPr="00B90794">
        <w:rPr>
          <w:rFonts w:ascii="Times New Roman" w:eastAsia="Times New Roman" w:hAnsi="Times New Roman" w:cs="Times New Roman"/>
          <w:b/>
          <w:bCs/>
        </w:rPr>
        <w:t xml:space="preserve">Financial Futures Contracts </w:t>
      </w:r>
    </w:p>
    <w:p w:rsidR="00197F73" w:rsidRPr="00B90794" w:rsidRDefault="00352533" w:rsidP="003A2865">
      <w:pPr>
        <w:pStyle w:val="NoSpacing"/>
        <w:ind w:firstLine="1310"/>
        <w:rPr>
          <w:rFonts w:ascii="Times New Roman" w:eastAsia="Calibri" w:hAnsi="Times New Roman" w:cs="Times New Roman"/>
          <w:b/>
          <w:u w:val="single"/>
        </w:rPr>
      </w:pPr>
      <w:r w:rsidRPr="00B90794">
        <w:rPr>
          <w:rFonts w:ascii="Times New Roman" w:eastAsia="Calibri" w:hAnsi="Times New Roman" w:cs="Times New Roman"/>
          <w:b/>
          <w:u w:val="single"/>
        </w:rPr>
        <w:t>R</w:t>
      </w:r>
      <w:r w:rsidR="00197F73" w:rsidRPr="00B90794">
        <w:rPr>
          <w:rFonts w:ascii="Times New Roman" w:eastAsia="Calibri" w:hAnsi="Times New Roman" w:cs="Times New Roman"/>
          <w:b/>
          <w:u w:val="single"/>
        </w:rPr>
        <w:t xml:space="preserve">eference File: </w:t>
      </w:r>
      <w:r w:rsidR="00197F73" w:rsidRPr="00831DD9">
        <w:rPr>
          <w:rFonts w:ascii="Times New Roman" w:eastAsia="Calibri" w:hAnsi="Times New Roman" w:cs="Times New Roman"/>
          <w:b/>
          <w:u w:val="single"/>
        </w:rPr>
        <w:t>SR-NFX-20</w:t>
      </w:r>
      <w:r w:rsidR="00F535EB" w:rsidRPr="00831DD9">
        <w:rPr>
          <w:rFonts w:ascii="Times New Roman" w:eastAsia="Calibri" w:hAnsi="Times New Roman" w:cs="Times New Roman"/>
          <w:b/>
          <w:u w:val="single"/>
        </w:rPr>
        <w:t>1</w:t>
      </w:r>
      <w:r w:rsidR="00FF659C" w:rsidRPr="00831DD9">
        <w:rPr>
          <w:rFonts w:ascii="Times New Roman" w:eastAsia="Calibri" w:hAnsi="Times New Roman" w:cs="Times New Roman"/>
          <w:b/>
          <w:u w:val="single"/>
        </w:rPr>
        <w:t>7</w:t>
      </w:r>
      <w:r w:rsidR="00F535EB" w:rsidRPr="00831DD9">
        <w:rPr>
          <w:rFonts w:ascii="Times New Roman" w:eastAsia="Calibri" w:hAnsi="Times New Roman" w:cs="Times New Roman"/>
          <w:b/>
          <w:u w:val="single"/>
        </w:rPr>
        <w:t>-</w:t>
      </w:r>
      <w:r w:rsidR="00EA1199">
        <w:rPr>
          <w:rFonts w:ascii="Times New Roman" w:eastAsia="Calibri" w:hAnsi="Times New Roman" w:cs="Times New Roman"/>
          <w:b/>
          <w:u w:val="single"/>
        </w:rPr>
        <w:t>3</w:t>
      </w:r>
      <w:r w:rsidR="003E0F75">
        <w:rPr>
          <w:rFonts w:ascii="Times New Roman" w:eastAsia="Calibri" w:hAnsi="Times New Roman" w:cs="Times New Roman"/>
          <w:b/>
          <w:u w:val="single"/>
        </w:rPr>
        <w:t>1</w:t>
      </w:r>
    </w:p>
    <w:p w:rsidR="00EC1F98" w:rsidRPr="00B90794" w:rsidRDefault="00EC1F98" w:rsidP="003A2865">
      <w:pPr>
        <w:pStyle w:val="NoSpacing"/>
        <w:ind w:left="720" w:hanging="720"/>
        <w:rPr>
          <w:rFonts w:ascii="Times New Roman" w:hAnsi="Times New Roman" w:cs="Times New Roman"/>
          <w:b/>
          <w:u w:val="single"/>
        </w:rPr>
      </w:pPr>
    </w:p>
    <w:p w:rsidR="00EC1F98" w:rsidRPr="00B90794" w:rsidRDefault="00197F73" w:rsidP="003A2865">
      <w:pPr>
        <w:pStyle w:val="NoSpacing"/>
        <w:rPr>
          <w:rFonts w:ascii="Times New Roman" w:eastAsia="Calibri" w:hAnsi="Times New Roman" w:cs="Times New Roman"/>
        </w:rPr>
      </w:pPr>
      <w:r w:rsidRPr="00B90794">
        <w:rPr>
          <w:rFonts w:ascii="Times New Roman" w:eastAsia="Calibri" w:hAnsi="Times New Roman" w:cs="Times New Roman"/>
        </w:rPr>
        <w:t>Dear Mr. Kirkpatrick:</w:t>
      </w:r>
    </w:p>
    <w:p w:rsidR="00EC1F98" w:rsidRPr="00B90794" w:rsidRDefault="00EC1F98" w:rsidP="003A2865">
      <w:pPr>
        <w:pStyle w:val="NoSpacing"/>
        <w:rPr>
          <w:rFonts w:ascii="Times New Roman" w:eastAsia="Calibri" w:hAnsi="Times New Roman" w:cs="Times New Roman"/>
        </w:rPr>
      </w:pPr>
    </w:p>
    <w:p w:rsidR="00FF5D6E" w:rsidRPr="00B90794" w:rsidRDefault="00EC1F98" w:rsidP="00FF5D6E">
      <w:pPr>
        <w:pStyle w:val="NoSpacing"/>
        <w:ind w:firstLine="1310"/>
        <w:rPr>
          <w:rFonts w:ascii="Times New Roman" w:eastAsia="Calibri" w:hAnsi="Times New Roman" w:cs="Times New Roman"/>
        </w:rPr>
      </w:pPr>
      <w:r w:rsidRPr="00B90794">
        <w:rPr>
          <w:rFonts w:ascii="Times New Roman" w:eastAsia="Calibri" w:hAnsi="Times New Roman" w:cs="Times New Roman"/>
        </w:rPr>
        <w:t>Pursuant to Section 5c(c)(1) of the Commodity Exchange Act, as amended (“</w:t>
      </w:r>
      <w:r w:rsidRPr="00B90794">
        <w:rPr>
          <w:rFonts w:ascii="Times New Roman" w:eastAsia="Calibri" w:hAnsi="Times New Roman" w:cs="Times New Roman"/>
          <w:u w:val="single"/>
        </w:rPr>
        <w:t>Act</w:t>
      </w:r>
      <w:r w:rsidRPr="00B90794">
        <w:rPr>
          <w:rFonts w:ascii="Times New Roman" w:eastAsia="Calibri" w:hAnsi="Times New Roman" w:cs="Times New Roman"/>
        </w:rPr>
        <w:t xml:space="preserve">”), and Sections </w:t>
      </w:r>
      <w:r w:rsidR="00E453F6" w:rsidRPr="00B90794">
        <w:rPr>
          <w:rFonts w:ascii="Times New Roman" w:eastAsia="Calibri" w:hAnsi="Times New Roman" w:cs="Times New Roman"/>
        </w:rPr>
        <w:t xml:space="preserve">40.2 and </w:t>
      </w:r>
      <w:r w:rsidRPr="00B90794">
        <w:rPr>
          <w:rFonts w:ascii="Times New Roman" w:hAnsi="Times New Roman" w:cs="Times New Roman"/>
        </w:rPr>
        <w:t xml:space="preserve">40.6 </w:t>
      </w:r>
      <w:r w:rsidRPr="00B90794">
        <w:rPr>
          <w:rFonts w:ascii="Times New Roman" w:eastAsia="Calibri" w:hAnsi="Times New Roman" w:cs="Times New Roman"/>
        </w:rPr>
        <w:t xml:space="preserve">of the </w:t>
      </w:r>
      <w:r w:rsidR="006D0516" w:rsidRPr="00B90794">
        <w:rPr>
          <w:rFonts w:ascii="Times New Roman" w:eastAsia="Calibri" w:hAnsi="Times New Roman" w:cs="Times New Roman"/>
        </w:rPr>
        <w:t xml:space="preserve">Commission’s </w:t>
      </w:r>
      <w:r w:rsidRPr="00B90794">
        <w:rPr>
          <w:rFonts w:ascii="Times New Roman" w:eastAsia="Calibri" w:hAnsi="Times New Roman" w:cs="Times New Roman"/>
        </w:rPr>
        <w:t xml:space="preserve">regulations </w:t>
      </w:r>
      <w:r w:rsidR="006D0516" w:rsidRPr="00B90794">
        <w:rPr>
          <w:rFonts w:ascii="Times New Roman" w:eastAsia="Calibri" w:hAnsi="Times New Roman" w:cs="Times New Roman"/>
        </w:rPr>
        <w:t>thereunder,</w:t>
      </w:r>
      <w:r w:rsidRPr="00B90794">
        <w:rPr>
          <w:rFonts w:ascii="Times New Roman" w:eastAsia="Calibri" w:hAnsi="Times New Roman" w:cs="Times New Roman"/>
        </w:rPr>
        <w:t xml:space="preserve"> NASDAQ Futures, Inc. (“</w:t>
      </w:r>
      <w:r w:rsidRPr="00B90794">
        <w:rPr>
          <w:rFonts w:ascii="Times New Roman" w:eastAsia="Calibri" w:hAnsi="Times New Roman" w:cs="Times New Roman"/>
          <w:u w:val="single"/>
        </w:rPr>
        <w:t>N</w:t>
      </w:r>
      <w:r w:rsidR="0055547F" w:rsidRPr="00B90794">
        <w:rPr>
          <w:rFonts w:ascii="Times New Roman" w:eastAsia="Calibri" w:hAnsi="Times New Roman" w:cs="Times New Roman"/>
          <w:u w:val="single"/>
        </w:rPr>
        <w:t>F</w:t>
      </w:r>
      <w:r w:rsidR="00197F73" w:rsidRPr="00B90794">
        <w:rPr>
          <w:rFonts w:ascii="Times New Roman" w:eastAsia="Calibri" w:hAnsi="Times New Roman" w:cs="Times New Roman"/>
          <w:u w:val="single"/>
        </w:rPr>
        <w:t>X</w:t>
      </w:r>
      <w:r w:rsidRPr="00B90794">
        <w:rPr>
          <w:rFonts w:ascii="Times New Roman" w:eastAsia="Calibri" w:hAnsi="Times New Roman" w:cs="Times New Roman"/>
        </w:rPr>
        <w:t>” or “</w:t>
      </w:r>
      <w:r w:rsidRPr="00B90794">
        <w:rPr>
          <w:rFonts w:ascii="Times New Roman" w:eastAsia="Calibri" w:hAnsi="Times New Roman" w:cs="Times New Roman"/>
          <w:u w:val="single"/>
        </w:rPr>
        <w:t>Exchange</w:t>
      </w:r>
      <w:r w:rsidRPr="00B90794">
        <w:rPr>
          <w:rFonts w:ascii="Times New Roman" w:eastAsia="Calibri" w:hAnsi="Times New Roman" w:cs="Times New Roman"/>
        </w:rPr>
        <w:t xml:space="preserve">”) </w:t>
      </w:r>
      <w:r w:rsidR="00E453F6" w:rsidRPr="00B90794">
        <w:rPr>
          <w:rFonts w:ascii="Times New Roman" w:eastAsia="Calibri" w:hAnsi="Times New Roman" w:cs="Times New Roman"/>
        </w:rPr>
        <w:t>hereby submits rules</w:t>
      </w:r>
      <w:r w:rsidR="008A6F33" w:rsidRPr="00B90794">
        <w:rPr>
          <w:rFonts w:ascii="Times New Roman" w:eastAsia="Calibri" w:hAnsi="Times New Roman" w:cs="Times New Roman"/>
        </w:rPr>
        <w:t>,</w:t>
      </w:r>
      <w:r w:rsidR="00E453F6" w:rsidRPr="00B90794">
        <w:rPr>
          <w:rFonts w:ascii="Times New Roman" w:eastAsia="Calibri" w:hAnsi="Times New Roman" w:cs="Times New Roman"/>
        </w:rPr>
        <w:t xml:space="preserve"> terms and conditions for</w:t>
      </w:r>
      <w:r w:rsidR="00230886" w:rsidRPr="00B90794">
        <w:rPr>
          <w:rFonts w:ascii="Times New Roman" w:eastAsia="Calibri" w:hAnsi="Times New Roman" w:cs="Times New Roman"/>
        </w:rPr>
        <w:t xml:space="preserve"> </w:t>
      </w:r>
      <w:r w:rsidR="00341648">
        <w:rPr>
          <w:rFonts w:ascii="Times New Roman" w:eastAsia="Calibri" w:hAnsi="Times New Roman" w:cs="Times New Roman"/>
        </w:rPr>
        <w:t xml:space="preserve">new </w:t>
      </w:r>
      <w:r w:rsidR="007B1577" w:rsidRPr="00B90794">
        <w:rPr>
          <w:rFonts w:ascii="Times New Roman" w:eastAsia="Calibri" w:hAnsi="Times New Roman" w:cs="Times New Roman"/>
        </w:rPr>
        <w:t xml:space="preserve">NFX </w:t>
      </w:r>
      <w:r w:rsidR="00965EE5" w:rsidRPr="00B90794">
        <w:rPr>
          <w:rFonts w:ascii="Times New Roman" w:eastAsia="Calibri" w:hAnsi="Times New Roman" w:cs="Times New Roman"/>
        </w:rPr>
        <w:t>Financial Futures Contracts</w:t>
      </w:r>
      <w:r w:rsidR="00965EE5" w:rsidRPr="00B90794">
        <w:rPr>
          <w:rFonts w:ascii="Times New Roman" w:eastAsia="Times New Roman" w:hAnsi="Times New Roman" w:cs="Times New Roman"/>
          <w:bCs/>
        </w:rPr>
        <w:t xml:space="preserve"> </w:t>
      </w:r>
      <w:r w:rsidR="00230886" w:rsidRPr="00B90794">
        <w:rPr>
          <w:rFonts w:ascii="Times New Roman" w:eastAsia="Calibri" w:hAnsi="Times New Roman" w:cs="Times New Roman"/>
        </w:rPr>
        <w:t>(</w:t>
      </w:r>
      <w:r w:rsidR="004C4E14" w:rsidRPr="00B90794">
        <w:rPr>
          <w:rFonts w:ascii="Times New Roman" w:eastAsia="Calibri" w:hAnsi="Times New Roman" w:cs="Times New Roman"/>
        </w:rPr>
        <w:t>“</w:t>
      </w:r>
      <w:r w:rsidR="00965EE5" w:rsidRPr="00B90794">
        <w:rPr>
          <w:rFonts w:ascii="Times New Roman" w:eastAsia="Calibri" w:hAnsi="Times New Roman" w:cs="Times New Roman"/>
        </w:rPr>
        <w:t xml:space="preserve">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Contracts</w:t>
      </w:r>
      <w:r w:rsidR="004C4E14" w:rsidRPr="00B90794">
        <w:rPr>
          <w:rFonts w:ascii="Times New Roman" w:eastAsia="Calibri" w:hAnsi="Times New Roman" w:cs="Times New Roman"/>
        </w:rPr>
        <w:t>”</w:t>
      </w:r>
      <w:r w:rsidR="002F1EBE" w:rsidRPr="00B90794">
        <w:rPr>
          <w:rFonts w:ascii="Times New Roman" w:eastAsia="Calibri" w:hAnsi="Times New Roman" w:cs="Times New Roman"/>
        </w:rPr>
        <w:t xml:space="preserve">). </w:t>
      </w:r>
      <w:r w:rsidR="00FF5D6E" w:rsidRPr="00B90794">
        <w:rPr>
          <w:rFonts w:ascii="Times New Roman" w:eastAsia="Calibri" w:hAnsi="Times New Roman" w:cs="Times New Roman"/>
        </w:rPr>
        <w:t xml:space="preserve"> The Exchange anticipates listing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Contracts </w:t>
      </w:r>
      <w:r w:rsidR="00FF5D6E" w:rsidRPr="00B90794">
        <w:rPr>
          <w:rFonts w:ascii="Times New Roman" w:eastAsia="Calibri" w:hAnsi="Times New Roman" w:cs="Times New Roman"/>
        </w:rPr>
        <w:t xml:space="preserve">beginning </w:t>
      </w:r>
      <w:r w:rsidR="000317F3">
        <w:rPr>
          <w:rFonts w:ascii="Times New Roman" w:eastAsia="Calibri" w:hAnsi="Times New Roman" w:cs="Times New Roman"/>
        </w:rPr>
        <w:t>August 23</w:t>
      </w:r>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xml:space="preserve">, for trade date </w:t>
      </w:r>
      <w:r w:rsidR="000317F3">
        <w:rPr>
          <w:rFonts w:ascii="Times New Roman" w:eastAsia="Calibri" w:hAnsi="Times New Roman" w:cs="Times New Roman"/>
        </w:rPr>
        <w:t>August 24</w:t>
      </w:r>
      <w:r w:rsidR="00965EE5" w:rsidRPr="00B90794">
        <w:rPr>
          <w:rFonts w:ascii="Times New Roman" w:eastAsia="Calibri" w:hAnsi="Times New Roman" w:cs="Times New Roman"/>
        </w:rPr>
        <w:t>, 2017</w:t>
      </w:r>
      <w:r w:rsidR="00FF5D6E" w:rsidRPr="00B90794">
        <w:rPr>
          <w:rFonts w:ascii="Times New Roman" w:eastAsia="Calibri" w:hAnsi="Times New Roman" w:cs="Times New Roman"/>
        </w:rPr>
        <w:t>.  The amendments proposed in this submission shall be effective on the listing date.</w:t>
      </w:r>
      <w:r w:rsidR="006017D5" w:rsidRPr="00B90794">
        <w:rPr>
          <w:rFonts w:ascii="Times New Roman" w:eastAsia="Calibri" w:hAnsi="Times New Roman" w:cs="Times New Roman"/>
        </w:rPr>
        <w:t xml:space="preserve">  </w:t>
      </w:r>
    </w:p>
    <w:p w:rsidR="007B1577" w:rsidRPr="00B90794" w:rsidRDefault="007B1577" w:rsidP="003A2865">
      <w:pPr>
        <w:pStyle w:val="NoSpacing"/>
        <w:ind w:firstLine="1310"/>
        <w:rPr>
          <w:rFonts w:ascii="Times New Roman" w:eastAsia="Calibri" w:hAnsi="Times New Roman" w:cs="Times New Roman"/>
        </w:rPr>
      </w:pPr>
    </w:p>
    <w:p w:rsidR="000011A2" w:rsidRPr="00B90794" w:rsidRDefault="000011A2"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name of each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w:t>
      </w:r>
      <w:r w:rsidR="00965EE5" w:rsidRPr="00B90794">
        <w:rPr>
          <w:rFonts w:ascii="Times New Roman" w:eastAsia="Calibri" w:hAnsi="Times New Roman" w:cs="Times New Roman"/>
        </w:rPr>
        <w:t xml:space="preserve">Contract </w:t>
      </w:r>
      <w:r w:rsidRPr="00B90794">
        <w:rPr>
          <w:rFonts w:ascii="Times New Roman" w:eastAsia="Calibri" w:hAnsi="Times New Roman" w:cs="Times New Roman"/>
        </w:rPr>
        <w:t xml:space="preserve">is listed below, followed by its symbol in parentheses:  </w:t>
      </w:r>
      <w:r w:rsidR="002837A2">
        <w:rPr>
          <w:rFonts w:ascii="Times New Roman" w:eastAsia="Calibri" w:hAnsi="Times New Roman" w:cs="Times New Roman"/>
        </w:rPr>
        <w:t xml:space="preserve"> </w:t>
      </w:r>
    </w:p>
    <w:p w:rsidR="00FD4E7D" w:rsidRDefault="00FD4E7D" w:rsidP="000D4CBA">
      <w:pPr>
        <w:pStyle w:val="NoSpacing"/>
        <w:ind w:left="720"/>
        <w:rPr>
          <w:rFonts w:ascii="Times New Roman" w:eastAsia="Calibri" w:hAnsi="Times New Roman" w:cs="Times New Roman"/>
        </w:rPr>
      </w:pP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Financial Futures (BGEQ)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Mini Financial Futures - 5MW (BGYQ)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Peak Mini Financial  Futures - 1MW (BGAQ)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Financial Futures (BGOQ)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- 25MWh (BGBQ)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- 5MWh (BGZQ)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BGE Zone Day-Ahead Off-Peak Mini Financial Futures - 1MWh (OBBQ)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Financial Futures (PPLQ)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Mini Financial Futures - 5MW (PPXQ)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Peak Mini Financial Futures - 1MW (PPAQ)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Financial Futures (PPMQ)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Mini Financial Futures - 25MWh (PPVQ)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PPL Zone Day-Ahead Off-Peak Mini Financial Futures - 5MWh (PPOQ)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lastRenderedPageBreak/>
        <w:t>NFX PJM PPL Zone Day-Ahead Off-Peak Mini Financial Futures - 1MWh (PPBQ)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Financial Futures (DEFQ)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Mini Financial Futures - 5MW (DEIQ)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Peak Mini Financial Futures - 1MW (DEOQ)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Financial Futures (DNFQ)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- 25MWh (DNTQ)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- 5MWh (DNIQ)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 xml:space="preserve">NFX PJM </w:t>
      </w:r>
      <w:proofErr w:type="spellStart"/>
      <w:r w:rsidRPr="00BD6DB0">
        <w:rPr>
          <w:rFonts w:ascii="Times New Roman" w:eastAsia="Calibri" w:hAnsi="Times New Roman" w:cs="Times New Roman"/>
        </w:rPr>
        <w:t>ComEd</w:t>
      </w:r>
      <w:proofErr w:type="spellEnd"/>
      <w:r w:rsidRPr="00BD6DB0">
        <w:rPr>
          <w:rFonts w:ascii="Times New Roman" w:eastAsia="Calibri" w:hAnsi="Times New Roman" w:cs="Times New Roman"/>
        </w:rPr>
        <w:t xml:space="preserve"> Zone Day-Ahead Off-Peak Mini Financial Futures - 1MWh (DNOQ)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Financial Futures (YOFQ)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Mini Financial Futures - 5MW (YOIQ)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Peak Mini Financial Futures - 1MW (YOOQ)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Financial Futures (XOFQ)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- 25MWh (XOTQ)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- 5MWh (XOIQ)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AECO Zone Day-Ahead Off-Peak Mini Financial Futures - 1MWh (XOOQ)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Financial Futures (PFNQ)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Mini Financial Futures - 5MW (PFIQ)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Peak Mini Financial Futures - 1MW (PFOQ)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Financial Futures (PFFQ)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- 25MWh (PFTQ)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- 5MWh (PFVQ)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FE-Ohio Day-Ahead Off-Peak Mini Financial Futures - 1MWh (PFEQ)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Financial Futures (FSFQ)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Mini Financial Futures - 5MW (FSIQ)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Peak Mini Financial Futures - 1MW (FSOQ)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w:t>
      </w:r>
      <w:bookmarkStart w:id="0" w:name="_GoBack"/>
      <w:bookmarkEnd w:id="0"/>
      <w:r w:rsidRPr="00BD6DB0">
        <w:rPr>
          <w:rFonts w:ascii="Times New Roman" w:eastAsia="Calibri" w:hAnsi="Times New Roman" w:cs="Times New Roman"/>
        </w:rPr>
        <w:t>head Off-Peak Financial Futures (FIFQ)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- 25MWh (FITQ)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- 5MWh (FIIQ)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PJM METED Zone Day-Ahead Off-Peak Mini Financial Futures - 1MWh (FIOQ)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Financial Futures (ICPQ)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Mini Financial Futures - 5MW (ICFQ)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Peak Mini Financial Futures - 1MW (ICNQ)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Financial Futures (ICOQ)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- 25MWh (ICTQ)</w:t>
      </w:r>
    </w:p>
    <w:p w:rsidR="00BD6DB0" w:rsidRPr="00BD6DB0"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- 5MWh (ICIQ)</w:t>
      </w:r>
    </w:p>
    <w:p w:rsidR="000317F3" w:rsidRDefault="00BD6DB0" w:rsidP="00BD6DB0">
      <w:pPr>
        <w:pStyle w:val="NoSpacing"/>
        <w:numPr>
          <w:ilvl w:val="0"/>
          <w:numId w:val="35"/>
        </w:numPr>
        <w:rPr>
          <w:rFonts w:ascii="Times New Roman" w:eastAsia="Calibri" w:hAnsi="Times New Roman" w:cs="Times New Roman"/>
        </w:rPr>
      </w:pPr>
      <w:r w:rsidRPr="00BD6DB0">
        <w:rPr>
          <w:rFonts w:ascii="Times New Roman" w:eastAsia="Calibri" w:hAnsi="Times New Roman" w:cs="Times New Roman"/>
        </w:rPr>
        <w:t>NFX ISO-NE Connecticut Zone Day-Ahead Off-Peak Mini Financial Futures - 1MWh (ICEQ)</w:t>
      </w:r>
    </w:p>
    <w:p w:rsidR="00BD6DB0" w:rsidRPr="00BD6DB0" w:rsidRDefault="00BD6DB0" w:rsidP="00BD6DB0">
      <w:pPr>
        <w:pStyle w:val="NoSpacing"/>
        <w:ind w:left="1080"/>
        <w:rPr>
          <w:rFonts w:ascii="Times New Roman" w:eastAsia="Calibri" w:hAnsi="Times New Roman" w:cs="Times New Roman"/>
        </w:rPr>
      </w:pPr>
    </w:p>
    <w:p w:rsidR="009B56C3" w:rsidRPr="00B90794" w:rsidRDefault="00E453F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371610" w:rsidRPr="00B90794">
        <w:rPr>
          <w:rFonts w:ascii="Times New Roman" w:eastAsia="Calibri" w:hAnsi="Times New Roman" w:cs="Times New Roman"/>
        </w:rPr>
        <w:t xml:space="preserve">new rules and </w:t>
      </w:r>
      <w:r w:rsidR="008A6F33" w:rsidRPr="00B90794">
        <w:rPr>
          <w:rFonts w:ascii="Times New Roman" w:eastAsia="Calibri" w:hAnsi="Times New Roman" w:cs="Times New Roman"/>
        </w:rPr>
        <w:t>terms and conditions</w:t>
      </w:r>
      <w:r w:rsidR="00371610" w:rsidRPr="00B90794">
        <w:rPr>
          <w:rFonts w:ascii="Times New Roman" w:eastAsia="Calibri" w:hAnsi="Times New Roman" w:cs="Times New Roman"/>
        </w:rPr>
        <w:t xml:space="preserve"> d</w:t>
      </w:r>
      <w:r w:rsidR="00F978A6" w:rsidRPr="00B90794">
        <w:rPr>
          <w:rFonts w:ascii="Times New Roman" w:eastAsia="Calibri" w:hAnsi="Times New Roman" w:cs="Times New Roman"/>
        </w:rPr>
        <w:t xml:space="preserve">escribing the </w:t>
      </w:r>
      <w:r w:rsidR="003F7F9A">
        <w:rPr>
          <w:rFonts w:ascii="Times New Roman" w:eastAsia="Calibri" w:hAnsi="Times New Roman" w:cs="Times New Roman"/>
        </w:rPr>
        <w:t xml:space="preserve">Power </w:t>
      </w:r>
      <w:r w:rsidR="00841418">
        <w:rPr>
          <w:rFonts w:ascii="Times New Roman" w:eastAsia="Calibri" w:hAnsi="Times New Roman" w:cs="Times New Roman"/>
        </w:rPr>
        <w:t xml:space="preserve">Financial Futures Contracts </w:t>
      </w:r>
      <w:r w:rsidR="00371610" w:rsidRPr="00B90794">
        <w:rPr>
          <w:rFonts w:ascii="Times New Roman" w:eastAsia="Calibri" w:hAnsi="Times New Roman" w:cs="Times New Roman"/>
        </w:rPr>
        <w:t>are atta</w:t>
      </w:r>
      <w:r w:rsidR="00B679D2" w:rsidRPr="00B90794">
        <w:rPr>
          <w:rFonts w:ascii="Times New Roman" w:eastAsia="Calibri" w:hAnsi="Times New Roman" w:cs="Times New Roman"/>
        </w:rPr>
        <w:t xml:space="preserve">ched to this letter as </w:t>
      </w:r>
      <w:r w:rsidR="00B679D2" w:rsidRPr="00B90794">
        <w:rPr>
          <w:rFonts w:ascii="Times New Roman" w:eastAsia="Calibri" w:hAnsi="Times New Roman" w:cs="Times New Roman"/>
          <w:u w:val="single"/>
        </w:rPr>
        <w:t>Exhibit</w:t>
      </w:r>
      <w:r w:rsidR="00394142" w:rsidRPr="00B90794">
        <w:rPr>
          <w:rFonts w:ascii="Times New Roman" w:eastAsia="Calibri" w:hAnsi="Times New Roman" w:cs="Times New Roman"/>
          <w:u w:val="single"/>
        </w:rPr>
        <w:t>s</w:t>
      </w:r>
      <w:r w:rsidR="00B679D2" w:rsidRPr="00B90794">
        <w:rPr>
          <w:rFonts w:ascii="Times New Roman" w:eastAsia="Calibri" w:hAnsi="Times New Roman" w:cs="Times New Roman"/>
          <w:u w:val="single"/>
        </w:rPr>
        <w:t xml:space="preserve"> </w:t>
      </w:r>
      <w:r w:rsidR="00230886" w:rsidRPr="00B90794">
        <w:rPr>
          <w:rFonts w:ascii="Times New Roman" w:eastAsia="Calibri" w:hAnsi="Times New Roman" w:cs="Times New Roman"/>
          <w:u w:val="single"/>
        </w:rPr>
        <w:t>A</w:t>
      </w:r>
      <w:r w:rsidR="00EA57C7" w:rsidRPr="00B90794">
        <w:rPr>
          <w:rFonts w:ascii="Times New Roman" w:eastAsia="Calibri" w:hAnsi="Times New Roman" w:cs="Times New Roman"/>
          <w:u w:val="single"/>
        </w:rPr>
        <w:t xml:space="preserve"> and </w:t>
      </w:r>
      <w:r w:rsidR="00230886" w:rsidRPr="00B90794">
        <w:rPr>
          <w:rFonts w:ascii="Times New Roman" w:eastAsia="Calibri" w:hAnsi="Times New Roman" w:cs="Times New Roman"/>
          <w:u w:val="single"/>
        </w:rPr>
        <w:t>B</w:t>
      </w:r>
      <w:r w:rsidR="00394142" w:rsidRPr="00B90794">
        <w:rPr>
          <w:rFonts w:ascii="Times New Roman" w:eastAsia="Calibri" w:hAnsi="Times New Roman" w:cs="Times New Roman"/>
        </w:rPr>
        <w:t xml:space="preserve">, which </w:t>
      </w:r>
      <w:r w:rsidR="00940AE9" w:rsidRPr="00B90794">
        <w:rPr>
          <w:rFonts w:ascii="Times New Roman" w:eastAsia="Calibri" w:hAnsi="Times New Roman" w:cs="Times New Roman"/>
        </w:rPr>
        <w:t xml:space="preserve">together </w:t>
      </w:r>
      <w:r w:rsidR="008A6F33" w:rsidRPr="00B90794">
        <w:rPr>
          <w:rFonts w:ascii="Times New Roman" w:eastAsia="Calibri" w:hAnsi="Times New Roman" w:cs="Times New Roman"/>
        </w:rPr>
        <w:t xml:space="preserve">amend </w:t>
      </w:r>
      <w:r w:rsidR="003F1332" w:rsidRPr="00B90794">
        <w:rPr>
          <w:rFonts w:ascii="Times New Roman" w:eastAsia="Calibri" w:hAnsi="Times New Roman" w:cs="Times New Roman"/>
        </w:rPr>
        <w:t xml:space="preserve">(1) </w:t>
      </w:r>
      <w:r w:rsidR="00371610" w:rsidRPr="00B90794">
        <w:rPr>
          <w:rFonts w:ascii="Times New Roman" w:eastAsia="Calibri" w:hAnsi="Times New Roman" w:cs="Times New Roman"/>
        </w:rPr>
        <w:t>Rulebook Appendix A</w:t>
      </w:r>
      <w:r w:rsidR="00394142" w:rsidRPr="00B90794">
        <w:rPr>
          <w:rFonts w:ascii="Times New Roman" w:eastAsia="Calibri" w:hAnsi="Times New Roman" w:cs="Times New Roman"/>
        </w:rPr>
        <w:t xml:space="preserve">, Listed Contracts, </w:t>
      </w:r>
      <w:r w:rsidR="00EA57C7" w:rsidRPr="00B90794">
        <w:rPr>
          <w:rFonts w:ascii="Times New Roman" w:eastAsia="Calibri" w:hAnsi="Times New Roman" w:cs="Times New Roman"/>
        </w:rPr>
        <w:t xml:space="preserve">by adding </w:t>
      </w:r>
      <w:r w:rsidR="00FD4E7D" w:rsidRPr="00841418">
        <w:rPr>
          <w:rFonts w:ascii="Times New Roman" w:eastAsia="Calibri" w:hAnsi="Times New Roman" w:cs="Times New Roman"/>
        </w:rPr>
        <w:t xml:space="preserve">New Chapters for each of the </w:t>
      </w:r>
      <w:r w:rsidR="003F7F9A">
        <w:rPr>
          <w:rFonts w:ascii="Times New Roman" w:eastAsia="Calibri" w:hAnsi="Times New Roman" w:cs="Times New Roman"/>
        </w:rPr>
        <w:t xml:space="preserve">Power </w:t>
      </w:r>
      <w:r w:rsidR="00841418" w:rsidRPr="00841418">
        <w:rPr>
          <w:rFonts w:ascii="Times New Roman" w:eastAsia="Calibri" w:hAnsi="Times New Roman" w:cs="Times New Roman"/>
        </w:rPr>
        <w:t xml:space="preserve">Financial Futures </w:t>
      </w:r>
      <w:r w:rsidR="00594082" w:rsidRPr="00841418">
        <w:rPr>
          <w:rFonts w:ascii="Times New Roman" w:eastAsia="Calibri" w:hAnsi="Times New Roman" w:cs="Times New Roman"/>
        </w:rPr>
        <w:t>Contract</w:t>
      </w:r>
      <w:r w:rsidR="00FD4E7D" w:rsidRPr="00841418">
        <w:rPr>
          <w:rFonts w:ascii="Times New Roman" w:eastAsia="Calibri" w:hAnsi="Times New Roman" w:cs="Times New Roman"/>
        </w:rPr>
        <w:t>s</w:t>
      </w:r>
      <w:r w:rsidR="00671BFB" w:rsidRPr="00B90794">
        <w:rPr>
          <w:rFonts w:ascii="Times New Roman" w:eastAsia="Calibri" w:hAnsi="Times New Roman" w:cs="Times New Roman"/>
        </w:rPr>
        <w:t>, and</w:t>
      </w:r>
      <w:r w:rsidR="005319E8" w:rsidRPr="00B90794">
        <w:rPr>
          <w:rFonts w:ascii="Times New Roman" w:eastAsia="Calibri" w:hAnsi="Times New Roman" w:cs="Times New Roman"/>
        </w:rPr>
        <w:t xml:space="preserve"> </w:t>
      </w:r>
      <w:r w:rsidR="003F1332" w:rsidRPr="00B90794">
        <w:rPr>
          <w:rFonts w:ascii="Times New Roman" w:eastAsia="Calibri" w:hAnsi="Times New Roman" w:cs="Times New Roman"/>
        </w:rPr>
        <w:t xml:space="preserve">(2) </w:t>
      </w:r>
      <w:r w:rsidR="00394142" w:rsidRPr="00B90794">
        <w:rPr>
          <w:rFonts w:ascii="Times New Roman" w:eastAsia="Calibri" w:hAnsi="Times New Roman" w:cs="Times New Roman"/>
        </w:rPr>
        <w:t xml:space="preserve">Rulebook Appendix B, Table of </w:t>
      </w:r>
      <w:r w:rsidR="00394142" w:rsidRPr="00B90794">
        <w:rPr>
          <w:rFonts w:ascii="Times New Roman" w:hAnsi="Times New Roman" w:cs="Times New Roman"/>
        </w:rPr>
        <w:t>Position Limits, Position Accountability Levels and Large Trader Reporting Levels</w:t>
      </w:r>
      <w:r w:rsidR="008A6F33" w:rsidRPr="00B90794">
        <w:rPr>
          <w:rFonts w:ascii="Times New Roman" w:hAnsi="Times New Roman" w:cs="Times New Roman"/>
        </w:rPr>
        <w:t xml:space="preserve"> (attached under separate cover)</w:t>
      </w:r>
      <w:r w:rsidR="00394142" w:rsidRPr="00B90794">
        <w:rPr>
          <w:rFonts w:ascii="Times New Roman" w:hAnsi="Times New Roman" w:cs="Times New Roman"/>
        </w:rPr>
        <w:t>.</w:t>
      </w:r>
      <w:r w:rsidR="003579D4" w:rsidRPr="00B90794">
        <w:rPr>
          <w:rStyle w:val="FootnoteReference"/>
          <w:rFonts w:ascii="Times New Roman" w:hAnsi="Times New Roman" w:cs="Times New Roman"/>
        </w:rPr>
        <w:footnoteReference w:id="1"/>
      </w:r>
      <w:r w:rsidR="00394142" w:rsidRPr="00B90794">
        <w:rPr>
          <w:rFonts w:ascii="Times New Roman" w:hAnsi="Times New Roman" w:cs="Times New Roman"/>
        </w:rPr>
        <w:t xml:space="preserve">  </w:t>
      </w:r>
      <w:r w:rsidR="00BD5978" w:rsidRPr="00B90794">
        <w:rPr>
          <w:rFonts w:ascii="Times New Roman" w:hAnsi="Times New Roman" w:cs="Times New Roman"/>
        </w:rPr>
        <w:t xml:space="preserve">A </w:t>
      </w:r>
      <w:r w:rsidR="00A87D38" w:rsidRPr="00B90794">
        <w:rPr>
          <w:rFonts w:ascii="Times New Roman" w:hAnsi="Times New Roman" w:cs="Times New Roman"/>
        </w:rPr>
        <w:t xml:space="preserve">cash market description and </w:t>
      </w:r>
      <w:r w:rsidR="00BD5978" w:rsidRPr="00B90794">
        <w:rPr>
          <w:rFonts w:ascii="Times New Roman" w:hAnsi="Times New Roman" w:cs="Times New Roman"/>
        </w:rPr>
        <w:t xml:space="preserve">deliverable supply analysis </w:t>
      </w:r>
      <w:r w:rsidR="00A87D38" w:rsidRPr="00B90794">
        <w:rPr>
          <w:rFonts w:ascii="Times New Roman" w:hAnsi="Times New Roman" w:cs="Times New Roman"/>
        </w:rPr>
        <w:t xml:space="preserve">for </w:t>
      </w:r>
      <w:r w:rsidR="00230886" w:rsidRPr="00B90794">
        <w:rPr>
          <w:rFonts w:ascii="Times New Roman" w:hAnsi="Times New Roman" w:cs="Times New Roman"/>
        </w:rPr>
        <w:t xml:space="preserve">the </w:t>
      </w:r>
      <w:r w:rsidR="003F7F9A">
        <w:rPr>
          <w:rFonts w:ascii="Times New Roman" w:hAnsi="Times New Roman" w:cs="Times New Roman"/>
        </w:rPr>
        <w:lastRenderedPageBreak/>
        <w:t xml:space="preserve">Power </w:t>
      </w:r>
      <w:r w:rsidR="00841418">
        <w:rPr>
          <w:rFonts w:ascii="Times New Roman" w:eastAsia="Calibri" w:hAnsi="Times New Roman" w:cs="Times New Roman"/>
        </w:rPr>
        <w:t xml:space="preserve">Financial Futures Contracts </w:t>
      </w:r>
      <w:r w:rsidR="00BD5978" w:rsidRPr="00B90794">
        <w:rPr>
          <w:rFonts w:ascii="Times New Roman" w:hAnsi="Times New Roman" w:cs="Times New Roman"/>
        </w:rPr>
        <w:t xml:space="preserve">is </w:t>
      </w:r>
      <w:r w:rsidR="0061772D" w:rsidRPr="00B90794">
        <w:rPr>
          <w:rFonts w:ascii="Times New Roman" w:hAnsi="Times New Roman" w:cs="Times New Roman"/>
        </w:rPr>
        <w:t>included</w:t>
      </w:r>
      <w:r w:rsidR="00BD5978" w:rsidRPr="00B90794">
        <w:rPr>
          <w:rFonts w:ascii="Times New Roman" w:hAnsi="Times New Roman" w:cs="Times New Roman"/>
        </w:rPr>
        <w:t xml:space="preserve"> as </w:t>
      </w:r>
      <w:r w:rsidR="00BD5978" w:rsidRPr="00B90794">
        <w:rPr>
          <w:rFonts w:ascii="Times New Roman" w:hAnsi="Times New Roman" w:cs="Times New Roman"/>
          <w:u w:val="single"/>
        </w:rPr>
        <w:t xml:space="preserve">Exhibit </w:t>
      </w:r>
      <w:r w:rsidR="00230886" w:rsidRPr="00B90794">
        <w:rPr>
          <w:rFonts w:ascii="Times New Roman" w:hAnsi="Times New Roman" w:cs="Times New Roman"/>
          <w:u w:val="single"/>
        </w:rPr>
        <w:t>C</w:t>
      </w:r>
      <w:r w:rsidR="0061772D" w:rsidRPr="00B90794">
        <w:rPr>
          <w:rFonts w:ascii="Times New Roman" w:hAnsi="Times New Roman" w:cs="Times New Roman"/>
        </w:rPr>
        <w:t xml:space="preserve"> under separate cover, together with a request for confidential treatment of that exhibit under FOIA</w:t>
      </w:r>
      <w:r w:rsidR="00BD5978" w:rsidRPr="00B90794">
        <w:rPr>
          <w:rFonts w:ascii="Times New Roman" w:hAnsi="Times New Roman" w:cs="Times New Roman"/>
        </w:rPr>
        <w:t xml:space="preserve">. </w:t>
      </w:r>
      <w:r w:rsidR="003F1332" w:rsidRPr="00B90794">
        <w:rPr>
          <w:rFonts w:ascii="Times New Roman" w:hAnsi="Times New Roman" w:cs="Times New Roman"/>
        </w:rPr>
        <w:t xml:space="preserve"> </w:t>
      </w:r>
    </w:p>
    <w:p w:rsidR="00471651" w:rsidRPr="00B90794" w:rsidRDefault="00471651" w:rsidP="003A2865">
      <w:pPr>
        <w:pStyle w:val="NoSpacing"/>
        <w:ind w:firstLine="1310"/>
        <w:rPr>
          <w:rFonts w:ascii="Times New Roman" w:hAnsi="Times New Roman" w:cs="Times New Roman"/>
        </w:rPr>
      </w:pPr>
    </w:p>
    <w:p w:rsidR="00471651" w:rsidRPr="00B90794" w:rsidRDefault="00471651" w:rsidP="003A2865">
      <w:pPr>
        <w:pStyle w:val="NoSpacing"/>
        <w:ind w:firstLine="1310"/>
        <w:rPr>
          <w:rFonts w:ascii="Times New Roman" w:hAnsi="Times New Roman" w:cs="Times New Roman"/>
          <w:b/>
          <w:u w:val="single"/>
        </w:rPr>
      </w:pPr>
      <w:r w:rsidRPr="00B90794">
        <w:rPr>
          <w:rFonts w:ascii="Times New Roman" w:hAnsi="Times New Roman" w:cs="Times New Roman"/>
          <w:b/>
          <w:u w:val="single"/>
        </w:rPr>
        <w:t xml:space="preserve">Concise Description of </w:t>
      </w:r>
      <w:r w:rsidRPr="00841418">
        <w:rPr>
          <w:rFonts w:ascii="Times New Roman" w:hAnsi="Times New Roman" w:cs="Times New Roman"/>
          <w:b/>
          <w:u w:val="single"/>
        </w:rPr>
        <w:t xml:space="preserve">the </w:t>
      </w:r>
      <w:r w:rsidR="00745984">
        <w:rPr>
          <w:rFonts w:ascii="Times New Roman" w:hAnsi="Times New Roman" w:cs="Times New Roman"/>
          <w:b/>
          <w:u w:val="single"/>
        </w:rPr>
        <w:t xml:space="preserve">Power </w:t>
      </w:r>
      <w:r w:rsidR="00841418" w:rsidRPr="00841418">
        <w:rPr>
          <w:rFonts w:ascii="Times New Roman" w:eastAsia="Calibri" w:hAnsi="Times New Roman" w:cs="Times New Roman"/>
          <w:b/>
          <w:u w:val="single"/>
        </w:rPr>
        <w:t>Financial</w:t>
      </w:r>
      <w:r w:rsidR="00841418" w:rsidRPr="00841418">
        <w:rPr>
          <w:rFonts w:ascii="Times New Roman" w:eastAsia="Calibri" w:hAnsi="Times New Roman" w:cs="Times New Roman"/>
          <w:u w:val="single"/>
        </w:rPr>
        <w:t xml:space="preserve"> </w:t>
      </w:r>
      <w:r w:rsidR="00671BFB" w:rsidRPr="00B90794">
        <w:rPr>
          <w:rFonts w:ascii="Times New Roman" w:hAnsi="Times New Roman" w:cs="Times New Roman"/>
          <w:b/>
          <w:u w:val="single"/>
        </w:rPr>
        <w:t>Futures</w:t>
      </w:r>
      <w:r w:rsidR="00841418">
        <w:rPr>
          <w:rFonts w:ascii="Times New Roman" w:hAnsi="Times New Roman" w:cs="Times New Roman"/>
          <w:b/>
          <w:u w:val="single"/>
        </w:rPr>
        <w:t xml:space="preserve"> Contracts</w:t>
      </w:r>
    </w:p>
    <w:p w:rsidR="00711AE9" w:rsidRPr="00B90794" w:rsidRDefault="00B040FC" w:rsidP="003A2865">
      <w:pPr>
        <w:spacing w:before="150" w:after="15" w:line="240" w:lineRule="auto"/>
        <w:outlineLvl w:val="4"/>
        <w:rPr>
          <w:rFonts w:ascii="Times New Roman" w:eastAsia="Times New Roman" w:hAnsi="Times New Roman" w:cs="Times New Roman"/>
          <w:b/>
          <w:bCs/>
          <w:color w:val="333333"/>
        </w:rPr>
      </w:pPr>
      <w:r w:rsidRPr="00B90794">
        <w:rPr>
          <w:rFonts w:ascii="Times New Roman" w:hAnsi="Times New Roman" w:cs="Times New Roman"/>
        </w:rPr>
        <w:t xml:space="preserve">   </w:t>
      </w:r>
    </w:p>
    <w:p w:rsidR="000D4CBA" w:rsidRPr="00B90794" w:rsidRDefault="005319E8" w:rsidP="000D4CBA">
      <w:pPr>
        <w:autoSpaceDE w:val="0"/>
        <w:autoSpaceDN w:val="0"/>
        <w:adjustRightInd w:val="0"/>
        <w:spacing w:after="0" w:line="240" w:lineRule="auto"/>
        <w:ind w:firstLine="1310"/>
        <w:rPr>
          <w:rFonts w:ascii="Times New Roman" w:eastAsia="Times New Roman" w:hAnsi="Times New Roman" w:cs="Times New Roman"/>
        </w:rPr>
      </w:pPr>
      <w:bookmarkStart w:id="1" w:name="chp_1_1_1_9_5_2"/>
      <w:bookmarkStart w:id="2" w:name="sx-policymanual-phlx-philabot_102.02"/>
      <w:bookmarkEnd w:id="1"/>
      <w:bookmarkEnd w:id="2"/>
      <w:r w:rsidRPr="00B90794">
        <w:rPr>
          <w:rFonts w:ascii="Times New Roman" w:eastAsia="Times New Roman" w:hAnsi="Times New Roman" w:cs="Times New Roman"/>
        </w:rPr>
        <w:t xml:space="preserve">The </w:t>
      </w:r>
      <w:r w:rsidR="003F7F9A">
        <w:rPr>
          <w:rFonts w:ascii="Times New Roman" w:eastAsia="Times New Roman" w:hAnsi="Times New Roman" w:cs="Times New Roman"/>
        </w:rPr>
        <w:t xml:space="preserve">Power </w:t>
      </w:r>
      <w:r w:rsidR="00841418">
        <w:rPr>
          <w:rFonts w:ascii="Times New Roman" w:eastAsia="Calibri" w:hAnsi="Times New Roman" w:cs="Times New Roman"/>
        </w:rPr>
        <w:t>Financial Futures Contracts</w:t>
      </w:r>
      <w:r w:rsidR="00500DDE">
        <w:rPr>
          <w:rFonts w:ascii="Times New Roman" w:eastAsia="Calibri" w:hAnsi="Times New Roman" w:cs="Times New Roman"/>
        </w:rPr>
        <w:t xml:space="preserve"> are cash-settled financial futures contracts where the settlement price is based on </w:t>
      </w:r>
      <w:r w:rsidR="008E08A2" w:rsidRPr="008E08A2">
        <w:rPr>
          <w:rFonts w:ascii="Times New Roman" w:eastAsia="Calibri" w:hAnsi="Times New Roman" w:cs="Times New Roman"/>
        </w:rPr>
        <w:t xml:space="preserve">the arithmetic average of the locational marginal prices (LMPs) calculated by averaging the </w:t>
      </w:r>
      <w:r w:rsidR="008E08A2">
        <w:rPr>
          <w:rFonts w:ascii="Times New Roman" w:eastAsia="Calibri" w:hAnsi="Times New Roman" w:cs="Times New Roman"/>
        </w:rPr>
        <w:t xml:space="preserve">peak or </w:t>
      </w:r>
      <w:r w:rsidR="008E08A2" w:rsidRPr="008E08A2">
        <w:rPr>
          <w:rFonts w:ascii="Times New Roman" w:eastAsia="Calibri" w:hAnsi="Times New Roman" w:cs="Times New Roman"/>
        </w:rPr>
        <w:t xml:space="preserve">off-peak hourly electricity prices published by </w:t>
      </w:r>
      <w:r w:rsidR="008E08A2">
        <w:rPr>
          <w:rFonts w:ascii="Times New Roman" w:eastAsia="Calibri" w:hAnsi="Times New Roman" w:cs="Times New Roman"/>
        </w:rPr>
        <w:t>the Regional Transmission Organization</w:t>
      </w:r>
      <w:r w:rsidR="00D74287">
        <w:rPr>
          <w:rFonts w:ascii="Times New Roman" w:eastAsia="Calibri" w:hAnsi="Times New Roman" w:cs="Times New Roman"/>
        </w:rPr>
        <w:t xml:space="preserve"> (RTOs) </w:t>
      </w:r>
      <w:r w:rsidR="008E08A2">
        <w:rPr>
          <w:rFonts w:ascii="Times New Roman" w:eastAsia="Calibri" w:hAnsi="Times New Roman" w:cs="Times New Roman"/>
        </w:rPr>
        <w:t xml:space="preserve">or Independent Service Operator </w:t>
      </w:r>
      <w:r w:rsidR="00D74287">
        <w:rPr>
          <w:rFonts w:ascii="Times New Roman" w:eastAsia="Calibri" w:hAnsi="Times New Roman" w:cs="Times New Roman"/>
        </w:rPr>
        <w:t xml:space="preserve">(ISOs) </w:t>
      </w:r>
      <w:r w:rsidR="008E08A2" w:rsidRPr="008E08A2">
        <w:rPr>
          <w:rFonts w:ascii="Times New Roman" w:eastAsia="Calibri" w:hAnsi="Times New Roman" w:cs="Times New Roman"/>
        </w:rPr>
        <w:t xml:space="preserve">for the location specified in </w:t>
      </w:r>
      <w:r w:rsidR="00C21C42">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C21C42">
        <w:rPr>
          <w:rFonts w:ascii="Times New Roman" w:eastAsia="Calibri" w:hAnsi="Times New Roman" w:cs="Times New Roman"/>
        </w:rPr>
        <w:t>Financial Futures Contracts’ name</w:t>
      </w:r>
      <w:r w:rsidR="008E08A2">
        <w:rPr>
          <w:rFonts w:ascii="Times New Roman" w:eastAsia="Calibri" w:hAnsi="Times New Roman" w:cs="Times New Roman"/>
        </w:rPr>
        <w:t xml:space="preserve">.  </w:t>
      </w:r>
      <w:r w:rsidR="00C21C42">
        <w:rPr>
          <w:rFonts w:ascii="Times New Roman" w:eastAsia="Calibri" w:hAnsi="Times New Roman" w:cs="Times New Roman"/>
        </w:rPr>
        <w:t>The terms and condition</w:t>
      </w:r>
      <w:r w:rsidR="00D74287">
        <w:rPr>
          <w:rFonts w:ascii="Times New Roman" w:eastAsia="Calibri" w:hAnsi="Times New Roman" w:cs="Times New Roman"/>
        </w:rPr>
        <w:t>s</w:t>
      </w:r>
      <w:r w:rsidR="00C21C42">
        <w:rPr>
          <w:rFonts w:ascii="Times New Roman" w:eastAsia="Calibri" w:hAnsi="Times New Roman" w:cs="Times New Roman"/>
        </w:rPr>
        <w:t xml:space="preserve"> of the </w:t>
      </w:r>
      <w:r w:rsidR="00745984">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Times New Roman" w:hAnsi="Times New Roman" w:cs="Times New Roman"/>
        </w:rPr>
        <w:t xml:space="preserve"> </w:t>
      </w:r>
      <w:r w:rsidR="00C21C42">
        <w:rPr>
          <w:rFonts w:ascii="Times New Roman" w:eastAsia="Times New Roman" w:hAnsi="Times New Roman" w:cs="Times New Roman"/>
        </w:rPr>
        <w:t xml:space="preserve">are </w:t>
      </w:r>
      <w:r w:rsidRPr="00B90794">
        <w:rPr>
          <w:rFonts w:ascii="Times New Roman" w:eastAsia="Times New Roman" w:hAnsi="Times New Roman" w:cs="Times New Roman"/>
        </w:rPr>
        <w:t xml:space="preserve">set forth in the proposed new chapters of Rulebook Appendix A. </w:t>
      </w:r>
    </w:p>
    <w:p w:rsidR="000D4CBA" w:rsidRPr="00B90794" w:rsidRDefault="000D4CBA" w:rsidP="003A2865">
      <w:pPr>
        <w:autoSpaceDE w:val="0"/>
        <w:autoSpaceDN w:val="0"/>
        <w:adjustRightInd w:val="0"/>
        <w:spacing w:after="0" w:line="240" w:lineRule="auto"/>
        <w:ind w:firstLine="1310"/>
        <w:rPr>
          <w:rFonts w:ascii="Times New Roman" w:eastAsia="Times New Roman" w:hAnsi="Times New Roman" w:cs="Times New Roman"/>
        </w:rPr>
      </w:pPr>
    </w:p>
    <w:p w:rsidR="005319E8" w:rsidRPr="00B90794" w:rsidRDefault="005319E8" w:rsidP="003A2865">
      <w:pPr>
        <w:autoSpaceDE w:val="0"/>
        <w:autoSpaceDN w:val="0"/>
        <w:adjustRightInd w:val="0"/>
        <w:spacing w:after="0" w:line="240" w:lineRule="auto"/>
        <w:ind w:firstLine="1310"/>
        <w:rPr>
          <w:rFonts w:ascii="Times New Roman" w:eastAsia="Times New Roman" w:hAnsi="Times New Roman" w:cs="Times New Roman"/>
        </w:rPr>
      </w:pPr>
      <w:r w:rsidRPr="00B90794">
        <w:rPr>
          <w:rFonts w:ascii="Times New Roman" w:eastAsia="Times New Roman" w:hAnsi="Times New Roman" w:cs="Times New Roman"/>
        </w:rPr>
        <w:t xml:space="preserve">The listing cycle for each contract is up to </w:t>
      </w:r>
      <w:r w:rsidR="003F7F9A">
        <w:rPr>
          <w:rFonts w:ascii="Times New Roman" w:eastAsia="Times New Roman" w:hAnsi="Times New Roman" w:cs="Times New Roman"/>
        </w:rPr>
        <w:t>120</w:t>
      </w:r>
      <w:r w:rsidR="003F7F9A" w:rsidRPr="00B90794">
        <w:rPr>
          <w:rFonts w:ascii="Times New Roman" w:eastAsia="Times New Roman" w:hAnsi="Times New Roman" w:cs="Times New Roman"/>
        </w:rPr>
        <w:t xml:space="preserve"> </w:t>
      </w:r>
      <w:r w:rsidRPr="00B90794">
        <w:rPr>
          <w:rFonts w:ascii="Times New Roman" w:eastAsia="Times New Roman" w:hAnsi="Times New Roman" w:cs="Times New Roman"/>
        </w:rPr>
        <w:t>consecutive</w:t>
      </w:r>
      <w:r w:rsidR="00AE10D2" w:rsidRPr="00B90794">
        <w:rPr>
          <w:rFonts w:ascii="Times New Roman" w:eastAsia="Times New Roman" w:hAnsi="Times New Roman" w:cs="Times New Roman"/>
        </w:rPr>
        <w:t>, and non-consecutive,</w:t>
      </w:r>
      <w:r w:rsidRPr="00B90794">
        <w:rPr>
          <w:rFonts w:ascii="Times New Roman" w:eastAsia="Times New Roman" w:hAnsi="Times New Roman" w:cs="Times New Roman"/>
        </w:rPr>
        <w:t xml:space="preserve"> monthly contracts</w:t>
      </w:r>
      <w:r w:rsidR="00AE10D2" w:rsidRPr="00B90794">
        <w:rPr>
          <w:rFonts w:ascii="Times New Roman" w:eastAsia="Times New Roman" w:hAnsi="Times New Roman" w:cs="Times New Roman"/>
        </w:rPr>
        <w:t xml:space="preserve">, </w:t>
      </w:r>
      <w:r w:rsidR="00AE10D2" w:rsidRPr="00B90794">
        <w:rPr>
          <w:rFonts w:ascii="Times New Roman" w:hAnsi="Times New Roman" w:cs="Times New Roman"/>
        </w:rPr>
        <w:t>beginning with the nearest available contract month</w:t>
      </w:r>
      <w:r w:rsidRPr="00B90794">
        <w:rPr>
          <w:rFonts w:ascii="Times New Roman" w:eastAsia="Times New Roman" w:hAnsi="Times New Roman" w:cs="Times New Roman"/>
        </w:rPr>
        <w:t xml:space="preserve">. The block trade minimum quantity threshold and reporting window are set at </w:t>
      </w:r>
      <w:r w:rsidR="003F7312">
        <w:rPr>
          <w:rFonts w:ascii="Times New Roman" w:eastAsia="Times New Roman" w:hAnsi="Times New Roman" w:cs="Times New Roman"/>
        </w:rPr>
        <w:t>five</w:t>
      </w:r>
      <w:r w:rsidR="003F7312" w:rsidRPr="00B90794">
        <w:rPr>
          <w:rFonts w:ascii="Times New Roman" w:eastAsia="Times New Roman" w:hAnsi="Times New Roman" w:cs="Times New Roman"/>
        </w:rPr>
        <w:t xml:space="preserve"> </w:t>
      </w:r>
      <w:r w:rsidRPr="00B90794">
        <w:rPr>
          <w:rFonts w:ascii="Times New Roman" w:eastAsia="Times New Roman" w:hAnsi="Times New Roman" w:cs="Times New Roman"/>
        </w:rPr>
        <w:t xml:space="preserve">contracts and </w:t>
      </w:r>
      <w:r w:rsidRPr="003F7F9A">
        <w:rPr>
          <w:rFonts w:ascii="Times New Roman" w:eastAsia="Times New Roman" w:hAnsi="Times New Roman" w:cs="Times New Roman"/>
        </w:rPr>
        <w:t>fifteen minutes</w:t>
      </w:r>
      <w:r w:rsidRPr="00B90794">
        <w:rPr>
          <w:rFonts w:ascii="Times New Roman" w:eastAsia="Times New Roman" w:hAnsi="Times New Roman" w:cs="Times New Roman"/>
        </w:rPr>
        <w:t xml:space="preserve">, respectively, for each </w:t>
      </w:r>
      <w:r w:rsidR="00745984">
        <w:rPr>
          <w:rFonts w:ascii="Times New Roman" w:eastAsia="Times New Roman" w:hAnsi="Times New Roman" w:cs="Times New Roman"/>
        </w:rPr>
        <w:t xml:space="preserve">Power </w:t>
      </w:r>
      <w:r w:rsidR="00500DDE">
        <w:rPr>
          <w:rFonts w:ascii="Times New Roman" w:eastAsia="Calibri" w:hAnsi="Times New Roman" w:cs="Times New Roman"/>
        </w:rPr>
        <w:t>Financial Futures Contract</w:t>
      </w:r>
      <w:r w:rsidRPr="00B90794">
        <w:rPr>
          <w:rFonts w:ascii="Times New Roman" w:eastAsia="Times New Roman" w:hAnsi="Times New Roman" w:cs="Times New Roman"/>
        </w:rPr>
        <w:t xml:space="preserve">.  Spot month position limits for the </w:t>
      </w:r>
      <w:r w:rsidR="00745984">
        <w:rPr>
          <w:rFonts w:ascii="Times New Roman" w:eastAsia="Times New Roman" w:hAnsi="Times New Roman" w:cs="Times New Roman"/>
        </w:rPr>
        <w:t xml:space="preserve">Power </w:t>
      </w:r>
      <w:r w:rsidR="00500DDE">
        <w:rPr>
          <w:rFonts w:ascii="Times New Roman" w:eastAsia="Calibri" w:hAnsi="Times New Roman" w:cs="Times New Roman"/>
        </w:rPr>
        <w:t xml:space="preserve">Financial Futures Contracts are </w:t>
      </w:r>
      <w:r w:rsidRPr="00B90794">
        <w:rPr>
          <w:rFonts w:ascii="Times New Roman" w:eastAsia="Times New Roman" w:hAnsi="Times New Roman" w:cs="Times New Roman"/>
        </w:rPr>
        <w:t xml:space="preserve">set forth on </w:t>
      </w:r>
      <w:r w:rsidRPr="00B90794">
        <w:rPr>
          <w:rFonts w:ascii="Times New Roman" w:eastAsia="Times New Roman" w:hAnsi="Times New Roman" w:cs="Times New Roman"/>
          <w:u w:val="single"/>
        </w:rPr>
        <w:t xml:space="preserve">Exhibit </w:t>
      </w:r>
      <w:r w:rsidR="00251B36" w:rsidRPr="00B90794">
        <w:rPr>
          <w:rFonts w:ascii="Times New Roman" w:eastAsia="Times New Roman" w:hAnsi="Times New Roman" w:cs="Times New Roman"/>
          <w:u w:val="single"/>
        </w:rPr>
        <w:t>B</w:t>
      </w:r>
      <w:r w:rsidRPr="00B90794">
        <w:rPr>
          <w:rFonts w:ascii="Times New Roman" w:eastAsia="Times New Roman" w:hAnsi="Times New Roman" w:cs="Times New Roman"/>
        </w:rPr>
        <w:t xml:space="preserve"> are consistent with those for comparable contracts listed by</w:t>
      </w:r>
      <w:r w:rsidR="003F7F9A">
        <w:rPr>
          <w:rFonts w:ascii="Times New Roman" w:eastAsia="Times New Roman" w:hAnsi="Times New Roman" w:cs="Times New Roman"/>
        </w:rPr>
        <w:t xml:space="preserve"> </w:t>
      </w:r>
      <w:r w:rsidR="003F7F9A" w:rsidRPr="003F7F9A">
        <w:rPr>
          <w:rFonts w:ascii="Times New Roman" w:eastAsia="Times New Roman" w:hAnsi="Times New Roman" w:cs="Times New Roman"/>
        </w:rPr>
        <w:t>ICE Futures US</w:t>
      </w:r>
      <w:r w:rsidRPr="00B90794">
        <w:rPr>
          <w:rFonts w:ascii="Times New Roman" w:eastAsia="Times New Roman" w:hAnsi="Times New Roman" w:cs="Times New Roman"/>
        </w:rPr>
        <w:t>.</w:t>
      </w:r>
    </w:p>
    <w:p w:rsidR="005319E8" w:rsidRPr="00B90794" w:rsidRDefault="005319E8" w:rsidP="003A2865">
      <w:pPr>
        <w:pStyle w:val="BodyText"/>
        <w:spacing w:line="240" w:lineRule="auto"/>
        <w:rPr>
          <w:rFonts w:ascii="Times New Roman" w:hAnsi="Times New Roman"/>
          <w:szCs w:val="22"/>
        </w:rPr>
      </w:pPr>
    </w:p>
    <w:p w:rsidR="00D138C3" w:rsidRPr="00B90794" w:rsidRDefault="000D4A76" w:rsidP="003A2865">
      <w:pPr>
        <w:pStyle w:val="BodyText"/>
        <w:spacing w:line="240" w:lineRule="auto"/>
        <w:rPr>
          <w:rFonts w:ascii="Times New Roman" w:eastAsia="Calibri" w:hAnsi="Times New Roman"/>
          <w:b/>
          <w:szCs w:val="22"/>
          <w:u w:val="single"/>
        </w:rPr>
      </w:pPr>
      <w:r w:rsidRPr="00B90794">
        <w:rPr>
          <w:rFonts w:ascii="Times New Roman" w:hAnsi="Times New Roman"/>
          <w:szCs w:val="22"/>
        </w:rPr>
        <w:tab/>
      </w:r>
      <w:r w:rsidRPr="00B90794">
        <w:rPr>
          <w:rFonts w:ascii="Times New Roman" w:hAnsi="Times New Roman"/>
          <w:szCs w:val="22"/>
        </w:rPr>
        <w:tab/>
        <w:t xml:space="preserve">   </w:t>
      </w:r>
      <w:r w:rsidR="00D138C3" w:rsidRPr="00B90794">
        <w:rPr>
          <w:rFonts w:ascii="Times New Roman" w:eastAsia="Calibri" w:hAnsi="Times New Roman"/>
          <w:b/>
          <w:szCs w:val="22"/>
          <w:u w:val="single"/>
        </w:rPr>
        <w:t>Certifications</w:t>
      </w:r>
    </w:p>
    <w:p w:rsidR="00D138C3" w:rsidRPr="00B90794" w:rsidRDefault="00D138C3"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t>
      </w:r>
      <w:r w:rsidR="00261A57" w:rsidRPr="00B90794">
        <w:rPr>
          <w:rFonts w:ascii="Times New Roman" w:eastAsia="Calibri" w:hAnsi="Times New Roman" w:cs="Times New Roman"/>
        </w:rPr>
        <w:t xml:space="preserve">has </w:t>
      </w:r>
      <w:r w:rsidRPr="00B90794">
        <w:rPr>
          <w:rFonts w:ascii="Times New Roman" w:eastAsia="Calibri" w:hAnsi="Times New Roman" w:cs="Times New Roman"/>
        </w:rPr>
        <w:t>reviewed the designated contract market core principles (“</w:t>
      </w:r>
      <w:r w:rsidRPr="00B90794">
        <w:rPr>
          <w:rFonts w:ascii="Times New Roman" w:eastAsia="Calibri" w:hAnsi="Times New Roman" w:cs="Times New Roman"/>
          <w:u w:val="single"/>
        </w:rPr>
        <w:t>Core Principles</w:t>
      </w:r>
      <w:r w:rsidRPr="00B90794">
        <w:rPr>
          <w:rFonts w:ascii="Times New Roman" w:eastAsia="Calibri" w:hAnsi="Times New Roman" w:cs="Times New Roman"/>
        </w:rPr>
        <w:t xml:space="preserve">”) as set forth in the </w:t>
      </w:r>
      <w:r w:rsidR="00261A57" w:rsidRPr="00B90794">
        <w:rPr>
          <w:rFonts w:ascii="Times New Roman" w:eastAsia="Calibri" w:hAnsi="Times New Roman" w:cs="Times New Roman"/>
        </w:rPr>
        <w:t>Act</w:t>
      </w:r>
      <w:r w:rsidRPr="00B90794">
        <w:rPr>
          <w:rFonts w:ascii="Times New Roman" w:eastAsia="Calibri" w:hAnsi="Times New Roman" w:cs="Times New Roman"/>
        </w:rPr>
        <w:t>.</w:t>
      </w:r>
      <w:r w:rsidR="00E360CB" w:rsidRPr="00B90794">
        <w:rPr>
          <w:rFonts w:ascii="Times New Roman" w:eastAsia="Calibri" w:hAnsi="Times New Roman" w:cs="Times New Roman"/>
        </w:rPr>
        <w:t xml:space="preserve">  Regulatory compliance of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E360CB" w:rsidRPr="00B90794">
        <w:rPr>
          <w:rFonts w:ascii="Times New Roman" w:eastAsia="Calibri" w:hAnsi="Times New Roman" w:cs="Times New Roman"/>
        </w:rPr>
        <w:t xml:space="preserve">is principally addressed in the NFX Rulebook, concisely explained as </w:t>
      </w:r>
      <w:r w:rsidR="00D63C25" w:rsidRPr="00B90794">
        <w:rPr>
          <w:rFonts w:ascii="Times New Roman" w:eastAsia="Calibri" w:hAnsi="Times New Roman" w:cs="Times New Roman"/>
        </w:rPr>
        <w:t>follows</w:t>
      </w:r>
      <w:r w:rsidRPr="00B90794">
        <w:rPr>
          <w:rFonts w:ascii="Times New Roman" w:eastAsia="Calibri" w:hAnsi="Times New Roman" w:cs="Times New Roman"/>
        </w:rPr>
        <w:t>:</w:t>
      </w:r>
      <w:r w:rsidR="008B3716" w:rsidRPr="00B90794">
        <w:rPr>
          <w:rFonts w:ascii="Times New Roman" w:eastAsia="Calibri" w:hAnsi="Times New Roman" w:cs="Times New Roman"/>
        </w:rPr>
        <w:t xml:space="preserve"> </w:t>
      </w:r>
    </w:p>
    <w:p w:rsidR="00D63C25" w:rsidRPr="00B90794" w:rsidRDefault="00D63C25" w:rsidP="003A2865">
      <w:pPr>
        <w:pStyle w:val="NoSpacing"/>
        <w:ind w:firstLine="1310"/>
        <w:rPr>
          <w:rFonts w:ascii="Times New Roman" w:eastAsia="Calibri" w:hAnsi="Times New Roman" w:cs="Times New Roman"/>
        </w:rPr>
      </w:pPr>
    </w:p>
    <w:p w:rsidR="00D63C25"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2 - Compliance with Rules</w:t>
      </w:r>
      <w:r w:rsidR="00261A57" w:rsidRPr="00B90794">
        <w:rPr>
          <w:rFonts w:ascii="Times New Roman" w:eastAsia="Calibri" w:hAnsi="Times New Roman" w:cs="Times New Roman"/>
        </w:rPr>
        <w:t>:</w:t>
      </w:r>
    </w:p>
    <w:p w:rsidR="00D70163" w:rsidRPr="00B90794" w:rsidRDefault="00D70163" w:rsidP="003A2865">
      <w:pPr>
        <w:pStyle w:val="NoSpacing"/>
        <w:ind w:firstLine="1310"/>
        <w:rPr>
          <w:rFonts w:ascii="Times New Roman" w:eastAsia="Calibri" w:hAnsi="Times New Roman" w:cs="Times New Roman"/>
        </w:rPr>
      </w:pPr>
    </w:p>
    <w:p w:rsidR="00E31039" w:rsidRPr="00B90794" w:rsidRDefault="00E31039"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153179" w:rsidRPr="00B90794">
        <w:rPr>
          <w:rFonts w:ascii="Times New Roman" w:eastAsia="Calibri" w:hAnsi="Times New Roman" w:cs="Times New Roman"/>
        </w:rPr>
        <w:t>terms and conditions of the</w:t>
      </w:r>
      <w:r w:rsidR="00896823">
        <w:rPr>
          <w:rFonts w:ascii="Times New Roman" w:eastAsia="Calibri" w:hAnsi="Times New Roman" w:cs="Times New Roman"/>
        </w:rPr>
        <w:t xml:space="preserve"> Power</w:t>
      </w:r>
      <w:r w:rsidR="00153179" w:rsidRPr="00B90794">
        <w:rPr>
          <w:rFonts w:ascii="Times New Roman" w:eastAsia="Calibri" w:hAnsi="Times New Roman" w:cs="Times New Roman"/>
        </w:rPr>
        <w:t xml:space="preserve">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Pr="00B90794">
        <w:rPr>
          <w:rFonts w:ascii="Times New Roman" w:eastAsia="Calibri" w:hAnsi="Times New Roman" w:cs="Times New Roman"/>
        </w:rPr>
        <w:t xml:space="preserve"> set forth in Rulebook Appendix</w:t>
      </w:r>
      <w:r w:rsidR="00261A57" w:rsidRPr="00B90794">
        <w:rPr>
          <w:rFonts w:ascii="Times New Roman" w:eastAsia="Calibri" w:hAnsi="Times New Roman" w:cs="Times New Roman"/>
        </w:rPr>
        <w:t xml:space="preserve"> A</w:t>
      </w:r>
      <w:r w:rsidRPr="00B90794">
        <w:rPr>
          <w:rFonts w:ascii="Times New Roman" w:eastAsia="Calibri" w:hAnsi="Times New Roman" w:cs="Times New Roman"/>
        </w:rPr>
        <w:t xml:space="preserve">.  In addition, trading of </w:t>
      </w:r>
      <w:r w:rsidR="0014156C"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261A57" w:rsidRPr="00B90794">
        <w:rPr>
          <w:rFonts w:ascii="Times New Roman" w:eastAsia="Calibri" w:hAnsi="Times New Roman" w:cs="Times New Roman"/>
        </w:rPr>
        <w:t>will be</w:t>
      </w:r>
      <w:r w:rsidR="00394142" w:rsidRPr="00B90794">
        <w:rPr>
          <w:rFonts w:ascii="Times New Roman" w:eastAsia="Calibri" w:hAnsi="Times New Roman" w:cs="Times New Roman"/>
        </w:rPr>
        <w:t xml:space="preserve"> subject to all relev</w:t>
      </w:r>
      <w:r w:rsidRPr="00B90794">
        <w:rPr>
          <w:rFonts w:ascii="Times New Roman" w:eastAsia="Calibri" w:hAnsi="Times New Roman" w:cs="Times New Roman"/>
        </w:rPr>
        <w:t xml:space="preserve">ant Exchange rules which are enforced by Exchange regulatory staff.  </w:t>
      </w:r>
    </w:p>
    <w:p w:rsidR="00D70163" w:rsidRPr="00B90794" w:rsidRDefault="00D70163" w:rsidP="003A2865">
      <w:pPr>
        <w:pStyle w:val="NoSpacing"/>
        <w:ind w:firstLine="1310"/>
        <w:rPr>
          <w:rFonts w:ascii="Times New Roman" w:eastAsia="Calibri" w:hAnsi="Times New Roman" w:cs="Times New Roman"/>
        </w:rPr>
      </w:pPr>
    </w:p>
    <w:p w:rsidR="007667B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3 -</w:t>
      </w:r>
      <w:r w:rsidR="00831DD9">
        <w:rPr>
          <w:rFonts w:ascii="Times New Roman" w:eastAsia="Calibri" w:hAnsi="Times New Roman" w:cs="Times New Roman"/>
          <w:u w:val="single"/>
        </w:rPr>
        <w:t xml:space="preserve"> </w:t>
      </w:r>
      <w:r w:rsidR="00D70163" w:rsidRPr="00B90794">
        <w:rPr>
          <w:rFonts w:ascii="Times New Roman" w:eastAsia="Calibri" w:hAnsi="Times New Roman" w:cs="Times New Roman"/>
          <w:u w:val="single"/>
        </w:rPr>
        <w:t>Contracts not Readily Subject to Manipulation</w:t>
      </w:r>
      <w:r w:rsidR="00D70163" w:rsidRPr="00B90794">
        <w:rPr>
          <w:rFonts w:ascii="Times New Roman" w:eastAsia="Calibri" w:hAnsi="Times New Roman" w:cs="Times New Roman"/>
        </w:rPr>
        <w:t xml:space="preserve">: </w:t>
      </w:r>
      <w:r w:rsidR="00DA3E37" w:rsidRPr="00B90794">
        <w:rPr>
          <w:rFonts w:ascii="Times New Roman" w:eastAsia="Calibri" w:hAnsi="Times New Roman" w:cs="Times New Roman"/>
        </w:rPr>
        <w:t xml:space="preserve"> </w:t>
      </w:r>
    </w:p>
    <w:p w:rsidR="007667BD" w:rsidRPr="00B90794" w:rsidRDefault="007667BD" w:rsidP="003A2865">
      <w:pPr>
        <w:pStyle w:val="NoSpacing"/>
        <w:ind w:firstLine="1310"/>
        <w:rPr>
          <w:rFonts w:ascii="Times New Roman" w:eastAsia="Calibri" w:hAnsi="Times New Roman" w:cs="Times New Roman"/>
        </w:rPr>
      </w:pPr>
    </w:p>
    <w:p w:rsidR="007667BD" w:rsidRPr="00B90794" w:rsidRDefault="00BD5978"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044F68" w:rsidRPr="00B90794">
        <w:rPr>
          <w:rFonts w:ascii="Times New Roman" w:eastAsia="Calibri" w:hAnsi="Times New Roman" w:cs="Times New Roman"/>
        </w:rPr>
        <w:t xml:space="preserve">will be financially settled, do not involve the physical delivery of commodities, and will settle to prices published on well-established reference sources.  </w:t>
      </w:r>
      <w:r w:rsidR="00F978A6" w:rsidRPr="00B90794">
        <w:rPr>
          <w:rFonts w:ascii="Times New Roman" w:eastAsia="Calibri" w:hAnsi="Times New Roman" w:cs="Times New Roman"/>
        </w:rPr>
        <w:t>As with all contracts</w:t>
      </w:r>
      <w:r w:rsidR="007667BD" w:rsidRPr="00B90794">
        <w:rPr>
          <w:rFonts w:ascii="Times New Roman" w:eastAsia="Calibri" w:hAnsi="Times New Roman" w:cs="Times New Roman"/>
        </w:rPr>
        <w:t xml:space="preserve"> listed for trading on the Exchange, activity in 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will be subject to extensive monitoring and surveillance by the Exchange's regulatory </w:t>
      </w:r>
      <w:r w:rsidR="002A70DC" w:rsidRPr="00B90794">
        <w:rPr>
          <w:rFonts w:ascii="Times New Roman" w:eastAsia="Calibri" w:hAnsi="Times New Roman" w:cs="Times New Roman"/>
        </w:rPr>
        <w:t>staff</w:t>
      </w:r>
      <w:r w:rsidR="007667BD" w:rsidRPr="00B90794">
        <w:rPr>
          <w:rFonts w:ascii="Times New Roman" w:eastAsia="Calibri" w:hAnsi="Times New Roman" w:cs="Times New Roman"/>
        </w:rPr>
        <w:t xml:space="preserve"> in conjunction with </w:t>
      </w:r>
      <w:r w:rsidR="005B3A86" w:rsidRPr="00B90794">
        <w:rPr>
          <w:rFonts w:ascii="Times New Roman" w:eastAsia="Calibri" w:hAnsi="Times New Roman" w:cs="Times New Roman"/>
        </w:rPr>
        <w:t>the National Futures Association (“</w:t>
      </w:r>
      <w:r w:rsidR="007667BD" w:rsidRPr="00B90794">
        <w:rPr>
          <w:rFonts w:ascii="Times New Roman" w:eastAsia="Calibri" w:hAnsi="Times New Roman" w:cs="Times New Roman"/>
          <w:u w:val="single"/>
        </w:rPr>
        <w:t>NFA</w:t>
      </w:r>
      <w:r w:rsidR="005B3A86" w:rsidRPr="00B90794">
        <w:rPr>
          <w:rFonts w:ascii="Times New Roman" w:eastAsia="Calibri" w:hAnsi="Times New Roman" w:cs="Times New Roman"/>
        </w:rPr>
        <w:t>”)</w:t>
      </w:r>
      <w:r w:rsidR="007667BD" w:rsidRPr="00B90794">
        <w:rPr>
          <w:rFonts w:ascii="Times New Roman" w:eastAsia="Calibri" w:hAnsi="Times New Roman" w:cs="Times New Roman"/>
        </w:rPr>
        <w:t xml:space="preserve"> pursuant to the provisions of a Regulatory Services Agreement. </w:t>
      </w:r>
      <w:r w:rsidR="000049A2" w:rsidRPr="00B90794">
        <w:rPr>
          <w:rFonts w:ascii="Times New Roman" w:eastAsia="Calibri" w:hAnsi="Times New Roman" w:cs="Times New Roman"/>
        </w:rPr>
        <w:t xml:space="preserve"> </w:t>
      </w:r>
      <w:r w:rsidR="007667BD" w:rsidRPr="00B90794">
        <w:rPr>
          <w:rFonts w:ascii="Times New Roman" w:eastAsia="Calibri" w:hAnsi="Times New Roman" w:cs="Times New Roman"/>
        </w:rPr>
        <w:t>Additionally, the Exchange has the authori</w:t>
      </w:r>
      <w:r w:rsidR="00261A57" w:rsidRPr="00B90794">
        <w:rPr>
          <w:rFonts w:ascii="Times New Roman" w:eastAsia="Calibri" w:hAnsi="Times New Roman" w:cs="Times New Roman"/>
        </w:rPr>
        <w:t>ty to exercise its investigative</w:t>
      </w:r>
      <w:r w:rsidR="007667BD" w:rsidRPr="00B90794">
        <w:rPr>
          <w:rFonts w:ascii="Times New Roman" w:eastAsia="Calibri" w:hAnsi="Times New Roman" w:cs="Times New Roman"/>
        </w:rPr>
        <w:t xml:space="preserve"> and enforcement power where potential rule violations are identified. </w:t>
      </w:r>
      <w:r w:rsidR="00F978A6" w:rsidRPr="00B90794">
        <w:rPr>
          <w:rFonts w:ascii="Times New Roman" w:eastAsia="Calibri" w:hAnsi="Times New Roman" w:cs="Times New Roman"/>
        </w:rPr>
        <w:t xml:space="preserve"> </w:t>
      </w:r>
      <w:r w:rsidR="007667BD" w:rsidRPr="00B90794">
        <w:rPr>
          <w:rFonts w:ascii="Times New Roman" w:eastAsia="Calibri" w:hAnsi="Times New Roman" w:cs="Times New Roman"/>
        </w:rPr>
        <w:t xml:space="preserve">The Exchange's disciplinary </w:t>
      </w:r>
      <w:r w:rsidR="00261A57" w:rsidRPr="00B90794">
        <w:rPr>
          <w:rFonts w:ascii="Times New Roman" w:eastAsia="Calibri" w:hAnsi="Times New Roman" w:cs="Times New Roman"/>
        </w:rPr>
        <w:t>r</w:t>
      </w:r>
      <w:r w:rsidR="007667BD" w:rsidRPr="00B90794">
        <w:rPr>
          <w:rFonts w:ascii="Times New Roman" w:eastAsia="Calibri" w:hAnsi="Times New Roman" w:cs="Times New Roman"/>
        </w:rPr>
        <w:t xml:space="preserve">ules are contained in Chapter V of the Rulebook, which permits the Exchange to discipline, suspend or expel </w:t>
      </w:r>
      <w:r w:rsidR="002A70DC" w:rsidRPr="00B90794">
        <w:rPr>
          <w:rFonts w:ascii="Times New Roman" w:eastAsia="Calibri" w:hAnsi="Times New Roman" w:cs="Times New Roman"/>
        </w:rPr>
        <w:t>Futures Participants</w:t>
      </w:r>
      <w:r w:rsidR="007667BD" w:rsidRPr="00B90794">
        <w:rPr>
          <w:rFonts w:ascii="Times New Roman" w:eastAsia="Calibri" w:hAnsi="Times New Roman" w:cs="Times New Roman"/>
        </w:rPr>
        <w:t xml:space="preserve"> or market participants that violate the </w:t>
      </w:r>
      <w:r w:rsidR="00D44C87" w:rsidRPr="00B90794">
        <w:rPr>
          <w:rFonts w:ascii="Times New Roman" w:eastAsia="Calibri" w:hAnsi="Times New Roman" w:cs="Times New Roman"/>
        </w:rPr>
        <w:t>r</w:t>
      </w:r>
      <w:r w:rsidR="007667BD" w:rsidRPr="00B90794">
        <w:rPr>
          <w:rFonts w:ascii="Times New Roman" w:eastAsia="Calibri" w:hAnsi="Times New Roman" w:cs="Times New Roman"/>
        </w:rPr>
        <w:t>ules.</w:t>
      </w:r>
    </w:p>
    <w:p w:rsidR="006E401F" w:rsidRPr="00B90794" w:rsidRDefault="006E401F"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896823">
        <w:rPr>
          <w:rFonts w:ascii="Times New Roman" w:eastAsia="Calibri" w:hAnsi="Times New Roman" w:cs="Times New Roman"/>
        </w:rPr>
        <w:t xml:space="preserve">Power </w:t>
      </w:r>
      <w:r w:rsidR="00C21C42">
        <w:rPr>
          <w:rFonts w:ascii="Times New Roman" w:eastAsia="Calibri" w:hAnsi="Times New Roman" w:cs="Times New Roman"/>
        </w:rPr>
        <w:t>Financial Futures Contracts</w:t>
      </w:r>
      <w:r w:rsidR="00C21C42" w:rsidRPr="00B90794">
        <w:rPr>
          <w:rFonts w:ascii="Times New Roman" w:eastAsia="Calibri" w:hAnsi="Times New Roman" w:cs="Times New Roman"/>
        </w:rPr>
        <w:t xml:space="preserve"> </w:t>
      </w:r>
      <w:r w:rsidRPr="00B90794">
        <w:rPr>
          <w:rFonts w:ascii="Times New Roman" w:eastAsia="Calibri" w:hAnsi="Times New Roman" w:cs="Times New Roman"/>
        </w:rPr>
        <w:t xml:space="preserve">settle to </w:t>
      </w:r>
      <w:r w:rsidR="00CD27FA">
        <w:rPr>
          <w:rFonts w:ascii="Times New Roman" w:eastAsia="Calibri" w:hAnsi="Times New Roman" w:cs="Times New Roman"/>
        </w:rPr>
        <w:t>prices established o</w:t>
      </w:r>
      <w:r w:rsidR="00C21C42">
        <w:rPr>
          <w:rFonts w:ascii="Times New Roman" w:eastAsia="Calibri" w:hAnsi="Times New Roman" w:cs="Times New Roman"/>
        </w:rPr>
        <w:t xml:space="preserve">n the RTOs and ISOs </w:t>
      </w:r>
      <w:r w:rsidRPr="00B90794">
        <w:rPr>
          <w:rFonts w:ascii="Times New Roman" w:eastAsia="Calibri" w:hAnsi="Times New Roman" w:cs="Times New Roman"/>
        </w:rPr>
        <w:t xml:space="preserve">and are not readily subject to manipulation due to oversight </w:t>
      </w:r>
      <w:r w:rsidR="00856048">
        <w:rPr>
          <w:rFonts w:ascii="Times New Roman" w:eastAsia="Calibri" w:hAnsi="Times New Roman" w:cs="Times New Roman"/>
        </w:rPr>
        <w:t>conducted by th</w:t>
      </w:r>
      <w:r w:rsidR="00BB668C">
        <w:rPr>
          <w:rFonts w:ascii="Times New Roman" w:eastAsia="Calibri" w:hAnsi="Times New Roman" w:cs="Times New Roman"/>
        </w:rPr>
        <w:t>os</w:t>
      </w:r>
      <w:r w:rsidR="00856048">
        <w:rPr>
          <w:rFonts w:ascii="Times New Roman" w:eastAsia="Calibri" w:hAnsi="Times New Roman" w:cs="Times New Roman"/>
        </w:rPr>
        <w:t xml:space="preserve">e </w:t>
      </w:r>
      <w:r w:rsidR="00BB668C">
        <w:rPr>
          <w:rFonts w:ascii="Times New Roman" w:eastAsia="Calibri" w:hAnsi="Times New Roman" w:cs="Times New Roman"/>
        </w:rPr>
        <w:t>entities</w:t>
      </w:r>
      <w:r w:rsidR="00856048">
        <w:rPr>
          <w:rFonts w:ascii="Times New Roman" w:eastAsia="Calibri" w:hAnsi="Times New Roman" w:cs="Times New Roman"/>
        </w:rPr>
        <w:t xml:space="preserve">.  </w:t>
      </w:r>
      <w:r w:rsidRPr="00B90794">
        <w:rPr>
          <w:rFonts w:ascii="Times New Roman" w:eastAsia="Calibri" w:hAnsi="Times New Roman" w:cs="Times New Roman"/>
        </w:rPr>
        <w:t xml:space="preserve">Moreover, </w:t>
      </w:r>
      <w:r w:rsidR="00856048">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856048">
        <w:rPr>
          <w:rFonts w:ascii="Times New Roman" w:eastAsia="Calibri" w:hAnsi="Times New Roman" w:cs="Times New Roman"/>
        </w:rPr>
        <w:t>Financial Futures Contracts</w:t>
      </w:r>
      <w:r w:rsidR="00856048" w:rsidRPr="00B90794">
        <w:rPr>
          <w:rFonts w:ascii="Times New Roman" w:eastAsia="Calibri" w:hAnsi="Times New Roman" w:cs="Times New Roman"/>
        </w:rPr>
        <w:t xml:space="preserve"> </w:t>
      </w:r>
      <w:r w:rsidR="00856048">
        <w:rPr>
          <w:rFonts w:ascii="Times New Roman" w:eastAsia="Calibri" w:hAnsi="Times New Roman" w:cs="Times New Roman"/>
        </w:rPr>
        <w:t>are</w:t>
      </w:r>
      <w:r w:rsidRPr="00B90794">
        <w:rPr>
          <w:rFonts w:ascii="Times New Roman" w:eastAsia="Calibri" w:hAnsi="Times New Roman" w:cs="Times New Roman"/>
        </w:rPr>
        <w:t xml:space="preserve"> regulated by the Federal Energy Regulatory Commission (“</w:t>
      </w:r>
      <w:r w:rsidRPr="00B90794">
        <w:rPr>
          <w:rFonts w:ascii="Times New Roman" w:eastAsia="Calibri" w:hAnsi="Times New Roman" w:cs="Times New Roman"/>
          <w:u w:val="single"/>
        </w:rPr>
        <w:t>FERC</w:t>
      </w:r>
      <w:r w:rsidRPr="00B90794">
        <w:rPr>
          <w:rFonts w:ascii="Times New Roman" w:eastAsia="Calibri" w:hAnsi="Times New Roman" w:cs="Times New Roman"/>
        </w:rPr>
        <w:t xml:space="preserve">”) and monitored by independent market monitors responsible to FERC.  The markets that </w:t>
      </w:r>
      <w:r w:rsidRPr="00B90794">
        <w:rPr>
          <w:rFonts w:ascii="Times New Roman" w:eastAsia="Calibri" w:hAnsi="Times New Roman" w:cs="Times New Roman"/>
        </w:rPr>
        <w:lastRenderedPageBreak/>
        <w:t xml:space="preserve">generate the prices to which the Exchange contracts will settle are directly related to the physical generation of and demand for electricity as well as the capacity constraints of the grid.  </w:t>
      </w:r>
    </w:p>
    <w:p w:rsidR="000F0E86" w:rsidRPr="00B90794" w:rsidRDefault="000F0E86" w:rsidP="003A2865">
      <w:pPr>
        <w:pStyle w:val="NoSpacing"/>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has consulted with market users to obtain their views and opinions during the contract design process.   </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4 - Prevention of Market Disruption</w:t>
      </w:r>
      <w:r w:rsidR="00394142"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B25CE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00394142" w:rsidRPr="00B90794">
        <w:rPr>
          <w:rFonts w:ascii="Times New Roman" w:eastAsia="Calibri" w:hAnsi="Times New Roman" w:cs="Times New Roman"/>
        </w:rPr>
        <w:t xml:space="preserve">will be subject to </w:t>
      </w:r>
      <w:r w:rsidR="00095F3F" w:rsidRPr="00B90794">
        <w:rPr>
          <w:rFonts w:ascii="Times New Roman" w:eastAsia="Calibri" w:hAnsi="Times New Roman" w:cs="Times New Roman"/>
        </w:rPr>
        <w:t xml:space="preserve">Chapter III, Section 24 of the Exchange </w:t>
      </w:r>
      <w:r w:rsidR="00261A57" w:rsidRPr="00B90794">
        <w:rPr>
          <w:rFonts w:ascii="Times New Roman" w:eastAsia="Calibri" w:hAnsi="Times New Roman" w:cs="Times New Roman"/>
        </w:rPr>
        <w:t>R</w:t>
      </w:r>
      <w:r w:rsidR="00095F3F" w:rsidRPr="00B90794">
        <w:rPr>
          <w:rFonts w:ascii="Times New Roman" w:eastAsia="Calibri" w:hAnsi="Times New Roman" w:cs="Times New Roman"/>
        </w:rPr>
        <w:t>ulebook which prohibits manipulative or disruptive trad</w:t>
      </w:r>
      <w:r w:rsidR="00261A57" w:rsidRPr="00B90794">
        <w:rPr>
          <w:rFonts w:ascii="Times New Roman" w:eastAsia="Calibri" w:hAnsi="Times New Roman" w:cs="Times New Roman"/>
        </w:rPr>
        <w:t>ing</w:t>
      </w:r>
      <w:r w:rsidR="00095F3F" w:rsidRPr="00B90794">
        <w:rPr>
          <w:rFonts w:ascii="Times New Roman" w:eastAsia="Calibri" w:hAnsi="Times New Roman" w:cs="Times New Roman"/>
        </w:rPr>
        <w:t xml:space="preserve"> practices prohibited by the Act.</w:t>
      </w:r>
      <w:r w:rsidR="00CA65E5" w:rsidRPr="00B90794">
        <w:rPr>
          <w:rFonts w:ascii="Times New Roman" w:eastAsia="Calibri" w:hAnsi="Times New Roman" w:cs="Times New Roman"/>
        </w:rPr>
        <w:t xml:space="preserve">  Section 1(c) of Chapter III requires Authorized Traders to make available to the Exchange</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upon request</w:t>
      </w:r>
      <w:r w:rsidR="00A43066" w:rsidRPr="00B90794">
        <w:rPr>
          <w:rFonts w:ascii="Times New Roman" w:eastAsia="Calibri" w:hAnsi="Times New Roman" w:cs="Times New Roman"/>
        </w:rPr>
        <w:t>,</w:t>
      </w:r>
      <w:r w:rsidR="00CA65E5" w:rsidRPr="00B90794">
        <w:rPr>
          <w:rFonts w:ascii="Times New Roman" w:eastAsia="Calibri" w:hAnsi="Times New Roman" w:cs="Times New Roman"/>
        </w:rPr>
        <w:t xml:space="preserve"> information and their books and records regarding their activities in </w:t>
      </w:r>
      <w:r w:rsidR="00A43066" w:rsidRPr="00B90794">
        <w:rPr>
          <w:rFonts w:ascii="Times New Roman" w:eastAsia="Calibri" w:hAnsi="Times New Roman" w:cs="Times New Roman"/>
        </w:rPr>
        <w:t>another market if the Exchange’</w:t>
      </w:r>
      <w:r w:rsidR="00BD5978" w:rsidRPr="00B90794">
        <w:rPr>
          <w:rFonts w:ascii="Times New Roman" w:eastAsia="Calibri" w:hAnsi="Times New Roman" w:cs="Times New Roman"/>
        </w:rPr>
        <w:t>s contracts</w:t>
      </w:r>
      <w:r w:rsidR="00A43066" w:rsidRPr="00B90794">
        <w:rPr>
          <w:rFonts w:ascii="Times New Roman" w:eastAsia="Calibri" w:hAnsi="Times New Roman" w:cs="Times New Roman"/>
        </w:rPr>
        <w:t xml:space="preserve"> are settled by reference to the price of a contract or commodity traded in that reference market. </w:t>
      </w:r>
      <w:r w:rsidR="000049A2" w:rsidRPr="00B90794">
        <w:rPr>
          <w:rFonts w:ascii="Times New Roman" w:eastAsia="Calibri" w:hAnsi="Times New Roman" w:cs="Times New Roman"/>
        </w:rPr>
        <w:t xml:space="preserve"> </w:t>
      </w:r>
      <w:r w:rsidR="000F0E86" w:rsidRPr="00B90794">
        <w:rPr>
          <w:rFonts w:ascii="Times New Roman" w:eastAsia="Calibri" w:hAnsi="Times New Roman" w:cs="Times New Roman"/>
        </w:rPr>
        <w:t xml:space="preserve">The Exchange will monitor reference prices in venues that its contracts settle against. </w:t>
      </w:r>
    </w:p>
    <w:p w:rsidR="004B4800" w:rsidRPr="00B90794" w:rsidRDefault="004B4800" w:rsidP="003A2865">
      <w:pPr>
        <w:pStyle w:val="NoSpacing"/>
        <w:ind w:firstLine="1310"/>
        <w:rPr>
          <w:rFonts w:ascii="Times New Roman" w:eastAsia="Calibri" w:hAnsi="Times New Roman" w:cs="Times New Roman"/>
        </w:rPr>
      </w:pPr>
    </w:p>
    <w:p w:rsidR="00831DD9" w:rsidRDefault="00A4306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Trading in the </w:t>
      </w:r>
      <w:r w:rsidR="00896823">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will be subject to monitoring and surveillance by Exchange staff.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which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handle real-time surveillance, </w:t>
      </w:r>
      <w:r w:rsidR="003D7D45" w:rsidRPr="00B90794">
        <w:rPr>
          <w:rFonts w:ascii="Times New Roman" w:eastAsia="Calibri" w:hAnsi="Times New Roman" w:cs="Times New Roman"/>
        </w:rPr>
        <w:t xml:space="preserve">will </w:t>
      </w:r>
      <w:r w:rsidR="004B4800" w:rsidRPr="00B90794">
        <w:rPr>
          <w:rFonts w:ascii="Times New Roman" w:eastAsia="Calibri" w:hAnsi="Times New Roman" w:cs="Times New Roman"/>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B90794">
        <w:rPr>
          <w:rFonts w:ascii="Times New Roman" w:eastAsia="Calibri" w:hAnsi="Times New Roman" w:cs="Times New Roman"/>
        </w:rPr>
        <w:t>NFX Regulation</w:t>
      </w:r>
      <w:r w:rsidR="004B4800" w:rsidRPr="00B90794">
        <w:rPr>
          <w:rFonts w:ascii="Times New Roman" w:eastAsia="Calibri" w:hAnsi="Times New Roman" w:cs="Times New Roman"/>
        </w:rPr>
        <w:t xml:space="preserve">, in conjunction with </w:t>
      </w:r>
      <w:r w:rsidR="003D7D45" w:rsidRPr="00B90794">
        <w:rPr>
          <w:rFonts w:ascii="Times New Roman" w:eastAsia="Calibri" w:hAnsi="Times New Roman" w:cs="Times New Roman"/>
        </w:rPr>
        <w:t xml:space="preserve">NFA </w:t>
      </w:r>
      <w:r w:rsidR="004B4800" w:rsidRPr="00B90794">
        <w:rPr>
          <w:rFonts w:ascii="Times New Roman" w:eastAsia="Calibri" w:hAnsi="Times New Roman" w:cs="Times New Roman"/>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B90794">
        <w:rPr>
          <w:rFonts w:ascii="Times New Roman" w:eastAsia="Calibri" w:hAnsi="Times New Roman" w:cs="Times New Roman"/>
        </w:rPr>
        <w:t>o</w:t>
      </w:r>
      <w:r w:rsidR="004B4800" w:rsidRPr="00B90794">
        <w:rPr>
          <w:rFonts w:ascii="Times New Roman" w:eastAsia="Calibri" w:hAnsi="Times New Roman" w:cs="Times New Roman"/>
        </w:rPr>
        <w:t xml:space="preserve">rders transacted on the </w:t>
      </w:r>
      <w:r w:rsidR="006B55A4" w:rsidRPr="00B90794">
        <w:rPr>
          <w:rFonts w:ascii="Times New Roman" w:eastAsia="Calibri" w:hAnsi="Times New Roman" w:cs="Times New Roman"/>
        </w:rPr>
        <w:t>t</w:t>
      </w:r>
      <w:r w:rsidR="004B4800" w:rsidRPr="00B90794">
        <w:rPr>
          <w:rFonts w:ascii="Times New Roman" w:eastAsia="Calibri" w:hAnsi="Times New Roman" w:cs="Times New Roman"/>
        </w:rPr>
        <w:t xml:space="preserve">rading </w:t>
      </w:r>
      <w:r w:rsidR="006B55A4" w:rsidRPr="00B90794">
        <w:rPr>
          <w:rFonts w:ascii="Times New Roman" w:eastAsia="Calibri" w:hAnsi="Times New Roman" w:cs="Times New Roman"/>
        </w:rPr>
        <w:t>s</w:t>
      </w:r>
      <w:r w:rsidR="004B4800" w:rsidRPr="00B90794">
        <w:rPr>
          <w:rFonts w:ascii="Times New Roman" w:eastAsia="Calibri" w:hAnsi="Times New Roman" w:cs="Times New Roman"/>
        </w:rPr>
        <w:t xml:space="preserve">ystem.  </w:t>
      </w:r>
    </w:p>
    <w:p w:rsidR="00831DD9" w:rsidRPr="00B90794" w:rsidRDefault="00831DD9"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5 - </w:t>
      </w:r>
      <w:r w:rsidR="00D70163" w:rsidRPr="00B90794">
        <w:rPr>
          <w:rFonts w:ascii="Times New Roman" w:eastAsia="Calibri" w:hAnsi="Times New Roman" w:cs="Times New Roman"/>
          <w:u w:val="single"/>
        </w:rPr>
        <w:t>Position Limitations or Accountability</w:t>
      </w:r>
      <w:r w:rsidR="00D70163" w:rsidRPr="00B90794">
        <w:rPr>
          <w:rFonts w:ascii="Times New Roman" w:eastAsia="Calibri" w:hAnsi="Times New Roman" w:cs="Times New Roman"/>
        </w:rPr>
        <w:t xml:space="preserve">: </w:t>
      </w:r>
      <w:r w:rsidR="00F16EA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0F0E86" w:rsidRPr="00B90794" w:rsidRDefault="000F0E8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rules at Chapter V, Section 13 set forth the Exchange's policies for monitoring of positions that are owned, controlled or held by any person.  The </w:t>
      </w:r>
      <w:r w:rsidR="00745984">
        <w:rPr>
          <w:rFonts w:ascii="Times New Roman" w:eastAsia="Calibri" w:hAnsi="Times New Roman" w:cs="Times New Roman"/>
        </w:rPr>
        <w:t xml:space="preserve">Power </w:t>
      </w:r>
      <w:r w:rsidR="001E4B56">
        <w:rPr>
          <w:rFonts w:ascii="Times New Roman" w:eastAsia="Calibri" w:hAnsi="Times New Roman" w:cs="Times New Roman"/>
        </w:rPr>
        <w:t>Financial Futures Contracts</w:t>
      </w:r>
      <w:r w:rsidR="001E4B5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896823" w:rsidRPr="00896823">
        <w:rPr>
          <w:rFonts w:ascii="Times New Roman" w:eastAsia="Calibri" w:hAnsi="Times New Roman" w:cs="Times New Roman"/>
        </w:rPr>
        <w:t>ICE Futures US</w:t>
      </w:r>
      <w:r w:rsidR="001E4B56">
        <w:rPr>
          <w:rFonts w:ascii="Times New Roman" w:eastAsia="Calibri" w:hAnsi="Times New Roman" w:cs="Times New Roman"/>
        </w:rPr>
        <w:t xml:space="preserve"> </w:t>
      </w:r>
      <w:r w:rsidRPr="00B90794">
        <w:rPr>
          <w:rFonts w:ascii="Times New Roman" w:eastAsia="Calibri" w:hAnsi="Times New Roman" w:cs="Times New Roman"/>
        </w:rPr>
        <w:t>for comparable existing contracts.</w:t>
      </w:r>
    </w:p>
    <w:p w:rsidR="00F70DF8" w:rsidRPr="00B90794" w:rsidRDefault="00F70DF8" w:rsidP="003A2865">
      <w:pPr>
        <w:pStyle w:val="NoSpacing"/>
        <w:ind w:firstLine="1310"/>
        <w:rPr>
          <w:rFonts w:ascii="Times New Roman" w:eastAsia="Calibri" w:hAnsi="Times New Roman" w:cs="Times New Roman"/>
        </w:rPr>
      </w:pPr>
    </w:p>
    <w:p w:rsidR="00BD66AD" w:rsidRPr="00B90794" w:rsidRDefault="00D63C25" w:rsidP="003A2865">
      <w:pPr>
        <w:pStyle w:val="PlainText"/>
        <w:ind w:firstLine="1310"/>
        <w:rPr>
          <w:rFonts w:ascii="Times New Roman" w:eastAsia="Calibri" w:hAnsi="Times New Roman"/>
        </w:rPr>
      </w:pPr>
      <w:r w:rsidRPr="00B90794">
        <w:rPr>
          <w:rFonts w:ascii="Times New Roman" w:eastAsia="Calibri" w:hAnsi="Times New Roman"/>
          <w:u w:val="single"/>
        </w:rPr>
        <w:t xml:space="preserve">Core Principle 7 - </w:t>
      </w:r>
      <w:r w:rsidR="00D70163" w:rsidRPr="00B90794">
        <w:rPr>
          <w:rFonts w:ascii="Times New Roman" w:eastAsia="Calibri" w:hAnsi="Times New Roman"/>
          <w:u w:val="single"/>
        </w:rPr>
        <w:t>Availability of General Information</w:t>
      </w:r>
      <w:r w:rsidR="00D70163" w:rsidRPr="00B90794">
        <w:rPr>
          <w:rFonts w:ascii="Times New Roman" w:eastAsia="Calibri" w:hAnsi="Times New Roman"/>
        </w:rPr>
        <w:t>:</w:t>
      </w:r>
      <w:r w:rsidR="00DC305C" w:rsidRPr="00B90794">
        <w:rPr>
          <w:rFonts w:ascii="Times New Roman" w:eastAsia="Calibri" w:hAnsi="Times New Roman"/>
        </w:rPr>
        <w:t xml:space="preserve"> </w:t>
      </w:r>
    </w:p>
    <w:p w:rsidR="00BD66AD" w:rsidRPr="00B90794" w:rsidRDefault="00BD66AD" w:rsidP="003A2865">
      <w:pPr>
        <w:pStyle w:val="PlainText"/>
        <w:ind w:firstLine="1310"/>
        <w:rPr>
          <w:rFonts w:ascii="Times New Roman" w:eastAsia="Calibri" w:hAnsi="Times New Roman"/>
        </w:rPr>
      </w:pPr>
    </w:p>
    <w:p w:rsidR="005B3A86" w:rsidRPr="00B90794" w:rsidRDefault="00DC305C" w:rsidP="003A2865">
      <w:pPr>
        <w:pStyle w:val="PlainText"/>
        <w:ind w:firstLine="1310"/>
        <w:rPr>
          <w:rFonts w:ascii="Times New Roman" w:hAnsi="Times New Roman"/>
        </w:rPr>
      </w:pPr>
      <w:r w:rsidRPr="00B90794">
        <w:rPr>
          <w:rFonts w:ascii="Times New Roman" w:eastAsia="Calibri" w:hAnsi="Times New Roman"/>
        </w:rPr>
        <w:t xml:space="preserve">The Exchange will post general </w:t>
      </w:r>
      <w:r w:rsidR="00394142" w:rsidRPr="00B90794">
        <w:rPr>
          <w:rFonts w:ascii="Times New Roman" w:eastAsia="Calibri" w:hAnsi="Times New Roman"/>
        </w:rPr>
        <w:t>information,</w:t>
      </w:r>
      <w:r w:rsidRPr="00B90794">
        <w:rPr>
          <w:rFonts w:ascii="Times New Roman" w:eastAsia="Calibri" w:hAnsi="Times New Roman"/>
        </w:rPr>
        <w:t xml:space="preserve"> including its contract specifications, Exchange fees, and the NFX Rulebook, on its website: </w:t>
      </w:r>
      <w:hyperlink r:id="rId11" w:history="1">
        <w:r w:rsidR="00F77334" w:rsidRPr="00B90794">
          <w:rPr>
            <w:rStyle w:val="Hyperlink"/>
            <w:rFonts w:ascii="Times New Roman" w:hAnsi="Times New Roman"/>
          </w:rPr>
          <w:t>business.nasdaq.com/futures</w:t>
        </w:r>
      </w:hyperlink>
      <w:r w:rsidR="005B3A86" w:rsidRPr="00B90794">
        <w:rPr>
          <w:rFonts w:ascii="Times New Roman" w:hAnsi="Times New Roman"/>
        </w:rPr>
        <w:t>.</w:t>
      </w:r>
    </w:p>
    <w:p w:rsidR="005B3A86" w:rsidRPr="00B90794" w:rsidRDefault="005B3A86" w:rsidP="003A2865">
      <w:pPr>
        <w:pStyle w:val="PlainText"/>
        <w:rPr>
          <w:rFonts w:ascii="Times New Roman" w:hAnsi="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8 - </w:t>
      </w:r>
      <w:r w:rsidR="00D70163" w:rsidRPr="00B90794">
        <w:rPr>
          <w:rFonts w:ascii="Times New Roman" w:eastAsia="Calibri" w:hAnsi="Times New Roman" w:cs="Times New Roman"/>
          <w:u w:val="single"/>
        </w:rPr>
        <w:t>Daily Publication of Trading Information</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 will publish daily information on settlement prices, volume, open interest and opening and closing ranges for actively traded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on its website</w:t>
      </w:r>
      <w:r w:rsidR="00261A57" w:rsidRPr="00B90794">
        <w:rPr>
          <w:rFonts w:ascii="Times New Roman" w:eastAsia="Calibri" w:hAnsi="Times New Roman" w:cs="Times New Roman"/>
        </w:rPr>
        <w:t xml:space="preserve"> as required by Commission regulations</w:t>
      </w:r>
      <w:r w:rsidRPr="00B90794">
        <w:rPr>
          <w:rFonts w:ascii="Times New Roman" w:eastAsia="Calibri" w:hAnsi="Times New Roman" w:cs="Times New Roman"/>
        </w:rPr>
        <w:t xml:space="preserve">.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 Exchange will also publish the total quantity of </w:t>
      </w:r>
      <w:r w:rsidR="009D691D" w:rsidRPr="00B90794">
        <w:rPr>
          <w:rFonts w:ascii="Times New Roman" w:eastAsia="Calibri" w:hAnsi="Times New Roman" w:cs="Times New Roman"/>
        </w:rPr>
        <w:t>b</w:t>
      </w:r>
      <w:r w:rsidRPr="00B90794">
        <w:rPr>
          <w:rFonts w:ascii="Times New Roman" w:eastAsia="Calibri" w:hAnsi="Times New Roman" w:cs="Times New Roman"/>
        </w:rPr>
        <w:t xml:space="preserve">lock </w:t>
      </w:r>
      <w:r w:rsidR="009D691D" w:rsidRPr="00B90794">
        <w:rPr>
          <w:rFonts w:ascii="Times New Roman" w:eastAsia="Calibri" w:hAnsi="Times New Roman" w:cs="Times New Roman"/>
        </w:rPr>
        <w:t>t</w:t>
      </w:r>
      <w:r w:rsidRPr="00B90794">
        <w:rPr>
          <w:rFonts w:ascii="Times New Roman" w:eastAsia="Calibri" w:hAnsi="Times New Roman" w:cs="Times New Roman"/>
        </w:rPr>
        <w:t>rades that are included in trading volume for each trading day.</w:t>
      </w:r>
    </w:p>
    <w:p w:rsidR="009B56C3" w:rsidRPr="00B90794" w:rsidRDefault="009B56C3"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Core Principle 9 - Execution of Transactions</w:t>
      </w:r>
      <w:r w:rsidR="00F978A6"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63C25" w:rsidRPr="00B90794" w:rsidRDefault="00F978A6"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Pr="00B90794">
        <w:rPr>
          <w:rFonts w:ascii="Times New Roman" w:eastAsia="Calibri" w:hAnsi="Times New Roman" w:cs="Times New Roman"/>
        </w:rPr>
        <w:t>will be listed for trading on the Exchange’</w:t>
      </w:r>
      <w:r w:rsidR="00940AE9" w:rsidRPr="00B90794">
        <w:rPr>
          <w:rFonts w:ascii="Times New Roman" w:eastAsia="Calibri" w:hAnsi="Times New Roman" w:cs="Times New Roman"/>
        </w:rPr>
        <w:t xml:space="preserve">s electronic trading system as well as by submission as </w:t>
      </w:r>
      <w:r w:rsidR="009D691D" w:rsidRPr="00B90794">
        <w:rPr>
          <w:rFonts w:ascii="Times New Roman" w:eastAsia="Calibri" w:hAnsi="Times New Roman" w:cs="Times New Roman"/>
        </w:rPr>
        <w:t>block t</w:t>
      </w:r>
      <w:r w:rsidR="00940AE9" w:rsidRPr="00B90794">
        <w:rPr>
          <w:rFonts w:ascii="Times New Roman" w:eastAsia="Calibri" w:hAnsi="Times New Roman" w:cs="Times New Roman"/>
        </w:rPr>
        <w:t>rades and</w:t>
      </w:r>
      <w:r w:rsidR="0056301F" w:rsidRPr="00B90794">
        <w:rPr>
          <w:rFonts w:ascii="Times New Roman" w:eastAsia="Calibri" w:hAnsi="Times New Roman" w:cs="Times New Roman"/>
        </w:rPr>
        <w:t xml:space="preserve"> Exchange </w:t>
      </w:r>
      <w:r w:rsidR="00940AE9" w:rsidRPr="00B90794">
        <w:rPr>
          <w:rFonts w:ascii="Times New Roman" w:eastAsia="Calibri" w:hAnsi="Times New Roman" w:cs="Times New Roman"/>
        </w:rPr>
        <w:t>for Related Position</w:t>
      </w:r>
      <w:r w:rsidR="0056301F" w:rsidRPr="00B90794">
        <w:rPr>
          <w:rFonts w:ascii="Times New Roman" w:eastAsia="Calibri" w:hAnsi="Times New Roman" w:cs="Times New Roman"/>
        </w:rPr>
        <w:t xml:space="preserve"> </w:t>
      </w:r>
      <w:r w:rsidR="0056301F" w:rsidRPr="00B90794">
        <w:rPr>
          <w:rFonts w:ascii="Times New Roman" w:eastAsia="Calibri" w:hAnsi="Times New Roman" w:cs="Times New Roman"/>
        </w:rPr>
        <w:lastRenderedPageBreak/>
        <w:t>transactions pursuant to Exchange rules</w:t>
      </w:r>
      <w:r w:rsidR="00940AE9" w:rsidRPr="00B90794">
        <w:rPr>
          <w:rFonts w:ascii="Times New Roman" w:eastAsia="Calibri" w:hAnsi="Times New Roman" w:cs="Times New Roman"/>
        </w:rPr>
        <w:t>.  The Exchange’s trading system provides a transparent, open and efficient mechanism to electronically execute trades.</w:t>
      </w:r>
    </w:p>
    <w:p w:rsidR="00D63C25" w:rsidRPr="00B90794" w:rsidRDefault="00D63C25"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hAnsi="Times New Roman" w:cs="Times New Roman"/>
        </w:rPr>
      </w:pPr>
      <w:r w:rsidRPr="00B90794">
        <w:rPr>
          <w:rFonts w:ascii="Times New Roman" w:eastAsia="Calibri" w:hAnsi="Times New Roman" w:cs="Times New Roman"/>
          <w:u w:val="single"/>
        </w:rPr>
        <w:t>Core Principle 10 - Trade Information</w:t>
      </w:r>
      <w:r w:rsidRPr="00B90794">
        <w:rPr>
          <w:rFonts w:ascii="Times New Roman" w:eastAsia="Calibri" w:hAnsi="Times New Roman" w:cs="Times New Roman"/>
        </w:rPr>
        <w:t>:</w:t>
      </w:r>
      <w:r w:rsidR="00DD389D" w:rsidRPr="00B90794">
        <w:rPr>
          <w:rFonts w:ascii="Times New Roman" w:hAnsi="Times New Roman" w:cs="Times New Roman"/>
        </w:rPr>
        <w:t xml:space="preserve"> </w:t>
      </w:r>
    </w:p>
    <w:p w:rsidR="00BD66AD" w:rsidRPr="00B90794" w:rsidRDefault="00BD66AD" w:rsidP="003A2865">
      <w:pPr>
        <w:pStyle w:val="NoSpacing"/>
        <w:ind w:firstLine="1310"/>
        <w:rPr>
          <w:rFonts w:ascii="Times New Roman" w:hAnsi="Times New Roman" w:cs="Times New Roman"/>
        </w:rPr>
      </w:pPr>
    </w:p>
    <w:p w:rsidR="00D63C25" w:rsidRPr="00B90794" w:rsidRDefault="00DD389D"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The Exchange's trading system will capture and maintain all information with respect to order</w:t>
      </w:r>
      <w:r w:rsidR="0056301F" w:rsidRPr="00B90794">
        <w:rPr>
          <w:rFonts w:ascii="Times New Roman" w:eastAsia="Calibri" w:hAnsi="Times New Roman" w:cs="Times New Roman"/>
        </w:rPr>
        <w:t>s</w:t>
      </w:r>
      <w:r w:rsidRPr="00B90794">
        <w:rPr>
          <w:rFonts w:ascii="Times New Roman" w:eastAsia="Calibri" w:hAnsi="Times New Roman" w:cs="Times New Roman"/>
        </w:rPr>
        <w:t xml:space="preserve"> placed into the trading system.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Th</w:t>
      </w:r>
      <w:r w:rsidR="0056301F" w:rsidRPr="00B90794">
        <w:rPr>
          <w:rFonts w:ascii="Times New Roman" w:eastAsia="Calibri" w:hAnsi="Times New Roman" w:cs="Times New Roman"/>
        </w:rPr>
        <w:t xml:space="preserve">e </w:t>
      </w:r>
      <w:r w:rsidRPr="00B90794">
        <w:rPr>
          <w:rFonts w:ascii="Times New Roman" w:eastAsia="Calibri" w:hAnsi="Times New Roman" w:cs="Times New Roman"/>
        </w:rPr>
        <w:t xml:space="preserve">information </w:t>
      </w:r>
      <w:r w:rsidR="0056301F" w:rsidRPr="00B90794">
        <w:rPr>
          <w:rFonts w:ascii="Times New Roman" w:eastAsia="Calibri" w:hAnsi="Times New Roman" w:cs="Times New Roman"/>
        </w:rPr>
        <w:t>will include</w:t>
      </w:r>
      <w:r w:rsidRPr="00B90794">
        <w:rPr>
          <w:rFonts w:ascii="Times New Roman" w:eastAsia="Calibri" w:hAnsi="Times New Roman" w:cs="Times New Roman"/>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Orders entered into the trading system can be tracked from the time </w:t>
      </w:r>
      <w:r w:rsidR="00940AE9" w:rsidRPr="00B90794">
        <w:rPr>
          <w:rFonts w:ascii="Times New Roman" w:eastAsia="Calibri" w:hAnsi="Times New Roman" w:cs="Times New Roman"/>
        </w:rPr>
        <w:t>they are</w:t>
      </w:r>
      <w:r w:rsidRPr="00B90794">
        <w:rPr>
          <w:rFonts w:ascii="Times New Roman" w:eastAsia="Calibri" w:hAnsi="Times New Roman" w:cs="Times New Roman"/>
        </w:rPr>
        <w:t xml:space="preserve"> entered into the trading system until the time </w:t>
      </w:r>
      <w:r w:rsidR="00DC305C" w:rsidRPr="00B90794">
        <w:rPr>
          <w:rFonts w:ascii="Times New Roman" w:eastAsia="Calibri" w:hAnsi="Times New Roman" w:cs="Times New Roman"/>
        </w:rPr>
        <w:t xml:space="preserve">they are </w:t>
      </w:r>
      <w:r w:rsidRPr="00B90794">
        <w:rPr>
          <w:rFonts w:ascii="Times New Roman" w:eastAsia="Calibri" w:hAnsi="Times New Roman" w:cs="Times New Roman"/>
        </w:rPr>
        <w:t>matched, canceled or otherwise removed.</w:t>
      </w:r>
    </w:p>
    <w:p w:rsidR="00D63C25" w:rsidRPr="00B90794" w:rsidRDefault="00D63C25" w:rsidP="003A2865">
      <w:pPr>
        <w:pStyle w:val="NoSpacing"/>
        <w:ind w:firstLine="1310"/>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11 - </w:t>
      </w:r>
      <w:r w:rsidR="00D70163" w:rsidRPr="00B90794">
        <w:rPr>
          <w:rFonts w:ascii="Times New Roman" w:eastAsia="Calibri" w:hAnsi="Times New Roman" w:cs="Times New Roman"/>
          <w:u w:val="single"/>
        </w:rPr>
        <w:t>Financial Integrity of Contracts</w:t>
      </w:r>
      <w:r w:rsidR="00D70163"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70163" w:rsidRPr="00B90794" w:rsidRDefault="00D70163"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All contracts traded on the Exchange</w:t>
      </w:r>
      <w:r w:rsidR="001265C8" w:rsidRPr="00B90794">
        <w:rPr>
          <w:rFonts w:ascii="Times New Roman" w:eastAsia="Calibri" w:hAnsi="Times New Roman" w:cs="Times New Roman"/>
        </w:rPr>
        <w:t xml:space="preserve">’s trading system </w:t>
      </w:r>
      <w:r w:rsidRPr="00B90794">
        <w:rPr>
          <w:rFonts w:ascii="Times New Roman" w:eastAsia="Calibri" w:hAnsi="Times New Roman" w:cs="Times New Roman"/>
        </w:rPr>
        <w:t xml:space="preserve">will be cleared by </w:t>
      </w:r>
      <w:r w:rsidR="00F16EA3" w:rsidRPr="00B90794">
        <w:rPr>
          <w:rFonts w:ascii="Times New Roman" w:eastAsia="Calibri" w:hAnsi="Times New Roman" w:cs="Times New Roman"/>
        </w:rPr>
        <w:t>The Options Clearing Corporation,</w:t>
      </w:r>
      <w:r w:rsidRPr="00B90794">
        <w:rPr>
          <w:rFonts w:ascii="Times New Roman" w:eastAsia="Calibri" w:hAnsi="Times New Roman" w:cs="Times New Roman"/>
        </w:rPr>
        <w:t xml:space="preserve"> which is a derivatives clearing organization </w:t>
      </w:r>
      <w:r w:rsidR="0056301F" w:rsidRPr="00B90794">
        <w:rPr>
          <w:rFonts w:ascii="Times New Roman" w:eastAsia="Calibri" w:hAnsi="Times New Roman" w:cs="Times New Roman"/>
        </w:rPr>
        <w:t xml:space="preserve">registered </w:t>
      </w:r>
      <w:r w:rsidRPr="00B90794">
        <w:rPr>
          <w:rFonts w:ascii="Times New Roman" w:eastAsia="Calibri" w:hAnsi="Times New Roman" w:cs="Times New Roman"/>
        </w:rPr>
        <w:t xml:space="preserve">with the Commission </w:t>
      </w:r>
      <w:r w:rsidR="0056301F" w:rsidRPr="00B90794">
        <w:rPr>
          <w:rFonts w:ascii="Times New Roman" w:eastAsia="Calibri" w:hAnsi="Times New Roman" w:cs="Times New Roman"/>
        </w:rPr>
        <w:t xml:space="preserve">and </w:t>
      </w:r>
      <w:r w:rsidR="00DC305C" w:rsidRPr="00B90794">
        <w:rPr>
          <w:rFonts w:ascii="Times New Roman" w:eastAsia="Calibri" w:hAnsi="Times New Roman" w:cs="Times New Roman"/>
        </w:rPr>
        <w:t xml:space="preserve">subject to Part 39 of the </w:t>
      </w:r>
      <w:r w:rsidR="00394142" w:rsidRPr="00B90794">
        <w:rPr>
          <w:rFonts w:ascii="Times New Roman" w:eastAsia="Calibri" w:hAnsi="Times New Roman" w:cs="Times New Roman"/>
        </w:rPr>
        <w:t>Commission’s</w:t>
      </w:r>
      <w:r w:rsidR="00DC305C" w:rsidRPr="00B90794">
        <w:rPr>
          <w:rFonts w:ascii="Times New Roman" w:eastAsia="Calibri" w:hAnsi="Times New Roman" w:cs="Times New Roman"/>
        </w:rPr>
        <w:t xml:space="preserve"> regulations</w:t>
      </w:r>
      <w:r w:rsidRPr="00B90794">
        <w:rPr>
          <w:rFonts w:ascii="Times New Roman" w:eastAsia="Calibri" w:hAnsi="Times New Roman" w:cs="Times New Roman"/>
        </w:rPr>
        <w:t>.</w:t>
      </w:r>
      <w:r w:rsidR="006B55A4" w:rsidRPr="00B90794">
        <w:rPr>
          <w:rFonts w:ascii="Times New Roman" w:eastAsia="Calibri" w:hAnsi="Times New Roman" w:cs="Times New Roman"/>
        </w:rPr>
        <w:t xml:space="preserve">  Transactions in </w:t>
      </w:r>
      <w:r w:rsidR="00F37BC0" w:rsidRPr="00B90794">
        <w:rPr>
          <w:rFonts w:ascii="Times New Roman" w:eastAsia="Calibri" w:hAnsi="Times New Roman" w:cs="Times New Roman"/>
        </w:rPr>
        <w:t xml:space="preserve">the </w:t>
      </w:r>
      <w:r w:rsidR="00745984">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BC3E56" w:rsidRPr="00B90794">
        <w:rPr>
          <w:rFonts w:ascii="Times New Roman" w:eastAsia="Calibri" w:hAnsi="Times New Roman" w:cs="Times New Roman"/>
        </w:rPr>
        <w:t xml:space="preserve"> </w:t>
      </w:r>
      <w:r w:rsidR="006B55A4" w:rsidRPr="00B90794">
        <w:rPr>
          <w:rFonts w:ascii="Times New Roman" w:eastAsia="Calibri" w:hAnsi="Times New Roman" w:cs="Times New Roman"/>
        </w:rPr>
        <w:t xml:space="preserve">will be subject to the Exchange’s Rulebook provisions for submission to clearing. </w:t>
      </w:r>
      <w:r w:rsidR="00EE6DCD">
        <w:rPr>
          <w:rFonts w:ascii="Times New Roman" w:eastAsia="Calibri" w:hAnsi="Times New Roman" w:cs="Times New Roman"/>
        </w:rPr>
        <w:t xml:space="preserve"> </w:t>
      </w:r>
      <w:r w:rsidR="00B61518" w:rsidRPr="00B90794">
        <w:rPr>
          <w:rFonts w:ascii="Times New Roman" w:eastAsia="Calibri" w:hAnsi="Times New Roman" w:cs="Times New Roman"/>
        </w:rPr>
        <w:t>Pursuant to Commission regulations</w:t>
      </w:r>
      <w:r w:rsidR="00912850" w:rsidRPr="00B90794">
        <w:rPr>
          <w:rFonts w:ascii="Times New Roman" w:eastAsia="Calibri" w:hAnsi="Times New Roman" w:cs="Times New Roman"/>
        </w:rPr>
        <w:t>,</w:t>
      </w:r>
      <w:r w:rsidR="00B61518" w:rsidRPr="00B90794">
        <w:rPr>
          <w:rFonts w:ascii="Times New Roman" w:eastAsia="Calibri" w:hAnsi="Times New Roman" w:cs="Times New Roman"/>
        </w:rPr>
        <w:t xml:space="preserve"> OCC will set the speculative customer in</w:t>
      </w:r>
      <w:r w:rsidR="00711AE9" w:rsidRPr="00B90794">
        <w:rPr>
          <w:rFonts w:ascii="Times New Roman" w:eastAsia="Calibri" w:hAnsi="Times New Roman" w:cs="Times New Roman"/>
        </w:rPr>
        <w:t>itial margin requirement on the</w:t>
      </w:r>
      <w:r w:rsidR="00B61518" w:rsidRPr="00B90794">
        <w:rPr>
          <w:rFonts w:ascii="Times New Roman" w:eastAsia="Calibri" w:hAnsi="Times New Roman" w:cs="Times New Roman"/>
        </w:rPr>
        <w:t xml:space="preserve"> </w:t>
      </w:r>
      <w:r w:rsidR="00745984">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00F70DF8"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B90794">
        <w:rPr>
          <w:rFonts w:ascii="Times New Roman" w:eastAsia="Calibri" w:hAnsi="Times New Roman" w:cs="Times New Roman"/>
        </w:rPr>
        <w:t xml:space="preserve">the </w:t>
      </w:r>
      <w:r w:rsidR="00745984">
        <w:rPr>
          <w:rFonts w:ascii="Times New Roman" w:eastAsia="Calibri" w:hAnsi="Times New Roman" w:cs="Times New Roman"/>
        </w:rPr>
        <w:t>Power Financial</w:t>
      </w:r>
      <w:r w:rsidR="00BC3E56">
        <w:rPr>
          <w:rFonts w:ascii="Times New Roman" w:eastAsia="Calibri" w:hAnsi="Times New Roman" w:cs="Times New Roman"/>
        </w:rPr>
        <w:t xml:space="preserve"> Futures Contracts</w:t>
      </w:r>
      <w:r w:rsidR="00BC3E56" w:rsidRPr="00B90794">
        <w:rPr>
          <w:rFonts w:ascii="Times New Roman" w:eastAsia="Calibri" w:hAnsi="Times New Roman" w:cs="Times New Roman"/>
        </w:rPr>
        <w:t xml:space="preserve"> </w:t>
      </w:r>
      <w:r w:rsidR="00B61518" w:rsidRPr="00B90794">
        <w:rPr>
          <w:rFonts w:ascii="Times New Roman" w:eastAsia="Calibri" w:hAnsi="Times New Roman" w:cs="Times New Roman"/>
        </w:rPr>
        <w:t>will be set to a dollar amount that equals 110% of the greater of Value-at-Risk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B90794">
        <w:rPr>
          <w:rFonts w:ascii="Times New Roman" w:eastAsia="Calibri" w:hAnsi="Times New Roman" w:cs="Times New Roman"/>
        </w:rPr>
        <w:t xml:space="preserve">the </w:t>
      </w:r>
      <w:r w:rsidR="00B61518" w:rsidRPr="00B90794">
        <w:rPr>
          <w:rFonts w:ascii="Times New Roman" w:eastAsia="Calibri" w:hAnsi="Times New Roman" w:cs="Times New Roman"/>
        </w:rPr>
        <w:t xml:space="preserve">authority to update customer initial margin requirements at any time, if deemed warranted, and as dictated by market conditions.  NFX has determined to adopt the result of OCC’s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calculation as described above as the customer maintenance margin requirement.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 xml:space="preserve">NFX is also adopting the result of OCC’s </w:t>
      </w:r>
      <w:proofErr w:type="spellStart"/>
      <w:r w:rsidR="00B61518" w:rsidRPr="00B90794">
        <w:rPr>
          <w:rFonts w:ascii="Times New Roman" w:eastAsia="Calibri" w:hAnsi="Times New Roman" w:cs="Times New Roman"/>
        </w:rPr>
        <w:t>VaR</w:t>
      </w:r>
      <w:proofErr w:type="spellEnd"/>
      <w:r w:rsidR="00B61518" w:rsidRPr="00B90794">
        <w:rPr>
          <w:rFonts w:ascii="Times New Roman" w:eastAsia="Calibri" w:hAnsi="Times New Roman" w:cs="Times New Roman"/>
        </w:rPr>
        <w:t xml:space="preserve"> calculation as described above as the initial and maintenance margin requirement for hedge customers and Futures Participants. </w:t>
      </w:r>
      <w:r w:rsidR="00603BA9" w:rsidRPr="00B90794">
        <w:rPr>
          <w:rFonts w:ascii="Times New Roman" w:eastAsia="Calibri" w:hAnsi="Times New Roman" w:cs="Times New Roman"/>
        </w:rPr>
        <w:t xml:space="preserve"> </w:t>
      </w:r>
      <w:r w:rsidR="00B61518" w:rsidRPr="00B90794">
        <w:rPr>
          <w:rFonts w:ascii="Times New Roman" w:eastAsia="Calibri" w:hAnsi="Times New Roman" w:cs="Times New Roman"/>
        </w:rPr>
        <w:t>NFX margin rates will be available on the OCC website.</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12 - </w:t>
      </w:r>
      <w:r w:rsidR="00D70163" w:rsidRPr="00B90794">
        <w:rPr>
          <w:rFonts w:ascii="Times New Roman" w:eastAsia="Calibri" w:hAnsi="Times New Roman" w:cs="Times New Roman"/>
          <w:u w:val="single"/>
        </w:rPr>
        <w:t>Protection of Market Participants</w:t>
      </w:r>
      <w:r w:rsidR="00D70163"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D138C3"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Chapter III of the Exchange’s rules protect the market and market participants from abusive, disruptive, fraudulent, noncompetitive and unfair conduct and trade practices. </w:t>
      </w:r>
      <w:r w:rsidR="000277E6" w:rsidRPr="00B90794">
        <w:rPr>
          <w:rFonts w:ascii="Times New Roman" w:eastAsia="Calibri" w:hAnsi="Times New Roman" w:cs="Times New Roman"/>
        </w:rPr>
        <w:t xml:space="preserve"> </w:t>
      </w:r>
      <w:r w:rsidRPr="00B90794">
        <w:rPr>
          <w:rFonts w:ascii="Times New Roman" w:eastAsia="Calibri" w:hAnsi="Times New Roman" w:cs="Times New Roman"/>
        </w:rPr>
        <w:t xml:space="preserve">These rules </w:t>
      </w:r>
      <w:r w:rsidR="0056301F" w:rsidRPr="00B90794">
        <w:rPr>
          <w:rFonts w:ascii="Times New Roman" w:eastAsia="Calibri" w:hAnsi="Times New Roman" w:cs="Times New Roman"/>
        </w:rPr>
        <w:t xml:space="preserve">will </w:t>
      </w:r>
      <w:r w:rsidRPr="00B90794">
        <w:rPr>
          <w:rFonts w:ascii="Times New Roman" w:eastAsia="Calibri" w:hAnsi="Times New Roman" w:cs="Times New Roman"/>
        </w:rPr>
        <w:t xml:space="preserve">apply to all transactions in the Exchange’s </w:t>
      </w:r>
      <w:r w:rsidR="0056301F" w:rsidRPr="00B90794">
        <w:rPr>
          <w:rFonts w:ascii="Times New Roman" w:eastAsia="Calibri" w:hAnsi="Times New Roman" w:cs="Times New Roman"/>
        </w:rPr>
        <w:t xml:space="preserve">listed </w:t>
      </w:r>
      <w:r w:rsidRPr="00B90794">
        <w:rPr>
          <w:rFonts w:ascii="Times New Roman" w:eastAsia="Calibri" w:hAnsi="Times New Roman" w:cs="Times New Roman"/>
        </w:rPr>
        <w:t>contracts</w:t>
      </w:r>
      <w:r w:rsidR="006B55A4" w:rsidRPr="00B90794">
        <w:rPr>
          <w:rFonts w:ascii="Times New Roman" w:eastAsia="Calibri" w:hAnsi="Times New Roman" w:cs="Times New Roman"/>
        </w:rPr>
        <w:t>, including the</w:t>
      </w:r>
      <w:r w:rsidR="00711AE9" w:rsidRPr="00B90794">
        <w:rPr>
          <w:rFonts w:ascii="Times New Roman" w:eastAsia="Calibri" w:hAnsi="Times New Roman" w:cs="Times New Roman"/>
        </w:rPr>
        <w:t xml:space="preserve"> </w:t>
      </w:r>
      <w:r w:rsidR="00EE6DCD">
        <w:rPr>
          <w:rFonts w:ascii="Times New Roman" w:eastAsia="Calibri" w:hAnsi="Times New Roman" w:cs="Times New Roman"/>
        </w:rPr>
        <w:t xml:space="preserve">Power </w:t>
      </w:r>
      <w:r w:rsidR="00BC3E56">
        <w:rPr>
          <w:rFonts w:ascii="Times New Roman" w:eastAsia="Calibri" w:hAnsi="Times New Roman" w:cs="Times New Roman"/>
        </w:rPr>
        <w:t>Financial Futures Contracts</w:t>
      </w:r>
      <w:r w:rsidRPr="00B90794">
        <w:rPr>
          <w:rFonts w:ascii="Times New Roman" w:eastAsia="Calibri" w:hAnsi="Times New Roman" w:cs="Times New Roman"/>
        </w:rPr>
        <w:t>.</w:t>
      </w:r>
    </w:p>
    <w:p w:rsidR="00A61788" w:rsidRPr="00B90794" w:rsidRDefault="00A61788" w:rsidP="00EB6361">
      <w:pPr>
        <w:pStyle w:val="NoSpacing"/>
        <w:rPr>
          <w:rFonts w:ascii="Times New Roman" w:eastAsia="Calibri" w:hAnsi="Times New Roman" w:cs="Times New Roman"/>
          <w:u w:val="single"/>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13 - </w:t>
      </w:r>
      <w:r w:rsidR="00FF66FF" w:rsidRPr="00B90794">
        <w:rPr>
          <w:rFonts w:ascii="Times New Roman" w:eastAsia="Calibri" w:hAnsi="Times New Roman" w:cs="Times New Roman"/>
          <w:u w:val="single"/>
        </w:rPr>
        <w:t>Disciplinary Procedures</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 xml:space="preserve">The 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at Chapter VI describe </w:t>
      </w:r>
      <w:r w:rsidR="0056301F" w:rsidRPr="00B90794">
        <w:rPr>
          <w:rFonts w:ascii="Times New Roman" w:eastAsia="Calibri" w:hAnsi="Times New Roman" w:cs="Times New Roman"/>
        </w:rPr>
        <w:t xml:space="preserve">disciplinary </w:t>
      </w:r>
      <w:r w:rsidRPr="00B90794">
        <w:rPr>
          <w:rFonts w:ascii="Times New Roman" w:eastAsia="Calibri" w:hAnsi="Times New Roman" w:cs="Times New Roman"/>
        </w:rPr>
        <w:t xml:space="preserve">procedures </w:t>
      </w:r>
      <w:r w:rsidR="0056301F" w:rsidRPr="00B90794">
        <w:rPr>
          <w:rFonts w:ascii="Times New Roman" w:eastAsia="Calibri" w:hAnsi="Times New Roman" w:cs="Times New Roman"/>
        </w:rPr>
        <w:t>and</w:t>
      </w:r>
      <w:r w:rsidRPr="00B90794">
        <w:rPr>
          <w:rFonts w:ascii="Times New Roman" w:eastAsia="Calibri" w:hAnsi="Times New Roman" w:cs="Times New Roman"/>
        </w:rPr>
        <w:t xml:space="preserve"> authorize the Exchange to discipline, suspend, expel or otherwise sanction market participants for violations of </w:t>
      </w:r>
      <w:r w:rsidR="00940AE9" w:rsidRPr="00B90794">
        <w:rPr>
          <w:rFonts w:ascii="Times New Roman" w:eastAsia="Calibri" w:hAnsi="Times New Roman" w:cs="Times New Roman"/>
        </w:rPr>
        <w:t xml:space="preserve">the </w:t>
      </w:r>
      <w:r w:rsidRPr="00B90794">
        <w:rPr>
          <w:rFonts w:ascii="Times New Roman" w:eastAsia="Calibri" w:hAnsi="Times New Roman" w:cs="Times New Roman"/>
        </w:rPr>
        <w:t xml:space="preserve">Exchange's </w:t>
      </w:r>
      <w:r w:rsidR="0056301F" w:rsidRPr="00B90794">
        <w:rPr>
          <w:rFonts w:ascii="Times New Roman" w:eastAsia="Calibri" w:hAnsi="Times New Roman" w:cs="Times New Roman"/>
        </w:rPr>
        <w:t>r</w:t>
      </w:r>
      <w:r w:rsidRPr="00B90794">
        <w:rPr>
          <w:rFonts w:ascii="Times New Roman" w:eastAsia="Calibri" w:hAnsi="Times New Roman" w:cs="Times New Roman"/>
        </w:rPr>
        <w:t xml:space="preserve">ules. </w:t>
      </w:r>
    </w:p>
    <w:p w:rsidR="00FF66FF" w:rsidRPr="00B90794" w:rsidRDefault="00FF66FF" w:rsidP="003A2865">
      <w:pPr>
        <w:pStyle w:val="NoSpacing"/>
        <w:ind w:firstLine="1310"/>
        <w:rPr>
          <w:rFonts w:ascii="Times New Roman" w:eastAsia="Calibri" w:hAnsi="Times New Roman" w:cs="Times New Roman"/>
        </w:rPr>
      </w:pPr>
    </w:p>
    <w:p w:rsidR="00BD66AD" w:rsidRPr="00B90794" w:rsidRDefault="00D63C25"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u w:val="single"/>
        </w:rPr>
        <w:t xml:space="preserve">Core Principle 14 - </w:t>
      </w:r>
      <w:r w:rsidR="00FF66FF" w:rsidRPr="00B90794">
        <w:rPr>
          <w:rFonts w:ascii="Times New Roman" w:eastAsia="Calibri" w:hAnsi="Times New Roman" w:cs="Times New Roman"/>
          <w:u w:val="single"/>
        </w:rPr>
        <w:t>Dispute Resolution</w:t>
      </w:r>
      <w:r w:rsidR="00FF66FF" w:rsidRPr="00B90794">
        <w:rPr>
          <w:rFonts w:ascii="Times New Roman" w:eastAsia="Calibri" w:hAnsi="Times New Roman" w:cs="Times New Roman"/>
        </w:rPr>
        <w:t>:</w:t>
      </w:r>
      <w:r w:rsidR="00DC305C" w:rsidRPr="00B90794">
        <w:rPr>
          <w:rFonts w:ascii="Times New Roman" w:eastAsia="Calibri" w:hAnsi="Times New Roman" w:cs="Times New Roman"/>
        </w:rPr>
        <w:t xml:space="preserve"> </w:t>
      </w:r>
    </w:p>
    <w:p w:rsidR="00BD66AD" w:rsidRPr="00B90794" w:rsidRDefault="00BD66AD" w:rsidP="003A2865">
      <w:pPr>
        <w:pStyle w:val="NoSpacing"/>
        <w:ind w:firstLine="1310"/>
        <w:rPr>
          <w:rFonts w:ascii="Times New Roman" w:eastAsia="Calibri" w:hAnsi="Times New Roman" w:cs="Times New Roman"/>
        </w:rPr>
      </w:pPr>
    </w:p>
    <w:p w:rsidR="00FF66FF" w:rsidRPr="00B90794" w:rsidRDefault="00DC305C" w:rsidP="003A2865">
      <w:pPr>
        <w:pStyle w:val="NoSpacing"/>
        <w:ind w:firstLine="1310"/>
        <w:rPr>
          <w:rFonts w:ascii="Times New Roman" w:eastAsia="Calibri" w:hAnsi="Times New Roman" w:cs="Times New Roman"/>
        </w:rPr>
      </w:pPr>
      <w:r w:rsidRPr="00B90794">
        <w:rPr>
          <w:rFonts w:ascii="Times New Roman" w:eastAsia="Calibri" w:hAnsi="Times New Roman" w:cs="Times New Roman"/>
        </w:rPr>
        <w:t>Chapter V of the Exchange Rulebook establishes rules concerning alternative dispute resolution, which provide for the resolution of disputes through the NFA arbitration program.</w:t>
      </w:r>
    </w:p>
    <w:p w:rsidR="00F15A27" w:rsidRDefault="00F15A27" w:rsidP="003A2865">
      <w:pPr>
        <w:pStyle w:val="PlainText"/>
        <w:ind w:firstLine="1310"/>
        <w:rPr>
          <w:rFonts w:ascii="Times New Roman" w:eastAsia="Calibri" w:hAnsi="Times New Roman"/>
        </w:rPr>
      </w:pPr>
    </w:p>
    <w:p w:rsidR="00A62A66" w:rsidRPr="00B90794" w:rsidRDefault="00EC1F98" w:rsidP="003A2865">
      <w:pPr>
        <w:pStyle w:val="PlainText"/>
        <w:ind w:firstLine="1310"/>
        <w:rPr>
          <w:rFonts w:ascii="Times New Roman" w:hAnsi="Times New Roman"/>
        </w:rPr>
      </w:pPr>
      <w:r w:rsidRPr="00B90794">
        <w:rPr>
          <w:rFonts w:ascii="Times New Roman" w:eastAsia="Calibri" w:hAnsi="Times New Roman"/>
        </w:rPr>
        <w:t>There were no opposing views among the N</w:t>
      </w:r>
      <w:r w:rsidR="0055547F" w:rsidRPr="00B90794">
        <w:rPr>
          <w:rFonts w:ascii="Times New Roman" w:eastAsia="Calibri" w:hAnsi="Times New Roman"/>
        </w:rPr>
        <w:t>F</w:t>
      </w:r>
      <w:r w:rsidR="00197F73" w:rsidRPr="00B90794">
        <w:rPr>
          <w:rFonts w:ascii="Times New Roman" w:eastAsia="Calibri" w:hAnsi="Times New Roman"/>
        </w:rPr>
        <w:t>X</w:t>
      </w:r>
      <w:r w:rsidRPr="00B90794">
        <w:rPr>
          <w:rFonts w:ascii="Times New Roman" w:eastAsia="Calibri" w:hAnsi="Times New Roman"/>
        </w:rPr>
        <w:t xml:space="preserve">’s Board of Directors, members or market participants.  </w:t>
      </w:r>
      <w:r w:rsidR="0055547F" w:rsidRPr="00B90794">
        <w:rPr>
          <w:rFonts w:ascii="Times New Roman" w:eastAsia="Calibri" w:hAnsi="Times New Roman"/>
        </w:rPr>
        <w:t xml:space="preserve">The Exchange </w:t>
      </w:r>
      <w:r w:rsidRPr="00B90794">
        <w:rPr>
          <w:rFonts w:ascii="Times New Roman" w:eastAsia="Calibri" w:hAnsi="Times New Roman"/>
        </w:rPr>
        <w:t xml:space="preserve">hereby certifies that the </w:t>
      </w:r>
      <w:r w:rsidR="00EE6DCD">
        <w:rPr>
          <w:rFonts w:ascii="Times New Roman" w:eastAsia="Calibri" w:hAnsi="Times New Roman"/>
        </w:rPr>
        <w:t xml:space="preserve">Power </w:t>
      </w:r>
      <w:r w:rsidR="00BC3E56">
        <w:rPr>
          <w:rFonts w:ascii="Times New Roman" w:eastAsia="Calibri" w:hAnsi="Times New Roman"/>
        </w:rPr>
        <w:t>Financial Futures Contracts</w:t>
      </w:r>
      <w:r w:rsidR="006F0035" w:rsidRPr="00B90794">
        <w:rPr>
          <w:rFonts w:ascii="Times New Roman" w:eastAsia="Calibri" w:hAnsi="Times New Roman"/>
        </w:rPr>
        <w:t xml:space="preserve"> </w:t>
      </w:r>
      <w:r w:rsidR="00940AE9" w:rsidRPr="00B90794">
        <w:rPr>
          <w:rFonts w:ascii="Times New Roman" w:eastAsia="Calibri" w:hAnsi="Times New Roman"/>
        </w:rPr>
        <w:t xml:space="preserve">and </w:t>
      </w:r>
      <w:r w:rsidR="003D7D45" w:rsidRPr="00B90794">
        <w:rPr>
          <w:rFonts w:ascii="Times New Roman" w:eastAsia="Calibri" w:hAnsi="Times New Roman"/>
        </w:rPr>
        <w:t xml:space="preserve">rule </w:t>
      </w:r>
      <w:r w:rsidRPr="00B90794">
        <w:rPr>
          <w:rFonts w:ascii="Times New Roman" w:eastAsia="Calibri" w:hAnsi="Times New Roman"/>
        </w:rPr>
        <w:t>amendment</w:t>
      </w:r>
      <w:r w:rsidR="00940AE9" w:rsidRPr="00B90794">
        <w:rPr>
          <w:rFonts w:ascii="Times New Roman" w:eastAsia="Calibri" w:hAnsi="Times New Roman"/>
        </w:rPr>
        <w:t>s</w:t>
      </w:r>
      <w:r w:rsidRPr="00B90794">
        <w:rPr>
          <w:rFonts w:ascii="Times New Roman" w:eastAsia="Calibri" w:hAnsi="Times New Roman"/>
        </w:rPr>
        <w:t xml:space="preserve"> comp</w:t>
      </w:r>
      <w:r w:rsidR="00940AE9" w:rsidRPr="00B90794">
        <w:rPr>
          <w:rFonts w:ascii="Times New Roman" w:eastAsia="Calibri" w:hAnsi="Times New Roman"/>
        </w:rPr>
        <w:t>ly</w:t>
      </w:r>
      <w:r w:rsidRPr="00B90794">
        <w:rPr>
          <w:rFonts w:ascii="Times New Roman" w:eastAsia="Calibri" w:hAnsi="Times New Roman"/>
        </w:rPr>
        <w:t xml:space="preserve"> with the Act and </w:t>
      </w:r>
      <w:r w:rsidR="0056301F" w:rsidRPr="00B90794">
        <w:rPr>
          <w:rFonts w:ascii="Times New Roman" w:eastAsia="Calibri" w:hAnsi="Times New Roman"/>
        </w:rPr>
        <w:t xml:space="preserve">the </w:t>
      </w:r>
      <w:r w:rsidR="00BD5978" w:rsidRPr="00B90794">
        <w:rPr>
          <w:rFonts w:ascii="Times New Roman" w:eastAsia="Calibri" w:hAnsi="Times New Roman"/>
        </w:rPr>
        <w:t xml:space="preserve">Commission’s </w:t>
      </w:r>
      <w:r w:rsidRPr="00B90794">
        <w:rPr>
          <w:rFonts w:ascii="Times New Roman" w:eastAsia="Calibri" w:hAnsi="Times New Roman"/>
        </w:rPr>
        <w:t>regulations thereunder.  The Exchange also certifies that notice of pending certification and a copy of this submission have been concurrently posted on the Exchange’s website at</w:t>
      </w:r>
      <w:r w:rsidR="0056301F" w:rsidRPr="00B90794">
        <w:rPr>
          <w:rFonts w:ascii="Times New Roman" w:eastAsia="Calibri" w:hAnsi="Times New Roman"/>
        </w:rPr>
        <w:t xml:space="preserve"> </w:t>
      </w:r>
      <w:hyperlink r:id="rId12" w:history="1">
        <w:r w:rsidR="00603BA9" w:rsidRPr="00B90794">
          <w:rPr>
            <w:rStyle w:val="Hyperlink"/>
            <w:rFonts w:ascii="Times New Roman" w:hAnsi="Times New Roman"/>
          </w:rPr>
          <w:t>business.nasdaq.com/futures</w:t>
        </w:r>
      </w:hyperlink>
      <w:r w:rsidR="005B3A86" w:rsidRPr="00B90794">
        <w:rPr>
          <w:rFonts w:ascii="Times New Roman" w:hAnsi="Times New Roman"/>
        </w:rPr>
        <w:t>.</w:t>
      </w:r>
    </w:p>
    <w:p w:rsidR="00BD5978" w:rsidRPr="00B90794" w:rsidRDefault="00BD5978" w:rsidP="003A2865">
      <w:pPr>
        <w:pStyle w:val="PlainText"/>
        <w:ind w:firstLine="1310"/>
        <w:rPr>
          <w:rFonts w:ascii="Times New Roman" w:hAnsi="Times New Roman"/>
        </w:rPr>
      </w:pPr>
    </w:p>
    <w:p w:rsidR="00EC1F98" w:rsidRPr="00B90794" w:rsidRDefault="005444C0" w:rsidP="003A2865">
      <w:pPr>
        <w:keepNext/>
        <w:spacing w:after="0" w:line="240" w:lineRule="auto"/>
        <w:ind w:firstLine="1310"/>
        <w:rPr>
          <w:rFonts w:ascii="Times New Roman" w:hAnsi="Times New Roman" w:cs="Times New Roman"/>
          <w:spacing w:val="-6"/>
        </w:rPr>
      </w:pPr>
      <w:r w:rsidRPr="00B90794">
        <w:rPr>
          <w:rFonts w:ascii="Times New Roman" w:eastAsia="Calibri" w:hAnsi="Times New Roman" w:cs="Times New Roman"/>
        </w:rPr>
        <w:t xml:space="preserve">If you require any additional information regarding the submission, please </w:t>
      </w:r>
      <w:r w:rsidR="00E67374" w:rsidRPr="00B90794">
        <w:rPr>
          <w:rFonts w:ascii="Times New Roman" w:hAnsi="Times New Roman" w:cs="Times New Roman"/>
        </w:rPr>
        <w:t>contact</w:t>
      </w:r>
      <w:r w:rsidR="00E67374" w:rsidRPr="00B90794">
        <w:rPr>
          <w:rFonts w:ascii="Times New Roman" w:hAnsi="Times New Roman" w:cs="Times New Roman"/>
          <w:spacing w:val="-6"/>
        </w:rPr>
        <w:t xml:space="preserve"> </w:t>
      </w:r>
      <w:proofErr w:type="spellStart"/>
      <w:r w:rsidR="00417BD5" w:rsidRPr="00BC3E56">
        <w:rPr>
          <w:rFonts w:ascii="Times New Roman" w:hAnsi="Times New Roman" w:cs="Times New Roman"/>
          <w:spacing w:val="-6"/>
        </w:rPr>
        <w:t>Aravind</w:t>
      </w:r>
      <w:proofErr w:type="spellEnd"/>
      <w:r w:rsidR="00417BD5" w:rsidRPr="00BC3E56">
        <w:rPr>
          <w:rFonts w:ascii="Times New Roman" w:hAnsi="Times New Roman" w:cs="Times New Roman"/>
          <w:spacing w:val="-6"/>
        </w:rPr>
        <w:t xml:space="preserve"> Menon</w:t>
      </w:r>
      <w:r w:rsidR="00E67374" w:rsidRPr="00B90794">
        <w:rPr>
          <w:rFonts w:ascii="Times New Roman" w:hAnsi="Times New Roman" w:cs="Times New Roman"/>
          <w:spacing w:val="-6"/>
        </w:rPr>
        <w:t xml:space="preserve"> at </w:t>
      </w:r>
      <w:r w:rsidR="00E67374" w:rsidRPr="00BC3E56">
        <w:rPr>
          <w:rFonts w:ascii="Times New Roman" w:hAnsi="Times New Roman" w:cs="Times New Roman"/>
          <w:spacing w:val="-6"/>
        </w:rPr>
        <w:t>(</w:t>
      </w:r>
      <w:r w:rsidR="00417BD5" w:rsidRPr="00BC3E56">
        <w:rPr>
          <w:rFonts w:ascii="Times New Roman" w:hAnsi="Times New Roman" w:cs="Times New Roman"/>
          <w:spacing w:val="-6"/>
        </w:rPr>
        <w:t>301</w:t>
      </w:r>
      <w:r w:rsidR="00E67374" w:rsidRPr="00BC3E56">
        <w:rPr>
          <w:rFonts w:ascii="Times New Roman" w:hAnsi="Times New Roman" w:cs="Times New Roman"/>
          <w:spacing w:val="-6"/>
        </w:rPr>
        <w:t xml:space="preserve">) </w:t>
      </w:r>
      <w:r w:rsidR="00417BD5" w:rsidRPr="00BC3E56">
        <w:rPr>
          <w:rFonts w:ascii="Times New Roman" w:hAnsi="Times New Roman" w:cs="Times New Roman"/>
          <w:spacing w:val="-6"/>
        </w:rPr>
        <w:t>978-8416</w:t>
      </w:r>
      <w:r w:rsidR="00E67374" w:rsidRPr="00BC3E56">
        <w:rPr>
          <w:rFonts w:ascii="Times New Roman" w:hAnsi="Times New Roman" w:cs="Times New Roman"/>
          <w:spacing w:val="-6"/>
        </w:rPr>
        <w:t xml:space="preserve"> </w:t>
      </w:r>
      <w:r w:rsidR="00E67374" w:rsidRPr="00BC3E56">
        <w:rPr>
          <w:rFonts w:ascii="Times New Roman" w:hAnsi="Times New Roman" w:cs="Times New Roman"/>
        </w:rPr>
        <w:t>or</w:t>
      </w:r>
      <w:r w:rsidR="00E67374" w:rsidRPr="00BC3E56">
        <w:rPr>
          <w:rFonts w:ascii="Times New Roman" w:hAnsi="Times New Roman" w:cs="Times New Roman"/>
          <w:spacing w:val="-6"/>
        </w:rPr>
        <w:t xml:space="preserve"> </w:t>
      </w:r>
      <w:r w:rsidR="00417BD5" w:rsidRPr="00BC3E56">
        <w:rPr>
          <w:rFonts w:ascii="Times New Roman" w:hAnsi="Times New Roman" w:cs="Times New Roman"/>
        </w:rPr>
        <w:t>aravind.menon</w:t>
      </w:r>
      <w:r w:rsidR="005B3A86" w:rsidRPr="00BC3E56">
        <w:rPr>
          <w:rFonts w:ascii="Times New Roman" w:hAnsi="Times New Roman" w:cs="Times New Roman"/>
        </w:rPr>
        <w:t>@nasdaq.com</w:t>
      </w:r>
      <w:r w:rsidR="005B3A86" w:rsidRPr="00B90794">
        <w:rPr>
          <w:rFonts w:ascii="Times New Roman" w:hAnsi="Times New Roman" w:cs="Times New Roman"/>
          <w:spacing w:val="-6"/>
        </w:rPr>
        <w:t xml:space="preserve">. </w:t>
      </w:r>
      <w:r w:rsidR="000277E6" w:rsidRPr="00B90794">
        <w:rPr>
          <w:rFonts w:ascii="Times New Roman" w:hAnsi="Times New Roman" w:cs="Times New Roman"/>
          <w:spacing w:val="-6"/>
        </w:rPr>
        <w:t xml:space="preserve"> </w:t>
      </w:r>
      <w:r w:rsidR="00E67374" w:rsidRPr="00B90794">
        <w:rPr>
          <w:rFonts w:ascii="Times New Roman" w:hAnsi="Times New Roman" w:cs="Times New Roman"/>
        </w:rPr>
        <w:t>Please</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refer</w:t>
      </w:r>
      <w:r w:rsidR="00304F17" w:rsidRPr="00B90794">
        <w:rPr>
          <w:rFonts w:ascii="Times New Roman" w:hAnsi="Times New Roman" w:cs="Times New Roman"/>
        </w:rPr>
        <w:t xml:space="preserve"> to</w:t>
      </w:r>
      <w:r w:rsidR="00E67374" w:rsidRPr="00B90794">
        <w:rPr>
          <w:rFonts w:ascii="Times New Roman" w:hAnsi="Times New Roman" w:cs="Times New Roman"/>
          <w:spacing w:val="-6"/>
        </w:rPr>
        <w:t xml:space="preserve"> </w:t>
      </w:r>
      <w:r w:rsidR="00E67374" w:rsidRPr="00B90794">
        <w:rPr>
          <w:rFonts w:ascii="Times New Roman" w:hAnsi="Times New Roman" w:cs="Times New Roman"/>
        </w:rPr>
        <w:t>SR-NFX-</w:t>
      </w:r>
      <w:r w:rsidR="00EE6DCD" w:rsidRPr="00B90794">
        <w:rPr>
          <w:rFonts w:ascii="Times New Roman" w:hAnsi="Times New Roman" w:cs="Times New Roman"/>
        </w:rPr>
        <w:t>201</w:t>
      </w:r>
      <w:r w:rsidR="00EE6DCD">
        <w:rPr>
          <w:rFonts w:ascii="Times New Roman" w:hAnsi="Times New Roman" w:cs="Times New Roman"/>
        </w:rPr>
        <w:t>7</w:t>
      </w:r>
      <w:r w:rsidR="00E67374" w:rsidRPr="00B90794">
        <w:rPr>
          <w:rFonts w:ascii="Times New Roman" w:hAnsi="Times New Roman" w:cs="Times New Roman"/>
        </w:rPr>
        <w:t>-</w:t>
      </w:r>
      <w:r w:rsidR="00A01A21">
        <w:rPr>
          <w:rFonts w:ascii="Times New Roman" w:hAnsi="Times New Roman" w:cs="Times New Roman"/>
        </w:rPr>
        <w:t>3</w:t>
      </w:r>
      <w:r w:rsidR="00EE6DCD">
        <w:rPr>
          <w:rFonts w:ascii="Times New Roman" w:hAnsi="Times New Roman" w:cs="Times New Roman"/>
        </w:rPr>
        <w:t>1</w:t>
      </w:r>
      <w:r w:rsidR="00EE6DCD" w:rsidRPr="00B90794">
        <w:rPr>
          <w:rFonts w:ascii="Times New Roman" w:hAnsi="Times New Roman" w:cs="Times New Roman"/>
        </w:rPr>
        <w:t xml:space="preserve"> </w:t>
      </w:r>
      <w:r w:rsidRPr="00B90794">
        <w:rPr>
          <w:rFonts w:ascii="Times New Roman" w:eastAsia="Calibri" w:hAnsi="Times New Roman" w:cs="Times New Roman"/>
        </w:rPr>
        <w:t>in any related correspondence.</w:t>
      </w:r>
    </w:p>
    <w:p w:rsidR="00EC1F98" w:rsidRPr="00B90794" w:rsidRDefault="00EC1F98" w:rsidP="003A2865">
      <w:pPr>
        <w:pStyle w:val="NoSpacing"/>
        <w:keepNext/>
        <w:rPr>
          <w:rFonts w:ascii="Times New Roman" w:eastAsia="Times New Roman" w:hAnsi="Times New Roman" w:cs="Times New Roman"/>
        </w:rPr>
      </w:pPr>
    </w:p>
    <w:p w:rsidR="00EC1F98" w:rsidRPr="00B90794" w:rsidRDefault="00AD07B6" w:rsidP="003A2865">
      <w:pPr>
        <w:pStyle w:val="NoSpacing"/>
        <w:keepNext/>
        <w:rPr>
          <w:rFonts w:ascii="Times New Roman" w:eastAsia="Calibri" w:hAnsi="Times New Roman" w:cs="Times New Roman"/>
        </w:rPr>
      </w:pPr>
      <w:r w:rsidRPr="00B90794">
        <w:rPr>
          <w:rFonts w:ascii="Times New Roman" w:eastAsia="Calibri" w:hAnsi="Times New Roman" w:cs="Times New Roman"/>
          <w:noProof/>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Regards,</w:t>
      </w:r>
    </w:p>
    <w:p w:rsidR="00C628A0" w:rsidRPr="00B90794" w:rsidRDefault="00C628A0" w:rsidP="003A2865">
      <w:pPr>
        <w:pStyle w:val="NoSpacing"/>
        <w:keepNext/>
        <w:ind w:left="2880" w:firstLine="720"/>
        <w:rPr>
          <w:rFonts w:ascii="Times New Roman" w:hAnsi="Times New Roman" w:cs="Times New Roman"/>
        </w:rPr>
      </w:pPr>
    </w:p>
    <w:p w:rsidR="00EC1F98" w:rsidRPr="00B90794" w:rsidRDefault="00EC1F98" w:rsidP="003A2865">
      <w:pPr>
        <w:pStyle w:val="NoSpacing"/>
        <w:keepNext/>
        <w:ind w:left="2880" w:firstLine="720"/>
        <w:rPr>
          <w:rFonts w:ascii="Times New Roman" w:eastAsia="Calibri" w:hAnsi="Times New Roman" w:cs="Times New Roman"/>
        </w:rPr>
      </w:pPr>
    </w:p>
    <w:p w:rsidR="00AB4A64" w:rsidRPr="00B90794" w:rsidRDefault="00EC1F98" w:rsidP="003A2865">
      <w:pPr>
        <w:pStyle w:val="NoSpacing"/>
        <w:keepNext/>
        <w:ind w:left="2880" w:firstLine="720"/>
        <w:rPr>
          <w:rFonts w:ascii="Times New Roman" w:eastAsia="Calibri" w:hAnsi="Times New Roman" w:cs="Times New Roman"/>
        </w:rPr>
      </w:pPr>
      <w:r w:rsidRPr="00B90794">
        <w:rPr>
          <w:rFonts w:ascii="Times New Roman" w:eastAsia="Calibri" w:hAnsi="Times New Roman" w:cs="Times New Roman"/>
        </w:rPr>
        <w:t xml:space="preserve">Daniel R. </w:t>
      </w:r>
      <w:proofErr w:type="spellStart"/>
      <w:r w:rsidRPr="00B90794">
        <w:rPr>
          <w:rFonts w:ascii="Times New Roman" w:eastAsia="Calibri" w:hAnsi="Times New Roman" w:cs="Times New Roman"/>
        </w:rPr>
        <w:t>Carrigan</w:t>
      </w:r>
      <w:proofErr w:type="spellEnd"/>
    </w:p>
    <w:p w:rsidR="00EC1F98" w:rsidRPr="00B90794" w:rsidRDefault="00EC1F98" w:rsidP="003A2865">
      <w:pPr>
        <w:pStyle w:val="NoSpacing"/>
        <w:ind w:left="2880" w:firstLine="720"/>
        <w:rPr>
          <w:rFonts w:ascii="Times New Roman" w:eastAsia="Calibri" w:hAnsi="Times New Roman" w:cs="Times New Roman"/>
        </w:rPr>
      </w:pPr>
      <w:r w:rsidRPr="00B90794">
        <w:rPr>
          <w:rFonts w:ascii="Times New Roman" w:eastAsia="Calibri" w:hAnsi="Times New Roman" w:cs="Times New Roman"/>
        </w:rPr>
        <w:t>President</w:t>
      </w:r>
    </w:p>
    <w:p w:rsidR="00EC1F98" w:rsidRPr="00B90794" w:rsidRDefault="00EC1F98" w:rsidP="003A2865">
      <w:pPr>
        <w:pStyle w:val="NoSpacing"/>
        <w:rPr>
          <w:rFonts w:ascii="Times New Roman" w:eastAsia="Calibri" w:hAnsi="Times New Roman" w:cs="Times New Roman"/>
        </w:rPr>
      </w:pPr>
    </w:p>
    <w:p w:rsidR="00EC1F98" w:rsidRPr="00B90794" w:rsidRDefault="00EC1F98"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D057E9" w:rsidRPr="00B90794" w:rsidRDefault="00D057E9" w:rsidP="003A2865">
      <w:pPr>
        <w:pStyle w:val="NoSpacing"/>
        <w:rPr>
          <w:rFonts w:ascii="Times New Roman" w:eastAsia="Calibri" w:hAnsi="Times New Roman" w:cs="Times New Roman"/>
        </w:rPr>
      </w:pPr>
    </w:p>
    <w:p w:rsidR="00E67374" w:rsidRPr="00B90794" w:rsidRDefault="00E67374" w:rsidP="003A2865">
      <w:pPr>
        <w:spacing w:after="0" w:line="240" w:lineRule="auto"/>
        <w:rPr>
          <w:rFonts w:ascii="Times New Roman" w:hAnsi="Times New Roman" w:cs="Times New Roman"/>
        </w:rPr>
      </w:pPr>
      <w:r w:rsidRPr="00B90794">
        <w:rPr>
          <w:rFonts w:ascii="Times New Roman" w:hAnsi="Times New Roman" w:cs="Times New Roman"/>
        </w:rPr>
        <w:t>Attachment</w:t>
      </w:r>
      <w:r w:rsidR="00940AE9" w:rsidRPr="00B90794">
        <w:rPr>
          <w:rFonts w:ascii="Times New Roman" w:hAnsi="Times New Roman" w:cs="Times New Roman"/>
        </w:rPr>
        <w:t>s</w:t>
      </w:r>
      <w:r w:rsidRPr="00B90794">
        <w:rPr>
          <w:rFonts w:ascii="Times New Roman" w:hAnsi="Times New Roman" w:cs="Times New Roman"/>
        </w:rPr>
        <w:t xml:space="preserve">: </w:t>
      </w:r>
    </w:p>
    <w:p w:rsidR="00940AE9" w:rsidRPr="00B90794" w:rsidRDefault="00940AE9" w:rsidP="003A2865">
      <w:pPr>
        <w:spacing w:after="0" w:line="240" w:lineRule="auto"/>
        <w:rPr>
          <w:rFonts w:ascii="Times New Roman" w:hAnsi="Times New Roman" w:cs="Times New Roman"/>
        </w:rPr>
      </w:pPr>
    </w:p>
    <w:p w:rsidR="0079548F" w:rsidRPr="00B90794" w:rsidRDefault="0079548F" w:rsidP="003A2865">
      <w:pPr>
        <w:spacing w:after="0" w:line="240" w:lineRule="auto"/>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A</w:t>
      </w:r>
      <w:r w:rsidR="00940AE9" w:rsidRPr="00B90794">
        <w:rPr>
          <w:rFonts w:ascii="Times New Roman" w:hAnsi="Times New Roman" w:cs="Times New Roman"/>
        </w:rPr>
        <w:t>:</w:t>
      </w:r>
      <w:r w:rsidR="00B01B83" w:rsidRPr="00B90794">
        <w:rPr>
          <w:rFonts w:ascii="Times New Roman" w:hAnsi="Times New Roman" w:cs="Times New Roman"/>
        </w:rPr>
        <w:tab/>
      </w:r>
      <w:r w:rsidR="004F6A14"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A – Listed </w:t>
      </w:r>
      <w:r w:rsidRPr="00B90794">
        <w:rPr>
          <w:rFonts w:ascii="Times New Roman" w:hAnsi="Times New Roman" w:cs="Times New Roman"/>
        </w:rPr>
        <w:t>Contracts</w:t>
      </w:r>
    </w:p>
    <w:p w:rsidR="000A0FF7" w:rsidRPr="00B90794" w:rsidRDefault="00940AE9"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E67374" w:rsidRPr="00B90794" w:rsidRDefault="000A0FF7"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r w:rsidR="00940AE9" w:rsidRPr="00B90794">
        <w:rPr>
          <w:rFonts w:ascii="Times New Roman" w:hAnsi="Times New Roman" w:cs="Times New Roman"/>
          <w:u w:val="single"/>
        </w:rPr>
        <w:t xml:space="preserve">Exhibit </w:t>
      </w:r>
      <w:r w:rsidR="00251B36" w:rsidRPr="00B90794">
        <w:rPr>
          <w:rFonts w:ascii="Times New Roman" w:hAnsi="Times New Roman" w:cs="Times New Roman"/>
          <w:u w:val="single"/>
        </w:rPr>
        <w:t>B</w:t>
      </w:r>
      <w:r w:rsidR="00940AE9" w:rsidRPr="00B90794">
        <w:rPr>
          <w:rFonts w:ascii="Times New Roman" w:hAnsi="Times New Roman" w:cs="Times New Roman"/>
        </w:rPr>
        <w:t>:</w:t>
      </w:r>
      <w:r w:rsidRPr="00B90794">
        <w:rPr>
          <w:rFonts w:ascii="Times New Roman" w:hAnsi="Times New Roman" w:cs="Times New Roman"/>
        </w:rPr>
        <w:t xml:space="preserve">    </w:t>
      </w:r>
      <w:r w:rsidR="00BD5978" w:rsidRPr="00B90794">
        <w:rPr>
          <w:rFonts w:ascii="Times New Roman" w:hAnsi="Times New Roman" w:cs="Times New Roman"/>
        </w:rPr>
        <w:t xml:space="preserve">Amendments to </w:t>
      </w:r>
      <w:r w:rsidR="00E67374" w:rsidRPr="00B90794">
        <w:rPr>
          <w:rFonts w:ascii="Times New Roman" w:hAnsi="Times New Roman" w:cs="Times New Roman"/>
        </w:rPr>
        <w:t xml:space="preserve">Rulebook Appendix B - </w:t>
      </w:r>
      <w:r w:rsidR="0079548F" w:rsidRPr="00B90794">
        <w:rPr>
          <w:rFonts w:ascii="Times New Roman" w:hAnsi="Times New Roman" w:cs="Times New Roman"/>
        </w:rPr>
        <w:t>Tab</w:t>
      </w:r>
      <w:r w:rsidR="00B27BEE" w:rsidRPr="00B90794">
        <w:rPr>
          <w:rFonts w:ascii="Times New Roman" w:hAnsi="Times New Roman" w:cs="Times New Roman"/>
        </w:rPr>
        <w:t xml:space="preserve">le of Position Limits, Position </w:t>
      </w:r>
      <w:r w:rsidR="0079548F" w:rsidRPr="00B90794">
        <w:rPr>
          <w:rFonts w:ascii="Times New Roman" w:hAnsi="Times New Roman" w:cs="Times New Roman"/>
        </w:rPr>
        <w:t xml:space="preserve">Accountability </w:t>
      </w:r>
      <w:r w:rsidR="006E620B" w:rsidRPr="00B90794">
        <w:rPr>
          <w:rFonts w:ascii="Times New Roman" w:hAnsi="Times New Roman" w:cs="Times New Roman"/>
        </w:rPr>
        <w:t>L</w:t>
      </w:r>
      <w:r w:rsidR="0079548F" w:rsidRPr="00B90794">
        <w:rPr>
          <w:rFonts w:ascii="Times New Roman" w:hAnsi="Times New Roman" w:cs="Times New Roman"/>
        </w:rPr>
        <w:t>evels and Large Trader Reporting Levels</w:t>
      </w:r>
      <w:r w:rsidR="003D7D45" w:rsidRPr="00B90794">
        <w:rPr>
          <w:rFonts w:ascii="Times New Roman" w:hAnsi="Times New Roman" w:cs="Times New Roman"/>
        </w:rPr>
        <w:t xml:space="preserve"> (under separate cover)</w:t>
      </w:r>
      <w:r w:rsidR="0079548F" w:rsidRPr="00B90794">
        <w:rPr>
          <w:rFonts w:ascii="Times New Roman" w:hAnsi="Times New Roman" w:cs="Times New Roman"/>
        </w:rPr>
        <w:t xml:space="preserve">.  </w:t>
      </w:r>
    </w:p>
    <w:p w:rsidR="000A0FF7" w:rsidRPr="00B90794" w:rsidRDefault="00BD5978" w:rsidP="003A2865">
      <w:pPr>
        <w:spacing w:after="0" w:line="240" w:lineRule="auto"/>
        <w:ind w:left="1350" w:hanging="1350"/>
        <w:rPr>
          <w:rFonts w:ascii="Times New Roman" w:hAnsi="Times New Roman" w:cs="Times New Roman"/>
        </w:rPr>
      </w:pPr>
      <w:r w:rsidRPr="00B90794">
        <w:rPr>
          <w:rFonts w:ascii="Times New Roman" w:hAnsi="Times New Roman" w:cs="Times New Roman"/>
        </w:rPr>
        <w:t xml:space="preserve"> </w:t>
      </w:r>
    </w:p>
    <w:p w:rsidR="00F71FE3" w:rsidRPr="00B90794" w:rsidRDefault="00BD5978" w:rsidP="0005348C">
      <w:pPr>
        <w:spacing w:after="0" w:line="240" w:lineRule="auto"/>
        <w:ind w:left="1350" w:hanging="1350"/>
        <w:rPr>
          <w:rFonts w:ascii="Times New Roman" w:hAnsi="Times New Roman" w:cs="Times New Roman"/>
          <w:u w:val="single"/>
        </w:rPr>
      </w:pPr>
      <w:r w:rsidRPr="00B90794">
        <w:rPr>
          <w:rFonts w:ascii="Times New Roman" w:hAnsi="Times New Roman" w:cs="Times New Roman"/>
        </w:rPr>
        <w:t xml:space="preserve"> </w:t>
      </w:r>
      <w:r w:rsidR="000A0FF7" w:rsidRPr="00B90794">
        <w:rPr>
          <w:rFonts w:ascii="Times New Roman" w:hAnsi="Times New Roman" w:cs="Times New Roman"/>
        </w:rPr>
        <w:t xml:space="preserve"> </w:t>
      </w:r>
      <w:r w:rsidR="000A0FF7" w:rsidRPr="00B90794">
        <w:rPr>
          <w:rFonts w:ascii="Times New Roman" w:hAnsi="Times New Roman" w:cs="Times New Roman"/>
          <w:u w:val="single"/>
        </w:rPr>
        <w:t xml:space="preserve">Confidential </w:t>
      </w:r>
      <w:r w:rsidRPr="00B90794">
        <w:rPr>
          <w:rFonts w:ascii="Times New Roman" w:hAnsi="Times New Roman" w:cs="Times New Roman"/>
          <w:u w:val="single"/>
        </w:rPr>
        <w:t>Exhi</w:t>
      </w:r>
      <w:r w:rsidR="000A0FF7" w:rsidRPr="00B90794">
        <w:rPr>
          <w:rFonts w:ascii="Times New Roman" w:hAnsi="Times New Roman" w:cs="Times New Roman"/>
          <w:u w:val="single"/>
        </w:rPr>
        <w:t xml:space="preserve">bit </w:t>
      </w:r>
      <w:r w:rsidR="00251B36" w:rsidRPr="00B90794">
        <w:rPr>
          <w:rFonts w:ascii="Times New Roman" w:hAnsi="Times New Roman" w:cs="Times New Roman"/>
          <w:u w:val="single"/>
        </w:rPr>
        <w:t>C</w:t>
      </w:r>
      <w:r w:rsidR="000A0FF7" w:rsidRPr="00B90794">
        <w:rPr>
          <w:rFonts w:ascii="Times New Roman" w:hAnsi="Times New Roman" w:cs="Times New Roman"/>
        </w:rPr>
        <w:t xml:space="preserve">: </w:t>
      </w:r>
      <w:r w:rsidR="003579D4" w:rsidRPr="00B90794">
        <w:rPr>
          <w:rFonts w:ascii="Times New Roman" w:hAnsi="Times New Roman" w:cs="Times New Roman"/>
        </w:rPr>
        <w:t xml:space="preserve">Cash Market Description and </w:t>
      </w:r>
      <w:r w:rsidRPr="00B90794">
        <w:rPr>
          <w:rFonts w:ascii="Times New Roman" w:hAnsi="Times New Roman" w:cs="Times New Roman"/>
        </w:rPr>
        <w:t>Deliverable Supply Analys</w:t>
      </w:r>
      <w:r w:rsidR="006D0516" w:rsidRPr="00B90794">
        <w:rPr>
          <w:rFonts w:ascii="Times New Roman" w:hAnsi="Times New Roman" w:cs="Times New Roman"/>
        </w:rPr>
        <w:t>e</w:t>
      </w:r>
      <w:r w:rsidRPr="00B90794">
        <w:rPr>
          <w:rFonts w:ascii="Times New Roman" w:hAnsi="Times New Roman" w:cs="Times New Roman"/>
        </w:rPr>
        <w:t>s</w:t>
      </w:r>
      <w:r w:rsidR="000A0FF7" w:rsidRPr="00B90794">
        <w:rPr>
          <w:rFonts w:ascii="Times New Roman" w:hAnsi="Times New Roman" w:cs="Times New Roman"/>
        </w:rPr>
        <w:t xml:space="preserve"> (under </w:t>
      </w:r>
      <w:r w:rsidR="0061772D" w:rsidRPr="00B90794">
        <w:rPr>
          <w:rFonts w:ascii="Times New Roman" w:hAnsi="Times New Roman" w:cs="Times New Roman"/>
        </w:rPr>
        <w:t>separate cover</w:t>
      </w:r>
      <w:r w:rsidR="00F609A9" w:rsidRPr="00B90794">
        <w:rPr>
          <w:rFonts w:ascii="Times New Roman" w:hAnsi="Times New Roman" w:cs="Times New Roman"/>
        </w:rPr>
        <w:t xml:space="preserve"> with FOIA confidentiality request</w:t>
      </w:r>
      <w:r w:rsidR="0061772D" w:rsidRPr="00B90794">
        <w:rPr>
          <w:rFonts w:ascii="Times New Roman" w:hAnsi="Times New Roman" w:cs="Times New Roman"/>
        </w:rPr>
        <w:t xml:space="preserve">) </w:t>
      </w:r>
    </w:p>
    <w:sectPr w:rsidR="00F71FE3" w:rsidRPr="00B90794"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B42" w:rsidRDefault="00872B42">
      <w:r>
        <w:separator/>
      </w:r>
    </w:p>
  </w:endnote>
  <w:endnote w:type="continuationSeparator" w:id="0">
    <w:p w:rsidR="00872B42" w:rsidRDefault="0087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C3458920-E83C-4350-ABCD-433B80C3E36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B42" w:rsidRDefault="00872B42">
      <w:r>
        <w:separator/>
      </w:r>
    </w:p>
  </w:footnote>
  <w:footnote w:type="continuationSeparator" w:id="0">
    <w:p w:rsidR="00872B42" w:rsidRDefault="00872B42">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003005A3">
        <w:rPr>
          <w:rFonts w:ascii="Times New Roman" w:hAnsi="Times New Roman"/>
        </w:rPr>
        <w:t xml:space="preserve">    </w:t>
      </w:r>
      <w:r w:rsidRPr="00DA3E37">
        <w:rPr>
          <w:rFonts w:ascii="Times New Roman" w:hAnsi="Times New Roman"/>
        </w:rPr>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3005A3">
        <w:rPr>
          <w:rFonts w:ascii="Times New Roman" w:hAnsi="Times New Roman"/>
        </w:rPr>
        <w:t>7</w:t>
      </w:r>
      <w:r w:rsidR="00CD76F4">
        <w:rPr>
          <w:rFonts w:ascii="Times New Roman" w:hAnsi="Times New Roman"/>
        </w:rPr>
        <w:t>-</w:t>
      </w:r>
      <w:r w:rsidR="00A01A21">
        <w:rPr>
          <w:rFonts w:ascii="Times New Roman" w:hAnsi="Times New Roman"/>
        </w:rPr>
        <w:t>3</w:t>
      </w:r>
      <w:r w:rsidR="008A1595">
        <w:rPr>
          <w:rFonts w:ascii="Times New Roman" w:hAnsi="Times New Roman"/>
        </w:rPr>
        <w:t>2</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3005A3">
        <w:rPr>
          <w:rFonts w:ascii="Times New Roman" w:eastAsia="Calibri" w:hAnsi="Times New Roman" w:cs="Times New Roman"/>
        </w:rPr>
        <w:t>Financial Futures Contracts</w:t>
      </w:r>
      <w:r w:rsidRPr="00DA3E37">
        <w:rPr>
          <w:rFonts w:ascii="Times New Roman" w:hAnsi="Times New Roman"/>
        </w:rPr>
        <w:t>, which adopts provisions for the</w:t>
      </w:r>
      <w:r w:rsidR="0001257C">
        <w:rPr>
          <w:rFonts w:ascii="Times New Roman" w:hAnsi="Times New Roman"/>
        </w:rPr>
        <w:t xml:space="preserve"> Power</w:t>
      </w:r>
      <w:r w:rsidRPr="00DA3E37">
        <w:rPr>
          <w:rFonts w:ascii="Times New Roman" w:hAnsi="Times New Roman"/>
        </w:rPr>
        <w:t xml:space="preserve"> </w:t>
      </w:r>
      <w:r w:rsidR="003005A3">
        <w:rPr>
          <w:rFonts w:ascii="Times New Roman" w:eastAsia="Calibri" w:hAnsi="Times New Roman" w:cs="Times New Roman"/>
        </w:rPr>
        <w:t>Financial Futures Contracts</w:t>
      </w:r>
      <w:r w:rsidR="003005A3" w:rsidRPr="00DA3E37">
        <w:rPr>
          <w:rFonts w:ascii="Times New Roman" w:hAnsi="Times New Roman"/>
        </w:rPr>
        <w:t xml:space="preserve"> </w:t>
      </w:r>
      <w:r w:rsidRPr="00DA3E37">
        <w:rPr>
          <w:rFonts w:ascii="Times New Roman" w:hAnsi="Times New Roman"/>
        </w:rPr>
        <w:t>relating to block trading minimum quantities and reporting times, non</w:t>
      </w:r>
      <w:r w:rsidR="003005A3">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745984">
        <w:rPr>
          <w:rFonts w:ascii="Times New Roman" w:hAnsi="Times New Roman" w:cs="Times New Roman"/>
        </w:rPr>
        <w:t xml:space="preserve">Power </w:t>
      </w:r>
      <w:r w:rsidR="003005A3">
        <w:rPr>
          <w:rFonts w:ascii="Times New Roman" w:eastAsia="Calibri" w:hAnsi="Times New Roman" w:cs="Times New Roman"/>
        </w:rPr>
        <w:t>Financial Futures Contracts</w:t>
      </w:r>
      <w:r w:rsidRPr="00DA3E37">
        <w:rPr>
          <w:rFonts w:ascii="Times New Roman" w:hAnsi="Times New Roman" w:cs="Times New Roman"/>
        </w:rPr>
        <w:t xml:space="preserve">.  </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BD6DB0">
      <w:rPr>
        <w:rFonts w:ascii="Times New Roman" w:hAnsi="Times New Roman" w:cs="Times New Roman"/>
        <w:noProof/>
        <w:sz w:val="20"/>
        <w:szCs w:val="20"/>
      </w:rPr>
      <w:t>August 2, 2017</w:t>
    </w:r>
    <w:r>
      <w:rPr>
        <w:rFonts w:ascii="Times New Roman" w:hAnsi="Times New Roman" w:cs="Times New Roman"/>
        <w:sz w:val="20"/>
        <w:szCs w:val="20"/>
      </w:rPr>
      <w:fldChar w:fldCharType="end"/>
    </w:r>
  </w:p>
  <w:p w:rsidR="000021FF" w:rsidRDefault="00FF659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SR-NFX-2017</w:t>
    </w:r>
    <w:r w:rsidR="000021FF" w:rsidRPr="00C54BB6">
      <w:rPr>
        <w:rFonts w:ascii="Times New Roman" w:hAnsi="Times New Roman" w:cs="Times New Roman"/>
        <w:sz w:val="20"/>
        <w:szCs w:val="20"/>
      </w:rPr>
      <w:t>-</w:t>
    </w:r>
    <w:r w:rsidR="000317F3">
      <w:rPr>
        <w:rFonts w:ascii="Times New Roman" w:hAnsi="Times New Roman" w:cs="Times New Roman"/>
        <w:sz w:val="20"/>
        <w:szCs w:val="20"/>
      </w:rPr>
      <w:t>3</w:t>
    </w:r>
    <w:r w:rsidR="008A1595">
      <w:rPr>
        <w:rFonts w:ascii="Times New Roman" w:hAnsi="Times New Roman" w:cs="Times New Roman"/>
        <w:sz w:val="20"/>
        <w:szCs w:val="20"/>
      </w:rPr>
      <w:t>1</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BD6DB0">
      <w:rPr>
        <w:rFonts w:ascii="Times New Roman" w:hAnsi="Times New Roman" w:cs="Times New Roman"/>
        <w:noProof/>
        <w:sz w:val="20"/>
        <w:szCs w:val="20"/>
      </w:rPr>
      <w:t>3</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pPr>
      <w:spacing w:after="960"/>
    </w:pPr>
  </w:p>
  <w:p w:rsidR="000021FF" w:rsidRPr="00CF4B16" w:rsidRDefault="000021FF" w:rsidP="001B6ADA">
    <w:pPr>
      <w:pStyle w:val="LetterheadAddress"/>
      <w:ind w:left="6550"/>
      <w:rPr>
        <w:sz w:val="20"/>
      </w:rPr>
    </w:pPr>
    <w:r w:rsidRPr="00CF4B16">
      <w:rPr>
        <w:sz w:val="20"/>
      </w:rPr>
      <w:t>Nasdaq Futures, Inc.</w:t>
    </w:r>
  </w:p>
  <w:p w:rsidR="000021FF" w:rsidRPr="00CF4B16" w:rsidRDefault="000021FF" w:rsidP="001B6ADA">
    <w:pPr>
      <w:pStyle w:val="LetterheadAddress"/>
      <w:ind w:left="6550"/>
      <w:rPr>
        <w:sz w:val="20"/>
      </w:rPr>
    </w:pPr>
    <w:r w:rsidRPr="00CF4B16">
      <w:rPr>
        <w:sz w:val="20"/>
      </w:rPr>
      <w:t>1900 Market Street</w:t>
    </w:r>
  </w:p>
  <w:p w:rsidR="000021FF" w:rsidRPr="00CF4B16" w:rsidRDefault="000021FF" w:rsidP="001B6ADA">
    <w:pPr>
      <w:pStyle w:val="LetterheadAddress"/>
      <w:ind w:left="6550"/>
      <w:rPr>
        <w:sz w:val="20"/>
      </w:rPr>
    </w:pPr>
    <w:r w:rsidRPr="00CF4B16">
      <w:rPr>
        <w:sz w:val="20"/>
      </w:rPr>
      <w:t>Philadelphia, PA 19103 / USA</w:t>
    </w:r>
  </w:p>
  <w:p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043E70E7"/>
    <w:multiLevelType w:val="hybridMultilevel"/>
    <w:tmpl w:val="0758FB4E"/>
    <w:lvl w:ilvl="0" w:tplc="3EBC41DC">
      <w:start w:val="4"/>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1"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3"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22"/>
  </w:num>
  <w:num w:numId="5">
    <w:abstractNumId w:val="16"/>
  </w:num>
  <w:num w:numId="6">
    <w:abstractNumId w:val="15"/>
  </w:num>
  <w:num w:numId="7">
    <w:abstractNumId w:val="14"/>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2"/>
  </w:num>
  <w:num w:numId="18">
    <w:abstractNumId w:val="9"/>
  </w:num>
  <w:num w:numId="19">
    <w:abstractNumId w:val="13"/>
  </w:num>
  <w:num w:numId="20">
    <w:abstractNumId w:val="11"/>
  </w:num>
  <w:num w:numId="21">
    <w:abstractNumId w:val="22"/>
  </w:num>
  <w:num w:numId="22">
    <w:abstractNumId w:val="9"/>
  </w:num>
  <w:num w:numId="23">
    <w:abstractNumId w:val="13"/>
  </w:num>
  <w:num w:numId="24">
    <w:abstractNumId w:val="11"/>
  </w:num>
  <w:num w:numId="25">
    <w:abstractNumId w:val="22"/>
  </w:num>
  <w:num w:numId="26">
    <w:abstractNumId w:val="20"/>
  </w:num>
  <w:num w:numId="27">
    <w:abstractNumId w:val="22"/>
  </w:num>
  <w:num w:numId="28">
    <w:abstractNumId w:val="20"/>
  </w:num>
  <w:num w:numId="29">
    <w:abstractNumId w:val="19"/>
  </w:num>
  <w:num w:numId="30">
    <w:abstractNumId w:val="21"/>
  </w:num>
  <w:num w:numId="31">
    <w:abstractNumId w:val="17"/>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5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257C"/>
    <w:rsid w:val="000175FA"/>
    <w:rsid w:val="00023F35"/>
    <w:rsid w:val="000277E6"/>
    <w:rsid w:val="000279AC"/>
    <w:rsid w:val="000313E1"/>
    <w:rsid w:val="000317F3"/>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6635"/>
    <w:rsid w:val="00106AEE"/>
    <w:rsid w:val="001265C8"/>
    <w:rsid w:val="001269BC"/>
    <w:rsid w:val="00126B9D"/>
    <w:rsid w:val="0013018F"/>
    <w:rsid w:val="00135BE1"/>
    <w:rsid w:val="0014156C"/>
    <w:rsid w:val="00153179"/>
    <w:rsid w:val="001746B9"/>
    <w:rsid w:val="0018088D"/>
    <w:rsid w:val="0018167D"/>
    <w:rsid w:val="00193680"/>
    <w:rsid w:val="001955DE"/>
    <w:rsid w:val="00197F73"/>
    <w:rsid w:val="001A2705"/>
    <w:rsid w:val="001B6ADA"/>
    <w:rsid w:val="001C4306"/>
    <w:rsid w:val="001C6004"/>
    <w:rsid w:val="001E15EB"/>
    <w:rsid w:val="001E4B56"/>
    <w:rsid w:val="001E53F3"/>
    <w:rsid w:val="001E6B30"/>
    <w:rsid w:val="001E6DA0"/>
    <w:rsid w:val="00206BEB"/>
    <w:rsid w:val="0021568A"/>
    <w:rsid w:val="00216B3C"/>
    <w:rsid w:val="0021723C"/>
    <w:rsid w:val="002230A7"/>
    <w:rsid w:val="00230886"/>
    <w:rsid w:val="002325A5"/>
    <w:rsid w:val="00240242"/>
    <w:rsid w:val="00242C21"/>
    <w:rsid w:val="00251779"/>
    <w:rsid w:val="00251B36"/>
    <w:rsid w:val="00261A57"/>
    <w:rsid w:val="002658B4"/>
    <w:rsid w:val="002711EE"/>
    <w:rsid w:val="00273392"/>
    <w:rsid w:val="002751DB"/>
    <w:rsid w:val="002837A2"/>
    <w:rsid w:val="00286437"/>
    <w:rsid w:val="002965F5"/>
    <w:rsid w:val="002A147E"/>
    <w:rsid w:val="002A70DC"/>
    <w:rsid w:val="002B0DB3"/>
    <w:rsid w:val="002C3000"/>
    <w:rsid w:val="002C3E26"/>
    <w:rsid w:val="002D1A0E"/>
    <w:rsid w:val="002E5116"/>
    <w:rsid w:val="002F1EBE"/>
    <w:rsid w:val="003005A3"/>
    <w:rsid w:val="00300E44"/>
    <w:rsid w:val="003017B3"/>
    <w:rsid w:val="00304BBA"/>
    <w:rsid w:val="00304F17"/>
    <w:rsid w:val="00305E99"/>
    <w:rsid w:val="00310833"/>
    <w:rsid w:val="00311806"/>
    <w:rsid w:val="00317F77"/>
    <w:rsid w:val="003207C9"/>
    <w:rsid w:val="00323F6A"/>
    <w:rsid w:val="00330089"/>
    <w:rsid w:val="00337B63"/>
    <w:rsid w:val="00341648"/>
    <w:rsid w:val="00352533"/>
    <w:rsid w:val="00356564"/>
    <w:rsid w:val="003579D4"/>
    <w:rsid w:val="00363601"/>
    <w:rsid w:val="003658B4"/>
    <w:rsid w:val="0037009F"/>
    <w:rsid w:val="00371610"/>
    <w:rsid w:val="00372973"/>
    <w:rsid w:val="003742C7"/>
    <w:rsid w:val="00374549"/>
    <w:rsid w:val="00394142"/>
    <w:rsid w:val="003A1E6B"/>
    <w:rsid w:val="003A2865"/>
    <w:rsid w:val="003D071F"/>
    <w:rsid w:val="003D7D45"/>
    <w:rsid w:val="003E0F75"/>
    <w:rsid w:val="003E3285"/>
    <w:rsid w:val="003F1332"/>
    <w:rsid w:val="003F5035"/>
    <w:rsid w:val="003F7312"/>
    <w:rsid w:val="003F7F9A"/>
    <w:rsid w:val="00400D58"/>
    <w:rsid w:val="004166F5"/>
    <w:rsid w:val="00417BD5"/>
    <w:rsid w:val="00420946"/>
    <w:rsid w:val="00425E24"/>
    <w:rsid w:val="00426092"/>
    <w:rsid w:val="004415B7"/>
    <w:rsid w:val="004416D1"/>
    <w:rsid w:val="00444B42"/>
    <w:rsid w:val="004468C6"/>
    <w:rsid w:val="00447494"/>
    <w:rsid w:val="00451810"/>
    <w:rsid w:val="004520D0"/>
    <w:rsid w:val="004623F3"/>
    <w:rsid w:val="00471651"/>
    <w:rsid w:val="00471CB4"/>
    <w:rsid w:val="004763FD"/>
    <w:rsid w:val="00484B6B"/>
    <w:rsid w:val="004B18B4"/>
    <w:rsid w:val="004B1DE9"/>
    <w:rsid w:val="004B4800"/>
    <w:rsid w:val="004B6008"/>
    <w:rsid w:val="004C1038"/>
    <w:rsid w:val="004C1EE1"/>
    <w:rsid w:val="004C2621"/>
    <w:rsid w:val="004C4E14"/>
    <w:rsid w:val="004C595C"/>
    <w:rsid w:val="004D08BE"/>
    <w:rsid w:val="004D4A93"/>
    <w:rsid w:val="004D5651"/>
    <w:rsid w:val="004E0359"/>
    <w:rsid w:val="004F153D"/>
    <w:rsid w:val="004F3EB5"/>
    <w:rsid w:val="004F4A5F"/>
    <w:rsid w:val="004F6A14"/>
    <w:rsid w:val="00500DDE"/>
    <w:rsid w:val="00506C90"/>
    <w:rsid w:val="00517DCB"/>
    <w:rsid w:val="00517EAC"/>
    <w:rsid w:val="00530A53"/>
    <w:rsid w:val="005319E8"/>
    <w:rsid w:val="00532BCA"/>
    <w:rsid w:val="00533337"/>
    <w:rsid w:val="00543F89"/>
    <w:rsid w:val="005444C0"/>
    <w:rsid w:val="00550D5C"/>
    <w:rsid w:val="0055465F"/>
    <w:rsid w:val="0055547F"/>
    <w:rsid w:val="0056301F"/>
    <w:rsid w:val="005653C2"/>
    <w:rsid w:val="00571826"/>
    <w:rsid w:val="00575375"/>
    <w:rsid w:val="00584FC5"/>
    <w:rsid w:val="00585FBE"/>
    <w:rsid w:val="00592A72"/>
    <w:rsid w:val="0059408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0E4C"/>
    <w:rsid w:val="006A23F0"/>
    <w:rsid w:val="006B55A4"/>
    <w:rsid w:val="006C2BD3"/>
    <w:rsid w:val="006C50FC"/>
    <w:rsid w:val="006C65B9"/>
    <w:rsid w:val="006C7C6D"/>
    <w:rsid w:val="006D0516"/>
    <w:rsid w:val="006D7316"/>
    <w:rsid w:val="006D7C2E"/>
    <w:rsid w:val="006E401F"/>
    <w:rsid w:val="006E580F"/>
    <w:rsid w:val="006E620B"/>
    <w:rsid w:val="006E7257"/>
    <w:rsid w:val="006F0035"/>
    <w:rsid w:val="006F08DE"/>
    <w:rsid w:val="006F469F"/>
    <w:rsid w:val="006F78A0"/>
    <w:rsid w:val="00704546"/>
    <w:rsid w:val="00704A07"/>
    <w:rsid w:val="0071182F"/>
    <w:rsid w:val="00711AE9"/>
    <w:rsid w:val="00722B42"/>
    <w:rsid w:val="00723F8E"/>
    <w:rsid w:val="007245AD"/>
    <w:rsid w:val="00725410"/>
    <w:rsid w:val="00730BE4"/>
    <w:rsid w:val="00744583"/>
    <w:rsid w:val="00745984"/>
    <w:rsid w:val="007460B7"/>
    <w:rsid w:val="00746658"/>
    <w:rsid w:val="00746EFF"/>
    <w:rsid w:val="007525F5"/>
    <w:rsid w:val="00752A6A"/>
    <w:rsid w:val="00754900"/>
    <w:rsid w:val="00756FBD"/>
    <w:rsid w:val="007639B0"/>
    <w:rsid w:val="007667BD"/>
    <w:rsid w:val="00770B76"/>
    <w:rsid w:val="007739C3"/>
    <w:rsid w:val="007811DA"/>
    <w:rsid w:val="00787B20"/>
    <w:rsid w:val="0079548F"/>
    <w:rsid w:val="007A3916"/>
    <w:rsid w:val="007B1577"/>
    <w:rsid w:val="007B39B4"/>
    <w:rsid w:val="007B502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1DD9"/>
    <w:rsid w:val="0083294B"/>
    <w:rsid w:val="00840E13"/>
    <w:rsid w:val="00841418"/>
    <w:rsid w:val="00845388"/>
    <w:rsid w:val="008504E3"/>
    <w:rsid w:val="00856048"/>
    <w:rsid w:val="00857D1E"/>
    <w:rsid w:val="008601E9"/>
    <w:rsid w:val="00862FB8"/>
    <w:rsid w:val="00872B42"/>
    <w:rsid w:val="00874F1B"/>
    <w:rsid w:val="0087786E"/>
    <w:rsid w:val="008946DE"/>
    <w:rsid w:val="00896823"/>
    <w:rsid w:val="008A1595"/>
    <w:rsid w:val="008A5035"/>
    <w:rsid w:val="008A6F33"/>
    <w:rsid w:val="008B0F18"/>
    <w:rsid w:val="008B3716"/>
    <w:rsid w:val="008B4F72"/>
    <w:rsid w:val="008C7CE7"/>
    <w:rsid w:val="008D0EA0"/>
    <w:rsid w:val="008D181C"/>
    <w:rsid w:val="008D2006"/>
    <w:rsid w:val="008D575B"/>
    <w:rsid w:val="008D675E"/>
    <w:rsid w:val="008D6EB0"/>
    <w:rsid w:val="008E08A2"/>
    <w:rsid w:val="008E113C"/>
    <w:rsid w:val="008E185B"/>
    <w:rsid w:val="008E2972"/>
    <w:rsid w:val="008E3489"/>
    <w:rsid w:val="008E5622"/>
    <w:rsid w:val="008F2A00"/>
    <w:rsid w:val="008F34CB"/>
    <w:rsid w:val="008F39CF"/>
    <w:rsid w:val="008F3F40"/>
    <w:rsid w:val="008F6E22"/>
    <w:rsid w:val="00901585"/>
    <w:rsid w:val="00903958"/>
    <w:rsid w:val="00912850"/>
    <w:rsid w:val="0092343C"/>
    <w:rsid w:val="009325A9"/>
    <w:rsid w:val="00940AE9"/>
    <w:rsid w:val="00942858"/>
    <w:rsid w:val="00962C60"/>
    <w:rsid w:val="0096567F"/>
    <w:rsid w:val="00965EE5"/>
    <w:rsid w:val="0098303E"/>
    <w:rsid w:val="00995791"/>
    <w:rsid w:val="009A2490"/>
    <w:rsid w:val="009B520F"/>
    <w:rsid w:val="009B56C3"/>
    <w:rsid w:val="009D0B98"/>
    <w:rsid w:val="009D60E7"/>
    <w:rsid w:val="009D691D"/>
    <w:rsid w:val="009F24A8"/>
    <w:rsid w:val="009F2B3C"/>
    <w:rsid w:val="009F31BE"/>
    <w:rsid w:val="009F5EC3"/>
    <w:rsid w:val="009F7A70"/>
    <w:rsid w:val="00A01A21"/>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3FA7"/>
    <w:rsid w:val="00AA7237"/>
    <w:rsid w:val="00AB4A64"/>
    <w:rsid w:val="00AB5353"/>
    <w:rsid w:val="00AB6119"/>
    <w:rsid w:val="00AB649F"/>
    <w:rsid w:val="00AC119B"/>
    <w:rsid w:val="00AD07B6"/>
    <w:rsid w:val="00AD0B3E"/>
    <w:rsid w:val="00AD646A"/>
    <w:rsid w:val="00AE06DC"/>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4C8B"/>
    <w:rsid w:val="00B65CC7"/>
    <w:rsid w:val="00B67098"/>
    <w:rsid w:val="00B679D2"/>
    <w:rsid w:val="00B749AF"/>
    <w:rsid w:val="00B817A8"/>
    <w:rsid w:val="00B81809"/>
    <w:rsid w:val="00B81872"/>
    <w:rsid w:val="00B81911"/>
    <w:rsid w:val="00B8408C"/>
    <w:rsid w:val="00B90794"/>
    <w:rsid w:val="00B90BF8"/>
    <w:rsid w:val="00B96FF2"/>
    <w:rsid w:val="00BA4984"/>
    <w:rsid w:val="00BB1623"/>
    <w:rsid w:val="00BB668C"/>
    <w:rsid w:val="00BB7937"/>
    <w:rsid w:val="00BC3E56"/>
    <w:rsid w:val="00BC7B09"/>
    <w:rsid w:val="00BD5978"/>
    <w:rsid w:val="00BD62CF"/>
    <w:rsid w:val="00BD66AD"/>
    <w:rsid w:val="00BD6DB0"/>
    <w:rsid w:val="00BE4604"/>
    <w:rsid w:val="00BE6D7B"/>
    <w:rsid w:val="00BF0157"/>
    <w:rsid w:val="00BF2D2F"/>
    <w:rsid w:val="00BF7C4D"/>
    <w:rsid w:val="00C03127"/>
    <w:rsid w:val="00C063FC"/>
    <w:rsid w:val="00C0680F"/>
    <w:rsid w:val="00C13DEB"/>
    <w:rsid w:val="00C2091F"/>
    <w:rsid w:val="00C21C42"/>
    <w:rsid w:val="00C22DCB"/>
    <w:rsid w:val="00C32D24"/>
    <w:rsid w:val="00C3313E"/>
    <w:rsid w:val="00C3401E"/>
    <w:rsid w:val="00C355D9"/>
    <w:rsid w:val="00C43D2B"/>
    <w:rsid w:val="00C54BB6"/>
    <w:rsid w:val="00C628A0"/>
    <w:rsid w:val="00C62CEC"/>
    <w:rsid w:val="00C654A6"/>
    <w:rsid w:val="00C85182"/>
    <w:rsid w:val="00CA65E5"/>
    <w:rsid w:val="00CA7B58"/>
    <w:rsid w:val="00CB6A80"/>
    <w:rsid w:val="00CB7860"/>
    <w:rsid w:val="00CD1E84"/>
    <w:rsid w:val="00CD27FA"/>
    <w:rsid w:val="00CD6AE8"/>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4C87"/>
    <w:rsid w:val="00D527EA"/>
    <w:rsid w:val="00D539AC"/>
    <w:rsid w:val="00D6120F"/>
    <w:rsid w:val="00D63C25"/>
    <w:rsid w:val="00D66419"/>
    <w:rsid w:val="00D70163"/>
    <w:rsid w:val="00D74287"/>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776F1"/>
    <w:rsid w:val="00E81CD4"/>
    <w:rsid w:val="00E82449"/>
    <w:rsid w:val="00E82F68"/>
    <w:rsid w:val="00E86489"/>
    <w:rsid w:val="00E873D1"/>
    <w:rsid w:val="00E87C9F"/>
    <w:rsid w:val="00E9099B"/>
    <w:rsid w:val="00E9162A"/>
    <w:rsid w:val="00E944B2"/>
    <w:rsid w:val="00E95B7F"/>
    <w:rsid w:val="00EA1199"/>
    <w:rsid w:val="00EA57C7"/>
    <w:rsid w:val="00EB19E5"/>
    <w:rsid w:val="00EB6361"/>
    <w:rsid w:val="00EC12B3"/>
    <w:rsid w:val="00EC1F98"/>
    <w:rsid w:val="00EC3C02"/>
    <w:rsid w:val="00ED74C4"/>
    <w:rsid w:val="00EE6C82"/>
    <w:rsid w:val="00EE6DCD"/>
    <w:rsid w:val="00EF09B6"/>
    <w:rsid w:val="00F02D7E"/>
    <w:rsid w:val="00F06CCD"/>
    <w:rsid w:val="00F12343"/>
    <w:rsid w:val="00F15A27"/>
    <w:rsid w:val="00F16B3B"/>
    <w:rsid w:val="00F16EA3"/>
    <w:rsid w:val="00F17C44"/>
    <w:rsid w:val="00F255EE"/>
    <w:rsid w:val="00F25FF4"/>
    <w:rsid w:val="00F37BC0"/>
    <w:rsid w:val="00F535EB"/>
    <w:rsid w:val="00F609A9"/>
    <w:rsid w:val="00F70DF8"/>
    <w:rsid w:val="00F71FE3"/>
    <w:rsid w:val="00F77334"/>
    <w:rsid w:val="00F84782"/>
    <w:rsid w:val="00F93FD9"/>
    <w:rsid w:val="00F94171"/>
    <w:rsid w:val="00F97130"/>
    <w:rsid w:val="00F978A6"/>
    <w:rsid w:val="00FA06B1"/>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06184876">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01149479">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51610727">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b0f9328e-f5f3-4fbb-b4d0-ed94e8189a97</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2017-08-08T13:35:11+00:00</Document_x0020_Date>
    <Document_x0020_No xmlns="4b47aac5-4c46-444f-8595-ce09b406fc61">32472</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24DE38-6F66-418C-8349-F99511958164}"/>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3B735979-E233-48B3-99D9-28B73218A6EE}"/>
</file>

<file path=customXml/itemProps5.xml><?xml version="1.0" encoding="utf-8"?>
<ds:datastoreItem xmlns:ds="http://schemas.openxmlformats.org/officeDocument/2006/customXml" ds:itemID="{A88946FC-B95A-4457-BEE2-45B91D2A5A2D}"/>
</file>

<file path=docProps/app.xml><?xml version="1.0" encoding="utf-8"?>
<Properties xmlns="http://schemas.openxmlformats.org/officeDocument/2006/extended-properties" xmlns:vt="http://schemas.openxmlformats.org/officeDocument/2006/docPropsVTypes">
  <Template>NASDAQ Futures NFX_Philadelphia letterhead</Template>
  <TotalTime>53</TotalTime>
  <Pages>6</Pages>
  <Words>2475</Words>
  <Characters>14110</Characters>
  <Application>Microsoft Office Word</Application>
  <DocSecurity>2</DocSecurity>
  <Lines>117</Lines>
  <Paragraphs>33</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16552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8</cp:revision>
  <cp:lastPrinted>2017-06-05T19:30:00Z</cp:lastPrinted>
  <dcterms:created xsi:type="dcterms:W3CDTF">2017-07-31T19:23:00Z</dcterms:created>
  <dcterms:modified xsi:type="dcterms:W3CDTF">2017-08-02T13:58:00Z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4127200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