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E" w:rsidRPr="00151B94" w:rsidRDefault="0079663E" w:rsidP="0079663E">
      <w:pPr>
        <w:spacing w:before="120" w:after="0"/>
        <w:ind w:left="6550" w:hanging="6550"/>
        <w:rPr>
          <w:sz w:val="18"/>
          <w:szCs w:val="18"/>
        </w:rPr>
      </w:pPr>
      <w:r w:rsidRPr="00151B94">
        <w:rPr>
          <w:noProof/>
          <w:sz w:val="18"/>
          <w:szCs w:val="18"/>
        </w:rPr>
        <w:drawing>
          <wp:anchor distT="0" distB="0" distL="114300" distR="114300" simplePos="0" relativeHeight="251660288" behindDoc="0" locked="1" layoutInCell="1" allowOverlap="1" wp14:anchorId="1597C031" wp14:editId="79B4D709">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F533B">
        <w:rPr>
          <w:rFonts w:ascii="Times New Roman" w:eastAsia="Calibri" w:hAnsi="Times New Roman" w:cs="Times New Roman"/>
          <w:noProof/>
          <w:sz w:val="24"/>
          <w:szCs w:val="24"/>
        </w:rPr>
        <w:t>October 3, 2018</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1D5991">
        <w:rPr>
          <w:sz w:val="18"/>
          <w:szCs w:val="18"/>
        </w:rPr>
        <w:t>N</w:t>
      </w:r>
      <w:r w:rsidRPr="00151B94">
        <w:rPr>
          <w:sz w:val="18"/>
          <w:szCs w:val="18"/>
        </w:rPr>
        <w:t>asdaq Futures, Inc.</w:t>
      </w:r>
      <w:proofErr w:type="gramEnd"/>
    </w:p>
    <w:p w:rsidR="0079663E" w:rsidRPr="00E1206A" w:rsidRDefault="0079663E" w:rsidP="0079663E">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2929 Walnut Street</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41AD">
        <w:rPr>
          <w:rFonts w:eastAsiaTheme="minorEastAsia" w:cs="Times New Roman"/>
          <w:sz w:val="18"/>
          <w:szCs w:val="18"/>
          <w:lang w:eastAsia="ja-JP"/>
        </w:rPr>
        <w:t>Philadelphia, PA 19104 / USA</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51B94">
        <w:rPr>
          <w:rFonts w:cs="Times New Roman"/>
          <w:sz w:val="18"/>
          <w:szCs w:val="18"/>
        </w:rPr>
        <w:t>business.nasdaq.com/futures</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79663E" w:rsidRPr="00E1206A" w:rsidRDefault="0079663E" w:rsidP="0079663E">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79663E" w:rsidRPr="00E1206A" w:rsidRDefault="0079663E" w:rsidP="0079663E">
      <w:pPr>
        <w:pStyle w:val="NoSpacing"/>
        <w:rPr>
          <w:rFonts w:ascii="Times New Roman" w:eastAsia="Times New Roman" w:hAnsi="Times New Roman" w:cs="Times New Roman"/>
          <w:sz w:val="24"/>
          <w:szCs w:val="24"/>
        </w:rPr>
      </w:pPr>
    </w:p>
    <w:p w:rsidR="0079663E" w:rsidRPr="002D558A" w:rsidRDefault="0079663E" w:rsidP="0079663E">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001D5991">
        <w:rPr>
          <w:rFonts w:ascii="Times New Roman" w:eastAsia="Calibri" w:hAnsi="Times New Roman" w:cs="Times New Roman"/>
          <w:b/>
          <w:sz w:val="24"/>
          <w:szCs w:val="24"/>
        </w:rPr>
        <w:tab/>
        <w:t xml:space="preserve">    </w:t>
      </w:r>
      <w:r w:rsidRPr="002D558A">
        <w:rPr>
          <w:rFonts w:ascii="Times New Roman" w:eastAsia="Calibri" w:hAnsi="Times New Roman" w:cs="Times New Roman"/>
          <w:b/>
          <w:sz w:val="24"/>
          <w:szCs w:val="24"/>
        </w:rPr>
        <w:t xml:space="preserve">Product and Rule Certification for New NFX </w:t>
      </w:r>
    </w:p>
    <w:p w:rsidR="0079663E" w:rsidRPr="002D558A" w:rsidRDefault="001F533B" w:rsidP="0079663E">
      <w:pPr>
        <w:pStyle w:val="NoSpacing"/>
        <w:ind w:left="2160"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Zonal Power Financial </w:t>
      </w:r>
      <w:r w:rsidR="0079663E" w:rsidRPr="00E861A2">
        <w:rPr>
          <w:rFonts w:ascii="Times New Roman" w:eastAsia="Calibri" w:hAnsi="Times New Roman" w:cs="Times New Roman"/>
          <w:b/>
          <w:sz w:val="24"/>
          <w:szCs w:val="24"/>
        </w:rPr>
        <w:t>Futures</w:t>
      </w:r>
    </w:p>
    <w:p w:rsidR="0079663E" w:rsidRPr="00E1206A" w:rsidRDefault="0079663E" w:rsidP="0079663E">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00F80E2A">
        <w:rPr>
          <w:rFonts w:ascii="Times New Roman" w:eastAsia="Calibri" w:hAnsi="Times New Roman" w:cs="Times New Roman"/>
          <w:b/>
          <w:sz w:val="24"/>
          <w:szCs w:val="24"/>
          <w:u w:val="single"/>
        </w:rPr>
        <w:t>SR-NFX-2018</w:t>
      </w:r>
      <w:r w:rsidRPr="007B139D">
        <w:rPr>
          <w:rFonts w:ascii="Times New Roman" w:eastAsia="Calibri" w:hAnsi="Times New Roman" w:cs="Times New Roman"/>
          <w:b/>
          <w:sz w:val="24"/>
          <w:szCs w:val="24"/>
          <w:u w:val="single"/>
        </w:rPr>
        <w:t>-</w:t>
      </w:r>
      <w:r w:rsidR="009F45AC">
        <w:rPr>
          <w:rFonts w:ascii="Times New Roman" w:eastAsia="Calibri" w:hAnsi="Times New Roman" w:cs="Times New Roman"/>
          <w:b/>
          <w:sz w:val="24"/>
          <w:szCs w:val="24"/>
          <w:u w:val="single"/>
        </w:rPr>
        <w:t>44</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9F45AC">
        <w:rPr>
          <w:rFonts w:ascii="Times New Roman" w:eastAsia="Calibri" w:hAnsi="Times New Roman" w:cs="Times New Roman"/>
          <w:sz w:val="24"/>
          <w:szCs w:val="24"/>
        </w:rPr>
        <w:t>Zonal Power Fin</w:t>
      </w:r>
      <w:r w:rsidR="005A0CC3">
        <w:rPr>
          <w:rFonts w:ascii="Times New Roman" w:eastAsia="Calibri" w:hAnsi="Times New Roman" w:cs="Times New Roman"/>
          <w:sz w:val="24"/>
          <w:szCs w:val="24"/>
        </w:rPr>
        <w:t>anc</w:t>
      </w:r>
      <w:r w:rsidR="009F45AC">
        <w:rPr>
          <w:rFonts w:ascii="Times New Roman" w:eastAsia="Calibri" w:hAnsi="Times New Roman" w:cs="Times New Roman"/>
          <w:sz w:val="24"/>
          <w:szCs w:val="24"/>
        </w:rPr>
        <w:t>ial Futures (“</w:t>
      </w:r>
      <w:r w:rsidR="009F45AC" w:rsidRPr="008E6667">
        <w:rPr>
          <w:rFonts w:ascii="Times New Roman" w:eastAsia="Calibri" w:hAnsi="Times New Roman" w:cs="Times New Roman"/>
          <w:sz w:val="24"/>
          <w:szCs w:val="24"/>
          <w:u w:val="single"/>
        </w:rPr>
        <w:t>Power Contracts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r w:rsidR="009F45AC">
        <w:rPr>
          <w:rFonts w:ascii="Times New Roman" w:eastAsia="Calibri" w:hAnsi="Times New Roman" w:cs="Times New Roman"/>
          <w:sz w:val="24"/>
          <w:szCs w:val="24"/>
        </w:rPr>
        <w:t>Power Contracts</w:t>
      </w:r>
      <w:r w:rsidR="009F45AC"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9F45AC">
        <w:rPr>
          <w:rFonts w:ascii="Times New Roman" w:eastAsia="Calibri" w:hAnsi="Times New Roman" w:cs="Times New Roman"/>
          <w:sz w:val="24"/>
          <w:szCs w:val="24"/>
        </w:rPr>
        <w:t>October 11</w:t>
      </w:r>
      <w:r w:rsidR="00FF5D6E" w:rsidRPr="000011A2">
        <w:rPr>
          <w:rFonts w:ascii="Times New Roman" w:eastAsia="Calibri" w:hAnsi="Times New Roman" w:cs="Times New Roman"/>
          <w:sz w:val="24"/>
          <w:szCs w:val="24"/>
        </w:rPr>
        <w:t>,</w:t>
      </w:r>
      <w:r w:rsidR="009F45AC">
        <w:rPr>
          <w:rFonts w:ascii="Times New Roman" w:eastAsia="Calibri" w:hAnsi="Times New Roman" w:cs="Times New Roman"/>
          <w:sz w:val="24"/>
          <w:szCs w:val="24"/>
        </w:rPr>
        <w:t xml:space="preserve"> 2018</w:t>
      </w:r>
      <w:r w:rsidR="00FF5D6E" w:rsidRPr="000011A2">
        <w:rPr>
          <w:rFonts w:ascii="Times New Roman" w:eastAsia="Calibri" w:hAnsi="Times New Roman" w:cs="Times New Roman"/>
          <w:sz w:val="24"/>
          <w:szCs w:val="24"/>
        </w:rPr>
        <w:t xml:space="preserve"> for trade date </w:t>
      </w:r>
      <w:r w:rsidR="009F45AC">
        <w:rPr>
          <w:rFonts w:ascii="Times New Roman" w:eastAsia="Calibri" w:hAnsi="Times New Roman" w:cs="Times New Roman"/>
          <w:sz w:val="24"/>
          <w:szCs w:val="24"/>
        </w:rPr>
        <w:t>October 12, 2018</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r w:rsidR="009F45AC">
        <w:rPr>
          <w:rFonts w:ascii="Times New Roman" w:eastAsia="Calibri" w:hAnsi="Times New Roman" w:cs="Times New Roman"/>
          <w:sz w:val="24"/>
          <w:szCs w:val="24"/>
        </w:rPr>
        <w:t>Power Contract</w:t>
      </w:r>
      <w:r w:rsidR="009F45A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DD2867" w:rsidRPr="000011A2" w:rsidRDefault="00DD2867" w:rsidP="003A2865">
      <w:pPr>
        <w:pStyle w:val="NoSpacing"/>
        <w:ind w:firstLine="1310"/>
        <w:rPr>
          <w:rFonts w:ascii="Times New Roman" w:eastAsia="Calibri" w:hAnsi="Times New Roman" w:cs="Times New Roman"/>
          <w:sz w:val="24"/>
          <w:szCs w:val="24"/>
        </w:rPr>
      </w:pP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Financial Futures (DEPQ)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- 5MW (DEVQ)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Peak Mini Financial Futures - 1MW (DENQ)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Financial Futures (DOFQ)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- 25MWh (DOTQ)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- 5MWh (DOIQ)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DEOK Zone Day-Ahead Off-Peak Mini Financial Futures - 1MWh (DOOQ)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Financial Futures (DOPQ)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- 5MW (DOVQ)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Peak Mini Financial Futures - 1MW (DONQ)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Financial Futures (DOMQ)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- 25MWh (DOWQ)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- 5MWh (DOEQ)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DOM Zone Day-Ahead Off-Peak Mini Financial Futures - 1MWh (DOUQ)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(PZBQ)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- 5MW (PZFQ)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Peak Financial Futures - 1MW (PZNQ)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Financial Futures (PZDQ)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- 25MWh (PZTQ)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PJM PENELEC Zone Day-Ahead Off-Peak Mini Financial Futures - 5MWh (PZUQ)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PENELEC Zone Day-Ahead Off-Peak Mini Financial Futures - 1MWh (PZZQ)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Financial Futures (PXBQ)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- 5MW (PXFQ)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Peak Mini Financial Futures - 1MW (PXOQ)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Financial Futures (PXDQ)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- 25MWh (PXTQ)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- 5MWh (PXIQ)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PJM DPL Zone Day-Ahead Off-Peak Mini Financial Futures - 1MWh (PXNQ)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Financial Futures (AASQ)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- 5MW (AAFQ)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Peak Mini Financial Futures - 1MW (AAOQ)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Financial Futures (AATQ)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- 25MW (AAWQ)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- 5MW (AAIQ)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North East Massachusetts Zone Day-Ahead Off-Peak Mini Financial Futures - 1MW (AANQ)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Financial Futures (IEBQ)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- 5MW (IEFQ)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Peak Mini Financial Futures - 1MW (IEOQ)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Financial Futures (IEDQ)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- 25MW (IETQ)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- 5MW (IEIQ)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Maine Zone Day-Ahead Off-Peak Mini Financial Futures - 1MW (IENQ)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Financial Futures (RIYQ)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- 5MW (RIFQ)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Peak Mini Financial Futures - 1MW (RIOQ)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Financial Futures (RIZQ)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- 25MWh (RITQ)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- 5MWh (RIIQ)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Rhode Island Zone Day-Ahead Off-Peak Mini Financial Futures - 1MWh (RINQ)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Financial Futures (IHBQ)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lastRenderedPageBreak/>
        <w:t>NFX ISO-NE New Hampshire Zone Day-Ahead Peak Mini Financial Futures - 5MW (IHFQ)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Peak Mini Financial Futures - 1MW (IHOQ)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Financial Futures (IHDQ)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- 25MWh (IHTQ)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- 5MWh (IHIQ)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ISO-NE New Hampshire Zone Day-Ahead Off-Peak Mini Financial Futures - 1MWh (IHNQ)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Financial Futures (MGPQ)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- 5MW (MGFQ)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Peak Mini Financial Futures - 1MW (MGOQ)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Financial Futures (MGQQ)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- 25MWh (MGTQ)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- 5MWh (MGIQ)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Michigan Hub Day-Ahead Off-Peak Mini Financial Futures - 1MWh (MGNQ)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Financial Futures (BGFQ)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- 5MW (BGIQ)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Peak Mini Financial Futures - 1MW (BGNQ)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Financial Futures (BBFQ)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- 25MWh (BBTQ)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- 5MWh (BBIQ)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AMIL.BGS6 Day-Ahead Off-Peak Mini Financial Futures - 1MWh (BBOQ)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Financial Futures (ALPQ)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- 5MW (ALIQ)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Peak Mini Financial Futures - 1MW (ALOQ)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Financial Futures (ALFQ)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- 25MWh (ALTQ)</w:t>
      </w:r>
    </w:p>
    <w:p w:rsidR="00DD2867" w:rsidRPr="00DD2867"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- 5MWh (ALVQ)</w:t>
      </w:r>
    </w:p>
    <w:p w:rsidR="00FD4E7D" w:rsidRDefault="00DD2867" w:rsidP="00DD2867">
      <w:pPr>
        <w:pStyle w:val="NoSpacing"/>
        <w:numPr>
          <w:ilvl w:val="0"/>
          <w:numId w:val="34"/>
        </w:numPr>
        <w:rPr>
          <w:rFonts w:ascii="Times New Roman" w:eastAsia="Calibri" w:hAnsi="Times New Roman" w:cs="Times New Roman"/>
          <w:sz w:val="24"/>
          <w:szCs w:val="24"/>
        </w:rPr>
      </w:pPr>
      <w:r w:rsidRPr="00DD2867">
        <w:rPr>
          <w:rFonts w:ascii="Times New Roman" w:eastAsia="Calibri" w:hAnsi="Times New Roman" w:cs="Times New Roman"/>
          <w:sz w:val="24"/>
          <w:szCs w:val="24"/>
        </w:rPr>
        <w:t>NFX MISO Arkansas Hub Day-Ahead Off-Peak Mini Financial Futures - 1MWh (ALNQ)</w:t>
      </w:r>
      <w:r w:rsidRPr="00DD2867">
        <w:rPr>
          <w:rFonts w:ascii="Times New Roman" w:eastAsia="Calibri" w:hAnsi="Times New Roman" w:cs="Times New Roman"/>
          <w:sz w:val="24"/>
          <w:szCs w:val="24"/>
          <w:highlight w:val="yellow"/>
        </w:rPr>
        <w:t xml:space="preserve"> </w:t>
      </w:r>
    </w:p>
    <w:p w:rsidR="00DD2867" w:rsidRPr="000011A2" w:rsidRDefault="00DD2867" w:rsidP="00DD2867">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F27C07">
        <w:rPr>
          <w:rFonts w:ascii="Times New Roman" w:eastAsia="Calibri" w:hAnsi="Times New Roman" w:cs="Times New Roman"/>
          <w:sz w:val="24"/>
          <w:szCs w:val="24"/>
        </w:rPr>
        <w:t xml:space="preserve">Power Contracts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F27C07">
        <w:rPr>
          <w:rFonts w:ascii="Times New Roman" w:eastAsia="Calibri" w:hAnsi="Times New Roman" w:cs="Times New Roman"/>
          <w:sz w:val="24"/>
          <w:szCs w:val="24"/>
        </w:rPr>
        <w:t>369 through 390</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w:t>
      </w:r>
      <w:r w:rsidR="008A6F33" w:rsidRPr="000011A2">
        <w:rPr>
          <w:rFonts w:ascii="Times New Roman" w:hAnsi="Times New Roman" w:cs="Times New Roman"/>
          <w:sz w:val="24"/>
          <w:szCs w:val="24"/>
        </w:rPr>
        <w:lastRenderedPageBreak/>
        <w:t>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r w:rsidR="00F27C07">
        <w:rPr>
          <w:rFonts w:ascii="Times New Roman" w:eastAsia="Calibri" w:hAnsi="Times New Roman" w:cs="Times New Roman"/>
          <w:sz w:val="24"/>
          <w:szCs w:val="24"/>
        </w:rPr>
        <w:t>Power Contracts</w:t>
      </w:r>
      <w:r w:rsidR="00F27C07"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r w:rsidR="00594082">
        <w:rPr>
          <w:rFonts w:ascii="Times New Roman" w:hAnsi="Times New Roman" w:cs="Times New Roman"/>
          <w:b/>
          <w:sz w:val="24"/>
          <w:szCs w:val="24"/>
          <w:u w:val="single"/>
        </w:rPr>
        <w:t>NEW CONTRACT</w:t>
      </w:r>
      <w:r w:rsidR="00671BFB">
        <w:rPr>
          <w:rFonts w:ascii="Times New Roman" w:hAnsi="Times New Roman" w:cs="Times New Roman"/>
          <w:b/>
          <w:sz w:val="24"/>
          <w:szCs w:val="24"/>
          <w:u w:val="single"/>
        </w:rPr>
        <w:t xml:space="preserve"> 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7C10FB" w:rsidRDefault="007C10FB" w:rsidP="007C10FB">
      <w:pPr>
        <w:autoSpaceDE w:val="0"/>
        <w:autoSpaceDN w:val="0"/>
        <w:adjustRightInd w:val="0"/>
        <w:spacing w:after="0" w:line="240" w:lineRule="auto"/>
        <w:ind w:firstLine="1310"/>
        <w:rPr>
          <w:rFonts w:ascii="Times New Roman" w:eastAsia="Times New Roman" w:hAnsi="Times New Roman" w:cs="Times New Roman"/>
          <w:sz w:val="24"/>
          <w:szCs w:val="24"/>
        </w:rPr>
      </w:pPr>
      <w:bookmarkStart w:id="0" w:name="chp_1_1_1_9_5_2"/>
      <w:bookmarkStart w:id="1" w:name="sx-policymanual-phlx-philabot_102.02"/>
      <w:bookmarkEnd w:id="0"/>
      <w:bookmarkEnd w:id="1"/>
      <w:r w:rsidRPr="007C10FB">
        <w:rPr>
          <w:rFonts w:ascii="Times New Roman" w:eastAsia="Times New Roman" w:hAnsi="Times New Roman" w:cs="Times New Roman"/>
          <w:sz w:val="24"/>
          <w:szCs w:val="24"/>
        </w:rPr>
        <w:t xml:space="preserve">The </w:t>
      </w:r>
      <w:r>
        <w:rPr>
          <w:rFonts w:ascii="Times New Roman" w:eastAsia="Calibri" w:hAnsi="Times New Roman" w:cs="Times New Roman"/>
          <w:sz w:val="24"/>
          <w:szCs w:val="24"/>
        </w:rPr>
        <w:t xml:space="preserve">Power Contracts </w:t>
      </w:r>
      <w:r w:rsidRPr="007C10FB">
        <w:rPr>
          <w:rFonts w:ascii="Times New Roman" w:eastAsia="Times New Roman" w:hAnsi="Times New Roman" w:cs="Times New Roman"/>
          <w:sz w:val="24"/>
          <w:szCs w:val="24"/>
        </w:rPr>
        <w:t xml:space="preserve">are monthly, cash-settled futures contracts based upon the mathematical average of the Day-Ahead locational marginal prices (LMPs) calculated by averaging </w:t>
      </w:r>
      <w:r>
        <w:rPr>
          <w:rFonts w:ascii="Times New Roman" w:eastAsia="Times New Roman" w:hAnsi="Times New Roman" w:cs="Times New Roman"/>
          <w:sz w:val="24"/>
          <w:szCs w:val="24"/>
        </w:rPr>
        <w:t xml:space="preserve">the </w:t>
      </w:r>
      <w:r w:rsidRPr="007C10FB">
        <w:rPr>
          <w:rFonts w:ascii="Times New Roman" w:eastAsia="Times New Roman" w:hAnsi="Times New Roman" w:cs="Times New Roman"/>
          <w:sz w:val="24"/>
          <w:szCs w:val="24"/>
        </w:rPr>
        <w:t xml:space="preserve">peak hourly electricity prices published by </w:t>
      </w:r>
      <w:r>
        <w:rPr>
          <w:rFonts w:ascii="Times New Roman" w:eastAsia="Times New Roman" w:hAnsi="Times New Roman" w:cs="Times New Roman"/>
          <w:sz w:val="24"/>
          <w:szCs w:val="24"/>
        </w:rPr>
        <w:t xml:space="preserve">the relevant Regional Transmission Organization (RTO) or Independent Service Operator (ISO) </w:t>
      </w:r>
      <w:r w:rsidRPr="007C10FB">
        <w:rPr>
          <w:rFonts w:ascii="Times New Roman" w:eastAsia="Times New Roman" w:hAnsi="Times New Roman" w:cs="Times New Roman"/>
          <w:sz w:val="24"/>
          <w:szCs w:val="24"/>
        </w:rPr>
        <w:t>for the location specified in the Contract Name</w:t>
      </w:r>
      <w:r>
        <w:rPr>
          <w:rFonts w:ascii="Times New Roman" w:eastAsia="Times New Roman" w:hAnsi="Times New Roman" w:cs="Times New Roman"/>
          <w:sz w:val="24"/>
          <w:szCs w:val="24"/>
        </w:rPr>
        <w:t xml:space="preserve">.  </w:t>
      </w:r>
    </w:p>
    <w:p w:rsidR="00421049" w:rsidRDefault="00421049" w:rsidP="007C10FB">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7B7D4D">
        <w:rPr>
          <w:rFonts w:ascii="Times New Roman" w:eastAsia="Times New Roman" w:hAnsi="Times New Roman" w:cs="Times New Roman"/>
          <w:sz w:val="24"/>
          <w:szCs w:val="24"/>
        </w:rPr>
        <w:t>120 consecutive</w:t>
      </w:r>
      <w:r w:rsidR="00AE10D2" w:rsidRPr="007B7D4D">
        <w:rPr>
          <w:rFonts w:ascii="Times New Roman" w:eastAsia="Times New Roman" w:hAnsi="Times New Roman" w:cs="Times New Roman"/>
          <w:sz w:val="24"/>
          <w:szCs w:val="24"/>
        </w:rPr>
        <w:t>, and non-consecutive,</w:t>
      </w:r>
      <w:r w:rsidRPr="007B7D4D">
        <w:rPr>
          <w:rFonts w:ascii="Times New Roman" w:eastAsia="Times New Roman" w:hAnsi="Times New Roman" w:cs="Times New Roman"/>
          <w:sz w:val="24"/>
          <w:szCs w:val="24"/>
        </w:rPr>
        <w:t xml:space="preserve"> monthly contracts</w:t>
      </w:r>
      <w:r w:rsidR="00AE10D2" w:rsidRPr="007B7D4D">
        <w:rPr>
          <w:rFonts w:ascii="Times New Roman" w:eastAsia="Times New Roman" w:hAnsi="Times New Roman" w:cs="Times New Roman"/>
          <w:sz w:val="24"/>
          <w:szCs w:val="24"/>
        </w:rPr>
        <w:t xml:space="preserve">, </w:t>
      </w:r>
      <w:r w:rsidR="00AE10D2" w:rsidRPr="007B7D4D">
        <w:rPr>
          <w:rFonts w:ascii="Times New Roman" w:hAnsi="Times New Roman" w:cs="Times New Roman"/>
          <w:sz w:val="24"/>
          <w:szCs w:val="24"/>
        </w:rPr>
        <w:t>beginning with the nearest available contract month</w:t>
      </w:r>
      <w:r w:rsidRPr="007B7D4D">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687C6E" w:rsidRPr="007B7D4D">
        <w:rPr>
          <w:rFonts w:ascii="Times New Roman" w:eastAsia="Calibri" w:hAnsi="Times New Roman" w:cs="Times New Roman"/>
          <w:sz w:val="24"/>
          <w:szCs w:val="24"/>
        </w:rPr>
        <w:t>Power Contract</w:t>
      </w:r>
      <w:r w:rsidRPr="007B7D4D">
        <w:rPr>
          <w:rFonts w:ascii="Times New Roman" w:eastAsia="Times New Roman" w:hAnsi="Times New Roman" w:cs="Times New Roman"/>
          <w:sz w:val="24"/>
          <w:szCs w:val="24"/>
        </w:rPr>
        <w:t xml:space="preserve">.  Spot month position limits for the </w:t>
      </w:r>
      <w:r w:rsidR="00687C6E" w:rsidRPr="007B7D4D">
        <w:rPr>
          <w:rFonts w:ascii="Times New Roman" w:eastAsia="Calibri" w:hAnsi="Times New Roman" w:cs="Times New Roman"/>
          <w:sz w:val="24"/>
          <w:szCs w:val="24"/>
        </w:rPr>
        <w:t xml:space="preserve">Power Contracts </w:t>
      </w:r>
      <w:r w:rsidR="005A0CC3" w:rsidRPr="007B7D4D">
        <w:rPr>
          <w:rFonts w:ascii="Times New Roman" w:eastAsia="Calibri" w:hAnsi="Times New Roman" w:cs="Times New Roman"/>
          <w:sz w:val="24"/>
          <w:szCs w:val="24"/>
        </w:rPr>
        <w:t>a</w:t>
      </w:r>
      <w:r w:rsidR="00687C6E" w:rsidRPr="007B7D4D">
        <w:rPr>
          <w:rFonts w:ascii="Times New Roman" w:eastAsia="Calibri" w:hAnsi="Times New Roman" w:cs="Times New Roman"/>
          <w:sz w:val="24"/>
          <w:szCs w:val="24"/>
        </w:rPr>
        <w:t xml:space="preserve">s </w:t>
      </w:r>
      <w:r w:rsidRPr="007B7D4D">
        <w:rPr>
          <w:rFonts w:ascii="Times New Roman" w:eastAsia="Times New Roman" w:hAnsi="Times New Roman" w:cs="Times New Roman"/>
          <w:sz w:val="24"/>
          <w:szCs w:val="24"/>
        </w:rPr>
        <w:t>se</w:t>
      </w:r>
      <w:r w:rsidRPr="00251B36">
        <w:rPr>
          <w:rFonts w:ascii="Times New Roman" w:eastAsia="Times New Roman" w:hAnsi="Times New Roman" w:cs="Times New Roman"/>
          <w:sz w:val="24"/>
          <w:szCs w:val="24"/>
        </w:rPr>
        <w:t xml:space="preserv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D87933">
        <w:rPr>
          <w:rFonts w:ascii="Times New Roman" w:eastAsia="Times New Roman" w:hAnsi="Times New Roman" w:cs="Times New Roman"/>
          <w:sz w:val="24"/>
          <w:szCs w:val="24"/>
        </w:rPr>
        <w:t xml:space="preserve">ICE Futures US </w:t>
      </w:r>
      <w:r w:rsidR="00687C6E">
        <w:rPr>
          <w:rFonts w:ascii="Times New Roman" w:eastAsia="Times New Roman" w:hAnsi="Times New Roman" w:cs="Times New Roman"/>
          <w:sz w:val="24"/>
          <w:szCs w:val="24"/>
        </w:rPr>
        <w:t xml:space="preserve">(ICE).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w:t>
      </w:r>
      <w:r w:rsidR="00687C6E">
        <w:rPr>
          <w:rFonts w:ascii="Times New Roman" w:eastAsia="Calibri" w:hAnsi="Times New Roman" w:cs="Times New Roman"/>
          <w:sz w:val="24"/>
          <w:szCs w:val="24"/>
        </w:rPr>
        <w:t xml:space="preserve"> Power Contracts</w:t>
      </w:r>
      <w:r w:rsidR="007B5024">
        <w:rPr>
          <w:rFonts w:ascii="Times New Roman" w:eastAsia="Calibri" w:hAnsi="Times New Roman" w:cs="Times New Roman"/>
          <w:sz w:val="24"/>
          <w:szCs w:val="24"/>
        </w:rPr>
        <w:t xml:space="preserve">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687C6E">
        <w:rPr>
          <w:rFonts w:ascii="Times New Roman" w:eastAsia="Calibri" w:hAnsi="Times New Roman" w:cs="Times New Roman"/>
          <w:sz w:val="24"/>
          <w:szCs w:val="24"/>
        </w:rPr>
        <w:t xml:space="preserve">Power Contracts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976020">
        <w:rPr>
          <w:rFonts w:ascii="Times New Roman" w:eastAsia="Calibri" w:hAnsi="Times New Roman" w:cs="Times New Roman"/>
          <w:sz w:val="24"/>
          <w:szCs w:val="24"/>
        </w:rPr>
        <w:t xml:space="preserve">Power Contracts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w:t>
      </w:r>
      <w:r w:rsidR="007667BD" w:rsidRPr="000011A2">
        <w:rPr>
          <w:rFonts w:ascii="Times New Roman" w:eastAsia="Calibri" w:hAnsi="Times New Roman" w:cs="Times New Roman"/>
          <w:sz w:val="24"/>
          <w:szCs w:val="24"/>
        </w:rPr>
        <w:lastRenderedPageBreak/>
        <w:t xml:space="preserve">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settle to </w:t>
      </w:r>
      <w:r w:rsidR="00976020">
        <w:rPr>
          <w:rFonts w:ascii="Times New Roman" w:eastAsia="Calibri" w:hAnsi="Times New Roman" w:cs="Times New Roman"/>
          <w:sz w:val="24"/>
          <w:szCs w:val="24"/>
        </w:rPr>
        <w:t xml:space="preserve">prices published by </w:t>
      </w:r>
      <w:r w:rsidR="00D452B4">
        <w:rPr>
          <w:rFonts w:ascii="Times New Roman" w:eastAsia="Calibri" w:hAnsi="Times New Roman" w:cs="Times New Roman"/>
          <w:sz w:val="24"/>
          <w:szCs w:val="24"/>
        </w:rPr>
        <w:t xml:space="preserve">the </w:t>
      </w:r>
      <w:r w:rsidR="005A0CC3">
        <w:rPr>
          <w:rFonts w:ascii="Times New Roman" w:eastAsia="Calibri" w:hAnsi="Times New Roman" w:cs="Times New Roman"/>
          <w:sz w:val="24"/>
          <w:szCs w:val="24"/>
        </w:rPr>
        <w:t>named</w:t>
      </w:r>
      <w:r w:rsidR="00D452B4">
        <w:rPr>
          <w:rFonts w:ascii="Times New Roman" w:eastAsia="Calibri" w:hAnsi="Times New Roman" w:cs="Times New Roman"/>
          <w:sz w:val="24"/>
          <w:szCs w:val="24"/>
        </w:rPr>
        <w:t xml:space="preserve"> </w:t>
      </w:r>
      <w:r w:rsidR="00976020">
        <w:rPr>
          <w:rFonts w:ascii="Times New Roman" w:eastAsia="Calibri" w:hAnsi="Times New Roman" w:cs="Times New Roman"/>
          <w:sz w:val="24"/>
          <w:szCs w:val="24"/>
        </w:rPr>
        <w:t xml:space="preserve">RTOs and ISOs </w:t>
      </w:r>
      <w:r w:rsidRPr="000011A2">
        <w:rPr>
          <w:rFonts w:ascii="Times New Roman" w:eastAsia="Calibri" w:hAnsi="Times New Roman" w:cs="Times New Roman"/>
          <w:sz w:val="24"/>
          <w:szCs w:val="24"/>
        </w:rPr>
        <w:t xml:space="preserve">and are not readily subject to manipulation due to oversight of </w:t>
      </w:r>
      <w:r w:rsidR="00976020">
        <w:rPr>
          <w:rFonts w:ascii="Times New Roman" w:eastAsia="Calibri" w:hAnsi="Times New Roman" w:cs="Times New Roman"/>
          <w:sz w:val="24"/>
          <w:szCs w:val="24"/>
        </w:rPr>
        <w:t xml:space="preserve">hourly electricity auctions conducted </w:t>
      </w:r>
      <w:r w:rsidR="00D452B4">
        <w:rPr>
          <w:rFonts w:ascii="Times New Roman" w:eastAsia="Calibri" w:hAnsi="Times New Roman" w:cs="Times New Roman"/>
          <w:sz w:val="24"/>
          <w:szCs w:val="24"/>
        </w:rPr>
        <w:t>by those markets</w:t>
      </w:r>
      <w:r w:rsidRPr="000011A2">
        <w:rPr>
          <w:rFonts w:ascii="Times New Roman" w:eastAsia="Calibri" w:hAnsi="Times New Roman" w:cs="Times New Roman"/>
          <w:sz w:val="24"/>
          <w:szCs w:val="24"/>
        </w:rPr>
        <w:t xml:space="preserve">.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Moreover, </w:t>
      </w:r>
      <w:r w:rsidR="00976020">
        <w:rPr>
          <w:rFonts w:ascii="Times New Roman" w:eastAsia="Calibri" w:hAnsi="Times New Roman" w:cs="Times New Roman"/>
          <w:sz w:val="24"/>
          <w:szCs w:val="24"/>
        </w:rPr>
        <w:t xml:space="preserve">the RTOs and ISOs </w:t>
      </w:r>
      <w:r w:rsidR="005A0CC3">
        <w:rPr>
          <w:rFonts w:ascii="Times New Roman" w:eastAsia="Calibri" w:hAnsi="Times New Roman" w:cs="Times New Roman"/>
          <w:sz w:val="24"/>
          <w:szCs w:val="24"/>
        </w:rPr>
        <w:t xml:space="preserve">are </w:t>
      </w:r>
      <w:r w:rsidRPr="000011A2">
        <w:rPr>
          <w:rFonts w:ascii="Times New Roman" w:eastAsia="Calibri" w:hAnsi="Times New Roman" w:cs="Times New Roman"/>
          <w:sz w:val="24"/>
          <w:szCs w:val="24"/>
        </w:rPr>
        <w:t>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rsidR="000F0E86" w:rsidRPr="000011A2" w:rsidRDefault="000F0E86" w:rsidP="003A2865">
      <w:pPr>
        <w:pStyle w:val="NoSpacing"/>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976020">
        <w:rPr>
          <w:rFonts w:ascii="Times New Roman" w:eastAsia="Calibri" w:hAnsi="Times New Roman" w:cs="Times New Roman"/>
          <w:sz w:val="24"/>
          <w:szCs w:val="24"/>
        </w:rPr>
        <w:t xml:space="preserve">Power Contracts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976020">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w:t>
      </w:r>
      <w:r w:rsidR="00976020">
        <w:rPr>
          <w:rFonts w:ascii="Times New Roman" w:eastAsia="Calibri" w:hAnsi="Times New Roman" w:cs="Times New Roman"/>
          <w:sz w:val="24"/>
          <w:szCs w:val="24"/>
        </w:rPr>
        <w:t xml:space="preserve"> Power Contracts</w:t>
      </w:r>
      <w:r w:rsidR="00F70DF8">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Pr="00976020">
        <w:rPr>
          <w:rFonts w:ascii="Times New Roman" w:eastAsia="Calibri" w:hAnsi="Times New Roman" w:cs="Times New Roman"/>
          <w:sz w:val="24"/>
          <w:szCs w:val="24"/>
        </w:rPr>
        <w:t xml:space="preserve">ICE </w:t>
      </w:r>
      <w:r w:rsidRPr="000011A2">
        <w:rPr>
          <w:rFonts w:ascii="Times New Roman" w:eastAsia="Calibri" w:hAnsi="Times New Roman" w:cs="Times New Roman"/>
          <w:sz w:val="24"/>
          <w:szCs w:val="24"/>
        </w:rPr>
        <w:t>for comparable existing contracts.</w:t>
      </w:r>
    </w:p>
    <w:p w:rsidR="00F14EFB" w:rsidRDefault="00F14EFB" w:rsidP="003A2865">
      <w:pPr>
        <w:pStyle w:val="NoSpacing"/>
        <w:ind w:firstLine="1310"/>
        <w:rPr>
          <w:rFonts w:ascii="Times New Roman" w:eastAsia="Calibri" w:hAnsi="Times New Roman" w:cs="Times New Roman"/>
          <w:sz w:val="24"/>
          <w:szCs w:val="24"/>
        </w:rPr>
      </w:pPr>
    </w:p>
    <w:p w:rsidR="00F70DF8" w:rsidRPr="000011A2" w:rsidRDefault="00F70DF8"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lastRenderedPageBreak/>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D452B4">
        <w:rPr>
          <w:rFonts w:ascii="Times New Roman" w:eastAsia="Calibri" w:hAnsi="Times New Roman" w:cs="Times New Roman"/>
          <w:sz w:val="24"/>
          <w:szCs w:val="24"/>
        </w:rPr>
        <w:t xml:space="preserve">Power Contracts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w:t>
      </w:r>
      <w:r w:rsidR="00B61518" w:rsidRPr="000011A2">
        <w:rPr>
          <w:rFonts w:ascii="Times New Roman" w:eastAsia="Calibri" w:hAnsi="Times New Roman" w:cs="Times New Roman"/>
          <w:sz w:val="24"/>
          <w:szCs w:val="24"/>
        </w:rPr>
        <w:lastRenderedPageBreak/>
        <w:t xml:space="preserve">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D452B4">
        <w:rPr>
          <w:rFonts w:ascii="Times New Roman" w:eastAsia="Calibri" w:hAnsi="Times New Roman" w:cs="Times New Roman"/>
          <w:sz w:val="24"/>
          <w:szCs w:val="24"/>
        </w:rPr>
        <w:t>Power Contracts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D452B4">
        <w:rPr>
          <w:rFonts w:ascii="Times New Roman" w:eastAsia="Calibri" w:hAnsi="Times New Roman"/>
          <w:sz w:val="24"/>
          <w:szCs w:val="24"/>
        </w:rPr>
        <w:t xml:space="preserve">Power Contracts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9F45AC">
        <w:rPr>
          <w:rFonts w:ascii="Times New Roman" w:hAnsi="Times New Roman" w:cs="Times New Roman"/>
          <w:spacing w:val="-6"/>
          <w:sz w:val="24"/>
          <w:szCs w:val="24"/>
        </w:rPr>
        <w:t>Aravind</w:t>
      </w:r>
      <w:proofErr w:type="spellEnd"/>
      <w:r w:rsidR="00417BD5" w:rsidRPr="009F45AC">
        <w:rPr>
          <w:rFonts w:ascii="Times New Roman" w:hAnsi="Times New Roman" w:cs="Times New Roman"/>
          <w:spacing w:val="-6"/>
          <w:sz w:val="24"/>
          <w:szCs w:val="24"/>
        </w:rPr>
        <w:t xml:space="preserve"> Menon</w:t>
      </w:r>
      <w:r w:rsidR="00E67374" w:rsidRPr="009F45AC">
        <w:rPr>
          <w:rFonts w:ascii="Times New Roman" w:hAnsi="Times New Roman" w:cs="Times New Roman"/>
          <w:spacing w:val="-6"/>
          <w:sz w:val="24"/>
          <w:szCs w:val="24"/>
        </w:rPr>
        <w:t xml:space="preserve"> at (</w:t>
      </w:r>
      <w:r w:rsidR="00417BD5" w:rsidRPr="009F45AC">
        <w:rPr>
          <w:rFonts w:ascii="Times New Roman" w:hAnsi="Times New Roman" w:cs="Times New Roman"/>
          <w:spacing w:val="-6"/>
          <w:sz w:val="24"/>
          <w:szCs w:val="24"/>
        </w:rPr>
        <w:t>301</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pacing w:val="-6"/>
          <w:sz w:val="24"/>
          <w:szCs w:val="24"/>
        </w:rPr>
        <w:t>978-8416</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or</w:t>
      </w:r>
      <w:r w:rsidR="00E67374" w:rsidRPr="009F45AC">
        <w:rPr>
          <w:rFonts w:ascii="Times New Roman" w:hAnsi="Times New Roman" w:cs="Times New Roman"/>
          <w:spacing w:val="-6"/>
          <w:sz w:val="24"/>
          <w:szCs w:val="24"/>
        </w:rPr>
        <w:t xml:space="preserve"> </w:t>
      </w:r>
      <w:r w:rsidR="00417BD5" w:rsidRPr="009F45AC">
        <w:rPr>
          <w:rFonts w:ascii="Times New Roman" w:hAnsi="Times New Roman" w:cs="Times New Roman"/>
          <w:sz w:val="24"/>
          <w:szCs w:val="24"/>
        </w:rPr>
        <w:t>aravind.menon</w:t>
      </w:r>
      <w:r w:rsidR="005B3A86" w:rsidRPr="009F45AC">
        <w:rPr>
          <w:rFonts w:ascii="Times New Roman" w:hAnsi="Times New Roman" w:cs="Times New Roman"/>
          <w:sz w:val="24"/>
          <w:szCs w:val="24"/>
        </w:rPr>
        <w:t>@nasdaq.com</w:t>
      </w:r>
      <w:r w:rsidR="005B3A86" w:rsidRPr="009F45AC">
        <w:rPr>
          <w:rFonts w:ascii="Times New Roman" w:hAnsi="Times New Roman" w:cs="Times New Roman"/>
          <w:spacing w:val="-6"/>
          <w:sz w:val="24"/>
          <w:szCs w:val="24"/>
        </w:rPr>
        <w:t xml:space="preserve">. </w:t>
      </w:r>
      <w:r w:rsidR="000277E6"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Please</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refer</w:t>
      </w:r>
      <w:r w:rsidR="00304F17" w:rsidRPr="009F45AC">
        <w:rPr>
          <w:rFonts w:ascii="Times New Roman" w:hAnsi="Times New Roman" w:cs="Times New Roman"/>
          <w:sz w:val="24"/>
          <w:szCs w:val="24"/>
        </w:rPr>
        <w:t xml:space="preserve"> to</w:t>
      </w:r>
      <w:r w:rsidR="00E67374" w:rsidRPr="009F45AC">
        <w:rPr>
          <w:rFonts w:ascii="Times New Roman" w:hAnsi="Times New Roman" w:cs="Times New Roman"/>
          <w:spacing w:val="-6"/>
          <w:sz w:val="24"/>
          <w:szCs w:val="24"/>
        </w:rPr>
        <w:t xml:space="preserve"> </w:t>
      </w:r>
      <w:r w:rsidR="00E67374" w:rsidRPr="009F45AC">
        <w:rPr>
          <w:rFonts w:ascii="Times New Roman" w:hAnsi="Times New Roman" w:cs="Times New Roman"/>
          <w:sz w:val="24"/>
          <w:szCs w:val="24"/>
        </w:rPr>
        <w:t>SR-NFX-201</w:t>
      </w:r>
      <w:r w:rsidR="00731600" w:rsidRPr="009F45AC">
        <w:rPr>
          <w:rFonts w:ascii="Times New Roman" w:hAnsi="Times New Roman" w:cs="Times New Roman"/>
          <w:sz w:val="24"/>
          <w:szCs w:val="24"/>
        </w:rPr>
        <w:t>8</w:t>
      </w:r>
      <w:r w:rsidR="00E67374" w:rsidRPr="009F45AC">
        <w:rPr>
          <w:rFonts w:ascii="Times New Roman" w:hAnsi="Times New Roman" w:cs="Times New Roman"/>
          <w:sz w:val="24"/>
          <w:szCs w:val="24"/>
        </w:rPr>
        <w:t>-</w:t>
      </w:r>
      <w:r w:rsidR="009F45AC">
        <w:rPr>
          <w:rFonts w:ascii="Times New Roman" w:hAnsi="Times New Roman" w:cs="Times New Roman"/>
          <w:sz w:val="24"/>
          <w:szCs w:val="24"/>
        </w:rPr>
        <w:t xml:space="preserve">44 </w:t>
      </w:r>
      <w:r w:rsidRPr="000011A2">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EC1F98" w:rsidP="003A2865">
      <w:pPr>
        <w:pStyle w:val="NoSpacing"/>
        <w:keepNext/>
        <w:rPr>
          <w:rFonts w:ascii="Times New Roman" w:eastAsia="Calibri" w:hAnsi="Times New Roman" w:cs="Times New Roman"/>
          <w:sz w:val="24"/>
          <w:szCs w:val="24"/>
        </w:rPr>
      </w:pPr>
    </w:p>
    <w:p w:rsidR="00C628A0" w:rsidRPr="000011A2" w:rsidRDefault="00EC1F98" w:rsidP="003A2865">
      <w:pPr>
        <w:pStyle w:val="NoSpacing"/>
        <w:keepNext/>
        <w:ind w:left="2880" w:firstLine="720"/>
        <w:rPr>
          <w:rFonts w:ascii="Times New Roman" w:hAnsi="Times New Roman" w:cs="Times New Roman"/>
          <w:sz w:val="24"/>
          <w:szCs w:val="24"/>
        </w:rPr>
      </w:pPr>
      <w:r w:rsidRPr="000011A2">
        <w:rPr>
          <w:rFonts w:ascii="Times New Roman" w:eastAsia="Calibri" w:hAnsi="Times New Roman" w:cs="Times New Roman"/>
          <w:sz w:val="24"/>
          <w:szCs w:val="24"/>
        </w:rPr>
        <w:t>Regards,</w:t>
      </w:r>
    </w:p>
    <w:p w:rsidR="00EC1F98" w:rsidRDefault="00F80E2A" w:rsidP="003A2865">
      <w:pPr>
        <w:pStyle w:val="NoSpacing"/>
        <w:keepNext/>
        <w:ind w:left="2880" w:firstLine="720"/>
        <w:contextualSpacing/>
        <w:rPr>
          <w:rFonts w:ascii="Times New Roman" w:eastAsia="Calibri" w:hAnsi="Times New Roman" w:cs="Times New Roman"/>
          <w:sz w:val="24"/>
          <w:szCs w:val="24"/>
        </w:rPr>
      </w:pPr>
      <w:r w:rsidRPr="00F80E2A">
        <w:rPr>
          <w:rFonts w:ascii="Times New Roman" w:eastAsia="Calibri" w:hAnsi="Times New Roman" w:cs="Times New Roman"/>
          <w:noProof/>
          <w:sz w:val="24"/>
          <w:szCs w:val="24"/>
        </w:rPr>
        <w:drawing>
          <wp:inline distT="0" distB="0" distL="0" distR="0" wp14:anchorId="0E6256BA" wp14:editId="65E9E4BE">
            <wp:extent cx="1959240" cy="544286"/>
            <wp:effectExtent l="0" t="0" r="3175" b="8255"/>
            <wp:docPr id="2" name="Picture 2" descr="C:\Users\aramen\AppData\Local\Microsoft\Windows\Temporary Internet Files\Content.Outlook\Z6BM50HW\Rick'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men\AppData\Local\Microsoft\Windows\Temporary Internet Files\Content.Outlook\Z6BM50HW\Rick'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1927" cy="581147"/>
                    </a:xfrm>
                    <a:prstGeom prst="rect">
                      <a:avLst/>
                    </a:prstGeom>
                    <a:noFill/>
                    <a:ln>
                      <a:noFill/>
                    </a:ln>
                  </pic:spPr>
                </pic:pic>
              </a:graphicData>
            </a:graphic>
          </wp:inline>
        </w:drawing>
      </w:r>
    </w:p>
    <w:p w:rsidR="00731600" w:rsidRPr="000011A2" w:rsidRDefault="00731600" w:rsidP="003A2865">
      <w:pPr>
        <w:pStyle w:val="NoSpacing"/>
        <w:keepNext/>
        <w:ind w:left="2880" w:firstLine="720"/>
        <w:rPr>
          <w:rFonts w:ascii="Times New Roman" w:eastAsia="Calibri" w:hAnsi="Times New Roman" w:cs="Times New Roman"/>
          <w:sz w:val="24"/>
          <w:szCs w:val="24"/>
        </w:rPr>
      </w:pPr>
    </w:p>
    <w:p w:rsidR="00AB4A64" w:rsidRPr="000011A2" w:rsidRDefault="00F80E2A" w:rsidP="003A2865">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Rick </w:t>
      </w:r>
      <w:proofErr w:type="spellStart"/>
      <w:r>
        <w:rPr>
          <w:rFonts w:ascii="Times New Roman" w:eastAsia="Calibri" w:hAnsi="Times New Roman" w:cs="Times New Roman"/>
          <w:sz w:val="24"/>
          <w:szCs w:val="24"/>
        </w:rPr>
        <w:t>Beaman</w:t>
      </w:r>
      <w:proofErr w:type="spellEnd"/>
    </w:p>
    <w:p w:rsidR="00EC1F98" w:rsidRPr="000011A2" w:rsidRDefault="00F80E2A" w:rsidP="003A2865">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Chief Executive Officer</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bookmarkStart w:id="2" w:name="_GoBack"/>
      <w:bookmarkEnd w:id="2"/>
      <w:r w:rsidR="0079548F" w:rsidRPr="000011A2">
        <w:rPr>
          <w:rFonts w:ascii="Times New Roman" w:hAnsi="Times New Roman" w:cs="Times New Roman"/>
          <w:sz w:val="24"/>
          <w:szCs w:val="24"/>
        </w:rPr>
        <w:t xml:space="preserve">.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D2" w:rsidRDefault="00F101D2">
      <w:r>
        <w:separator/>
      </w:r>
    </w:p>
  </w:endnote>
  <w:endnote w:type="continuationSeparator" w:id="0">
    <w:p w:rsidR="00F101D2" w:rsidRDefault="00F1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fontKey="{B201541A-7600-4F43-A5C8-92C3B43B6401}"/>
    <w:embedBold r:id="rId2" w:fontKey="{AFA33666-6DE3-434A-A3B0-B0C053946093}"/>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D2" w:rsidRDefault="00F101D2">
      <w:r>
        <w:separator/>
      </w:r>
    </w:p>
  </w:footnote>
  <w:footnote w:type="continuationSeparator" w:id="0">
    <w:p w:rsidR="00F101D2" w:rsidRDefault="00F101D2">
      <w:r>
        <w:continuationSeparator/>
      </w:r>
    </w:p>
  </w:footnote>
  <w:footnote w:id="1">
    <w:p w:rsidR="000021FF" w:rsidRPr="00DA3E37"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t xml:space="preserve">The Exchange is </w:t>
      </w:r>
      <w:r w:rsidRPr="00DA3E37">
        <w:rPr>
          <w:rFonts w:ascii="Times New Roman" w:hAnsi="Times New Roman"/>
          <w:u w:val="single"/>
        </w:rPr>
        <w:t>separately</w:t>
      </w:r>
      <w:r w:rsidRPr="00DA3E37">
        <w:rPr>
          <w:rFonts w:ascii="Times New Roman" w:hAnsi="Times New Roman"/>
        </w:rPr>
        <w:t xml:space="preserve"> filing SR-NFX-201</w:t>
      </w:r>
      <w:r w:rsidR="0028111B">
        <w:rPr>
          <w:rFonts w:ascii="Times New Roman" w:hAnsi="Times New Roman"/>
        </w:rPr>
        <w:t>8</w:t>
      </w:r>
      <w:r w:rsidR="00CD76F4">
        <w:rPr>
          <w:rFonts w:ascii="Times New Roman" w:hAnsi="Times New Roman"/>
        </w:rPr>
        <w:t>-</w:t>
      </w:r>
      <w:r w:rsidR="00976020">
        <w:rPr>
          <w:rFonts w:ascii="Times New Roman" w:hAnsi="Times New Roman"/>
        </w:rPr>
        <w:t>45</w:t>
      </w:r>
      <w:r w:rsidRPr="00DA3E37">
        <w:rPr>
          <w:rFonts w:ascii="Times New Roman" w:hAnsi="Times New Roman"/>
        </w:rPr>
        <w:t>, also to b</w:t>
      </w:r>
      <w:r w:rsidR="0064243D">
        <w:rPr>
          <w:rFonts w:ascii="Times New Roman" w:hAnsi="Times New Roman"/>
        </w:rPr>
        <w:t>e effective upon listing of the</w:t>
      </w:r>
      <w:r w:rsidR="00DA3E37" w:rsidRPr="00DA3E37">
        <w:rPr>
          <w:rFonts w:ascii="Times New Roman" w:eastAsia="Calibri" w:hAnsi="Times New Roman" w:cs="Times New Roman"/>
        </w:rPr>
        <w:t xml:space="preserve"> </w:t>
      </w:r>
      <w:r w:rsidR="00976020">
        <w:rPr>
          <w:rFonts w:ascii="Times New Roman" w:eastAsia="Calibri" w:hAnsi="Times New Roman" w:cs="Times New Roman"/>
        </w:rPr>
        <w:t>Power Contracts</w:t>
      </w:r>
      <w:r w:rsidRPr="00DA3E37">
        <w:rPr>
          <w:rFonts w:ascii="Times New Roman" w:hAnsi="Times New Roman"/>
        </w:rPr>
        <w:t xml:space="preserve">, which adopts provisions for the </w:t>
      </w:r>
      <w:r w:rsidR="00976020">
        <w:rPr>
          <w:rFonts w:ascii="Times New Roman" w:hAnsi="Times New Roman"/>
        </w:rPr>
        <w:t xml:space="preserve">Power Contracts </w:t>
      </w:r>
      <w:r w:rsidRPr="00DA3E37">
        <w:rPr>
          <w:rFonts w:ascii="Times New Roman" w:hAnsi="Times New Roman"/>
        </w:rPr>
        <w:t xml:space="preserve">relating to block trading minimum quantities and reporting times, </w:t>
      </w:r>
      <w:proofErr w:type="spellStart"/>
      <w:r w:rsidRPr="00DA3E37">
        <w:rPr>
          <w:rFonts w:ascii="Times New Roman" w:hAnsi="Times New Roman"/>
        </w:rPr>
        <w:t>nonreviewable</w:t>
      </w:r>
      <w:proofErr w:type="spellEnd"/>
      <w:r w:rsidRPr="00DA3E37">
        <w:rPr>
          <w:rFonts w:ascii="Times New Roman" w:hAnsi="Times New Roman"/>
        </w:rPr>
        <w:t xml:space="preserve"> ranges, trading hours and daily </w:t>
      </w:r>
      <w:r w:rsidRPr="00DA3E37">
        <w:rPr>
          <w:rFonts w:ascii="Times New Roman" w:hAnsi="Times New Roman" w:cs="Times New Roman"/>
        </w:rPr>
        <w:t xml:space="preserve">settlement prices in the new Appendix A chapter governing the </w:t>
      </w:r>
      <w:r w:rsidR="00976020">
        <w:rPr>
          <w:rFonts w:ascii="Times New Roman" w:eastAsia="Calibri" w:hAnsi="Times New Roman" w:cs="Times New Roman"/>
        </w:rPr>
        <w:t>Power Contracts</w:t>
      </w:r>
      <w:r w:rsidRPr="00DA3E37">
        <w:rPr>
          <w:rFonts w:ascii="Times New Roman" w:hAnsi="Times New Roman" w:cs="Times New Roman"/>
        </w:rPr>
        <w:t xml:space="preserve">.  Language appearing in the new Appendix A chapter which is </w:t>
      </w:r>
      <w:r w:rsidRPr="00DA3E37">
        <w:rPr>
          <w:rFonts w:ascii="Times New Roman" w:hAnsi="Times New Roman" w:cs="Times New Roman"/>
          <w:u w:val="single"/>
        </w:rPr>
        <w:t>not</w:t>
      </w:r>
      <w:r w:rsidRPr="00DA3E37">
        <w:rPr>
          <w:rFonts w:ascii="Times New Roman" w:hAnsi="Times New Roman" w:cs="Times New Roman"/>
        </w:rPr>
        <w:t xml:space="preserve"> underlined in </w:t>
      </w:r>
      <w:r w:rsidRPr="00DA3E37">
        <w:rPr>
          <w:rFonts w:ascii="Times New Roman" w:hAnsi="Times New Roman" w:cs="Times New Roman"/>
          <w:u w:val="single"/>
        </w:rPr>
        <w:t>Exhibit A</w:t>
      </w:r>
      <w:r w:rsidRPr="00DA3E37">
        <w:rPr>
          <w:rFonts w:ascii="Times New Roman" w:hAnsi="Times New Roman" w:cs="Times New Roman"/>
        </w:rPr>
        <w:t xml:space="preserve"> hereto is being separately proposed in SR-NFX-201</w:t>
      </w:r>
      <w:r w:rsidR="0028111B">
        <w:rPr>
          <w:rFonts w:ascii="Times New Roman" w:hAnsi="Times New Roman" w:cs="Times New Roman"/>
        </w:rPr>
        <w:t>8</w:t>
      </w:r>
      <w:r w:rsidRPr="00DA3E37">
        <w:rPr>
          <w:rFonts w:ascii="Times New Roman" w:hAnsi="Times New Roman" w:cs="Times New Roman"/>
        </w:rPr>
        <w:t>-</w:t>
      </w:r>
      <w:r w:rsidR="00976020">
        <w:rPr>
          <w:rFonts w:ascii="Times New Roman" w:hAnsi="Times New Roman" w:cs="Times New Roman"/>
        </w:rPr>
        <w:t xml:space="preserve">45 </w:t>
      </w:r>
      <w:r w:rsidRPr="00DA3E37">
        <w:rPr>
          <w:rFonts w:ascii="Times New Roman" w:hAnsi="Times New Roman" w:cs="Times New Roman"/>
        </w:rPr>
        <w:t>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9F5EC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1F533B">
      <w:rPr>
        <w:rFonts w:ascii="Times New Roman" w:hAnsi="Times New Roman" w:cs="Times New Roman"/>
        <w:noProof/>
        <w:sz w:val="20"/>
        <w:szCs w:val="20"/>
      </w:rPr>
      <w:t>October 3, 2018</w:t>
    </w:r>
    <w:r>
      <w:rPr>
        <w:rFonts w:ascii="Times New Roman" w:hAnsi="Times New Roman" w:cs="Times New Roman"/>
        <w:sz w:val="20"/>
        <w:szCs w:val="20"/>
      </w:rPr>
      <w:fldChar w:fldCharType="end"/>
    </w:r>
  </w:p>
  <w:p w:rsidR="000021FF" w:rsidRDefault="00F80E2A"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SR-NFX-2018</w:t>
    </w:r>
    <w:r w:rsidR="000021FF" w:rsidRPr="00C54BB6">
      <w:rPr>
        <w:rFonts w:ascii="Times New Roman" w:hAnsi="Times New Roman" w:cs="Times New Roman"/>
        <w:sz w:val="20"/>
        <w:szCs w:val="20"/>
      </w:rPr>
      <w:t>-</w:t>
    </w:r>
    <w:r w:rsidR="009F45AC">
      <w:rPr>
        <w:rFonts w:ascii="Times New Roman" w:hAnsi="Times New Roman" w:cs="Times New Roman"/>
        <w:sz w:val="20"/>
        <w:szCs w:val="20"/>
      </w:rPr>
      <w:t>44</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B7D4D">
      <w:rPr>
        <w:rFonts w:ascii="Times New Roman" w:hAnsi="Times New Roman" w:cs="Times New Roman"/>
        <w:noProof/>
        <w:sz w:val="20"/>
        <w:szCs w:val="20"/>
      </w:rPr>
      <w:t>8</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Pr="00533337" w:rsidRDefault="000021FF" w:rsidP="0079663E">
    <w:pPr>
      <w:spacing w:before="120" w:after="0"/>
      <w:rPr>
        <w:rFonts w:asciiTheme="majorHAnsi" w:hAnsiTheme="majorHAnsi" w:cs="Times New Roman"/>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06D"/>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D4CBA"/>
    <w:rsid w:val="000E7BB5"/>
    <w:rsid w:val="000F0E86"/>
    <w:rsid w:val="000F3BC3"/>
    <w:rsid w:val="000F6575"/>
    <w:rsid w:val="00102C97"/>
    <w:rsid w:val="00106635"/>
    <w:rsid w:val="00106AEE"/>
    <w:rsid w:val="001265C8"/>
    <w:rsid w:val="001269BC"/>
    <w:rsid w:val="0013018F"/>
    <w:rsid w:val="00135BE1"/>
    <w:rsid w:val="0014156C"/>
    <w:rsid w:val="00153179"/>
    <w:rsid w:val="001746B9"/>
    <w:rsid w:val="0018088D"/>
    <w:rsid w:val="0018167D"/>
    <w:rsid w:val="00193680"/>
    <w:rsid w:val="00197F73"/>
    <w:rsid w:val="001A2705"/>
    <w:rsid w:val="001B6ADA"/>
    <w:rsid w:val="001C4306"/>
    <w:rsid w:val="001C6004"/>
    <w:rsid w:val="001D5991"/>
    <w:rsid w:val="001E53F3"/>
    <w:rsid w:val="001E6B30"/>
    <w:rsid w:val="001E6DA0"/>
    <w:rsid w:val="001F533B"/>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111B"/>
    <w:rsid w:val="00286437"/>
    <w:rsid w:val="002965F5"/>
    <w:rsid w:val="002A147E"/>
    <w:rsid w:val="002A70DC"/>
    <w:rsid w:val="002B0DB3"/>
    <w:rsid w:val="002C3000"/>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C5838"/>
    <w:rsid w:val="003D071F"/>
    <w:rsid w:val="003D7D45"/>
    <w:rsid w:val="003E3285"/>
    <w:rsid w:val="003F1332"/>
    <w:rsid w:val="003F5035"/>
    <w:rsid w:val="00400D58"/>
    <w:rsid w:val="004166F5"/>
    <w:rsid w:val="00417BD5"/>
    <w:rsid w:val="00420946"/>
    <w:rsid w:val="00421049"/>
    <w:rsid w:val="00425E24"/>
    <w:rsid w:val="00426092"/>
    <w:rsid w:val="004416D1"/>
    <w:rsid w:val="00444B42"/>
    <w:rsid w:val="004468C6"/>
    <w:rsid w:val="00447494"/>
    <w:rsid w:val="00451810"/>
    <w:rsid w:val="004520D0"/>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082"/>
    <w:rsid w:val="005946C1"/>
    <w:rsid w:val="0059608D"/>
    <w:rsid w:val="005A0CC3"/>
    <w:rsid w:val="005A6CA2"/>
    <w:rsid w:val="005B121C"/>
    <w:rsid w:val="005B3A86"/>
    <w:rsid w:val="005B3BF9"/>
    <w:rsid w:val="005C2E8D"/>
    <w:rsid w:val="005C4063"/>
    <w:rsid w:val="005D6916"/>
    <w:rsid w:val="005E244B"/>
    <w:rsid w:val="005E4060"/>
    <w:rsid w:val="005E518E"/>
    <w:rsid w:val="005F1A38"/>
    <w:rsid w:val="005F7A8C"/>
    <w:rsid w:val="006017D5"/>
    <w:rsid w:val="00603BA9"/>
    <w:rsid w:val="0061094F"/>
    <w:rsid w:val="00615BE5"/>
    <w:rsid w:val="0061772D"/>
    <w:rsid w:val="00623F3F"/>
    <w:rsid w:val="006248D2"/>
    <w:rsid w:val="00637930"/>
    <w:rsid w:val="0064234D"/>
    <w:rsid w:val="0064243D"/>
    <w:rsid w:val="00642E1A"/>
    <w:rsid w:val="00645538"/>
    <w:rsid w:val="006457B4"/>
    <w:rsid w:val="00647164"/>
    <w:rsid w:val="006505E1"/>
    <w:rsid w:val="006532B0"/>
    <w:rsid w:val="00662BF1"/>
    <w:rsid w:val="00671BFB"/>
    <w:rsid w:val="00672BD3"/>
    <w:rsid w:val="00674E96"/>
    <w:rsid w:val="00677BA1"/>
    <w:rsid w:val="00682E52"/>
    <w:rsid w:val="00685121"/>
    <w:rsid w:val="00687C6E"/>
    <w:rsid w:val="00687FED"/>
    <w:rsid w:val="006907E4"/>
    <w:rsid w:val="006A23F0"/>
    <w:rsid w:val="006A5088"/>
    <w:rsid w:val="006B55A4"/>
    <w:rsid w:val="006C2BD3"/>
    <w:rsid w:val="006C50FC"/>
    <w:rsid w:val="006C65B9"/>
    <w:rsid w:val="006C7C6D"/>
    <w:rsid w:val="006D0516"/>
    <w:rsid w:val="006D7316"/>
    <w:rsid w:val="006D7C2E"/>
    <w:rsid w:val="006E401F"/>
    <w:rsid w:val="006E580F"/>
    <w:rsid w:val="006E620B"/>
    <w:rsid w:val="006E7257"/>
    <w:rsid w:val="006F0035"/>
    <w:rsid w:val="006F469F"/>
    <w:rsid w:val="006F78A0"/>
    <w:rsid w:val="00704546"/>
    <w:rsid w:val="00704A07"/>
    <w:rsid w:val="0071182F"/>
    <w:rsid w:val="00711AE9"/>
    <w:rsid w:val="00723F8E"/>
    <w:rsid w:val="007245AD"/>
    <w:rsid w:val="00725410"/>
    <w:rsid w:val="00730BE4"/>
    <w:rsid w:val="00731600"/>
    <w:rsid w:val="00744583"/>
    <w:rsid w:val="007460B7"/>
    <w:rsid w:val="00746658"/>
    <w:rsid w:val="00746EFF"/>
    <w:rsid w:val="007525F5"/>
    <w:rsid w:val="00752A6A"/>
    <w:rsid w:val="00754900"/>
    <w:rsid w:val="00756FBD"/>
    <w:rsid w:val="007639B0"/>
    <w:rsid w:val="007667BD"/>
    <w:rsid w:val="00770B76"/>
    <w:rsid w:val="007739C3"/>
    <w:rsid w:val="007800C0"/>
    <w:rsid w:val="00787B20"/>
    <w:rsid w:val="0079548F"/>
    <w:rsid w:val="0079663E"/>
    <w:rsid w:val="007A3916"/>
    <w:rsid w:val="007B1577"/>
    <w:rsid w:val="007B39B4"/>
    <w:rsid w:val="007B5024"/>
    <w:rsid w:val="007B5874"/>
    <w:rsid w:val="007B7D4D"/>
    <w:rsid w:val="007C10FB"/>
    <w:rsid w:val="007C110D"/>
    <w:rsid w:val="007C23DC"/>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3B36"/>
    <w:rsid w:val="00874F1B"/>
    <w:rsid w:val="0087786E"/>
    <w:rsid w:val="008946DE"/>
    <w:rsid w:val="008A5035"/>
    <w:rsid w:val="008A6F33"/>
    <w:rsid w:val="008B0F18"/>
    <w:rsid w:val="008B3716"/>
    <w:rsid w:val="008B4F72"/>
    <w:rsid w:val="008D0EA0"/>
    <w:rsid w:val="008D181C"/>
    <w:rsid w:val="008D2006"/>
    <w:rsid w:val="008D575B"/>
    <w:rsid w:val="008D675E"/>
    <w:rsid w:val="008D6EB0"/>
    <w:rsid w:val="008E113C"/>
    <w:rsid w:val="008E185B"/>
    <w:rsid w:val="008E2972"/>
    <w:rsid w:val="008E3489"/>
    <w:rsid w:val="008E5622"/>
    <w:rsid w:val="008E5CBE"/>
    <w:rsid w:val="008E6667"/>
    <w:rsid w:val="008F2A00"/>
    <w:rsid w:val="008F34CB"/>
    <w:rsid w:val="008F39CF"/>
    <w:rsid w:val="008F3F40"/>
    <w:rsid w:val="008F6E22"/>
    <w:rsid w:val="00901585"/>
    <w:rsid w:val="00903958"/>
    <w:rsid w:val="00912850"/>
    <w:rsid w:val="009325A9"/>
    <w:rsid w:val="00940AE9"/>
    <w:rsid w:val="00942858"/>
    <w:rsid w:val="00962C60"/>
    <w:rsid w:val="0096567F"/>
    <w:rsid w:val="00976020"/>
    <w:rsid w:val="00995791"/>
    <w:rsid w:val="009A2490"/>
    <w:rsid w:val="009B56C3"/>
    <w:rsid w:val="009D0B98"/>
    <w:rsid w:val="009D60E7"/>
    <w:rsid w:val="009D691D"/>
    <w:rsid w:val="009F24A8"/>
    <w:rsid w:val="009F2B3C"/>
    <w:rsid w:val="009F31BE"/>
    <w:rsid w:val="009F45AC"/>
    <w:rsid w:val="009F5EC3"/>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2456"/>
    <w:rsid w:val="00A748C7"/>
    <w:rsid w:val="00A85786"/>
    <w:rsid w:val="00A87D38"/>
    <w:rsid w:val="00AA3FA7"/>
    <w:rsid w:val="00AA7237"/>
    <w:rsid w:val="00AA7B82"/>
    <w:rsid w:val="00AB4A64"/>
    <w:rsid w:val="00AB5353"/>
    <w:rsid w:val="00AB6119"/>
    <w:rsid w:val="00AB649F"/>
    <w:rsid w:val="00AC119B"/>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D76F4"/>
    <w:rsid w:val="00CE4500"/>
    <w:rsid w:val="00CF1DF1"/>
    <w:rsid w:val="00CF5D12"/>
    <w:rsid w:val="00CF7C6B"/>
    <w:rsid w:val="00D049EB"/>
    <w:rsid w:val="00D05049"/>
    <w:rsid w:val="00D057E9"/>
    <w:rsid w:val="00D138C3"/>
    <w:rsid w:val="00D14173"/>
    <w:rsid w:val="00D221B7"/>
    <w:rsid w:val="00D31404"/>
    <w:rsid w:val="00D410CC"/>
    <w:rsid w:val="00D42631"/>
    <w:rsid w:val="00D43675"/>
    <w:rsid w:val="00D44C87"/>
    <w:rsid w:val="00D452B4"/>
    <w:rsid w:val="00D527EA"/>
    <w:rsid w:val="00D539AC"/>
    <w:rsid w:val="00D6120F"/>
    <w:rsid w:val="00D63C25"/>
    <w:rsid w:val="00D66419"/>
    <w:rsid w:val="00D70163"/>
    <w:rsid w:val="00D80E7E"/>
    <w:rsid w:val="00D83925"/>
    <w:rsid w:val="00D857B9"/>
    <w:rsid w:val="00D86D6F"/>
    <w:rsid w:val="00D87933"/>
    <w:rsid w:val="00DA232F"/>
    <w:rsid w:val="00DA3E37"/>
    <w:rsid w:val="00DA6428"/>
    <w:rsid w:val="00DB1B21"/>
    <w:rsid w:val="00DB2209"/>
    <w:rsid w:val="00DB64BB"/>
    <w:rsid w:val="00DC305C"/>
    <w:rsid w:val="00DD2867"/>
    <w:rsid w:val="00DD389D"/>
    <w:rsid w:val="00DD6CFD"/>
    <w:rsid w:val="00DF15AF"/>
    <w:rsid w:val="00E00A30"/>
    <w:rsid w:val="00E0574E"/>
    <w:rsid w:val="00E05D32"/>
    <w:rsid w:val="00E07DDC"/>
    <w:rsid w:val="00E149BA"/>
    <w:rsid w:val="00E31039"/>
    <w:rsid w:val="00E360CB"/>
    <w:rsid w:val="00E36D1C"/>
    <w:rsid w:val="00E418B5"/>
    <w:rsid w:val="00E453F6"/>
    <w:rsid w:val="00E45B18"/>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95B7F"/>
    <w:rsid w:val="00EA57C7"/>
    <w:rsid w:val="00EB6361"/>
    <w:rsid w:val="00EC12B3"/>
    <w:rsid w:val="00EC1F98"/>
    <w:rsid w:val="00EC3C02"/>
    <w:rsid w:val="00ED74C4"/>
    <w:rsid w:val="00EE6C82"/>
    <w:rsid w:val="00EE75BB"/>
    <w:rsid w:val="00EF09B6"/>
    <w:rsid w:val="00F02D7E"/>
    <w:rsid w:val="00F06CCD"/>
    <w:rsid w:val="00F101D2"/>
    <w:rsid w:val="00F12343"/>
    <w:rsid w:val="00F14EFB"/>
    <w:rsid w:val="00F16B3B"/>
    <w:rsid w:val="00F16EA3"/>
    <w:rsid w:val="00F17C44"/>
    <w:rsid w:val="00F255EE"/>
    <w:rsid w:val="00F25FF4"/>
    <w:rsid w:val="00F27C07"/>
    <w:rsid w:val="00F37BC0"/>
    <w:rsid w:val="00F535EB"/>
    <w:rsid w:val="00F609A9"/>
    <w:rsid w:val="00F70DF8"/>
    <w:rsid w:val="00F71FE3"/>
    <w:rsid w:val="00F77334"/>
    <w:rsid w:val="00F80E2A"/>
    <w:rsid w:val="00F84782"/>
    <w:rsid w:val="00F93FD9"/>
    <w:rsid w:val="00F94171"/>
    <w:rsid w:val="00F97130"/>
    <w:rsid w:val="00F978A6"/>
    <w:rsid w:val="00FA06B1"/>
    <w:rsid w:val="00FA2F1B"/>
    <w:rsid w:val="00FA396E"/>
    <w:rsid w:val="00FD25EA"/>
    <w:rsid w:val="00FD3B41"/>
    <w:rsid w:val="00FD4E7D"/>
    <w:rsid w:val="00FE61BC"/>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a4c17fb1-2686-4279-9bdc-b81411657c84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2018-10-04T16:35:13+00:00</Document_x0020_Date>
    <Document_x0020_No xmlns="4b47aac5-4c46-444f-8595-ce09b406fc61">42081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6D2A2-6F46-4459-B2E5-29313D45D4ED}"/>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1339E65D-7B59-4350-BCB2-3AEDB8F781D3}"/>
</file>

<file path=customXml/itemProps5.xml><?xml version="1.0" encoding="utf-8"?>
<ds:datastoreItem xmlns:ds="http://schemas.openxmlformats.org/officeDocument/2006/customXml" ds:itemID="{D70B0621-887E-45DC-82CC-5C60CD514B22}"/>
</file>

<file path=docProps/app.xml><?xml version="1.0" encoding="utf-8"?>
<Properties xmlns="http://schemas.openxmlformats.org/officeDocument/2006/extended-properties" xmlns:vt="http://schemas.openxmlformats.org/officeDocument/2006/docPropsVTypes">
  <Template>NASDAQ Futures NFX_Philadelphia letterhead</Template>
  <TotalTime>6</TotalTime>
  <Pages>8</Pages>
  <Words>2731</Words>
  <Characters>15570</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 </dc:title>
  <dc:creator>Shari Bradford</dc:creator>
  <cp:lastModifiedBy>Aravind Menon</cp:lastModifiedBy>
  <cp:revision>4</cp:revision>
  <cp:lastPrinted>2018-09-21T20:32:00Z</cp:lastPrinted>
  <dcterms:created xsi:type="dcterms:W3CDTF">2018-09-25T19:54:00Z</dcterms:created>
  <dcterms:modified xsi:type="dcterms:W3CDTF">2018-10-03T19:52:00Z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5984900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