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49BCB" w14:textId="652B6FDF" w:rsidR="00985A12" w:rsidRPr="00F767B8" w:rsidRDefault="00604B84" w:rsidP="0028691F">
      <w:pPr>
        <w:pStyle w:val="NoSpacing"/>
        <w:ind w:left="5240" w:firstLine="1310"/>
        <w:jc w:val="center"/>
        <w:rPr>
          <w:rFonts w:ascii="Times New Roman" w:eastAsia="Calibri" w:hAnsi="Times New Roman" w:cs="Times New Roman"/>
          <w:b/>
          <w:bCs/>
          <w:color w:val="333333"/>
          <w:sz w:val="24"/>
          <w:szCs w:val="24"/>
        </w:rPr>
      </w:pPr>
      <w:r w:rsidRPr="00F00A18">
        <w:rPr>
          <w:noProof/>
          <w:sz w:val="18"/>
          <w:szCs w:val="18"/>
        </w:rPr>
        <w:drawing>
          <wp:anchor distT="0" distB="0" distL="114300" distR="114300" simplePos="0" relativeHeight="251661824" behindDoc="0" locked="1" layoutInCell="1" allowOverlap="1" wp14:anchorId="6F640865" wp14:editId="1205CF7E">
            <wp:simplePos x="0" y="0"/>
            <wp:positionH relativeFrom="column">
              <wp:posOffset>3655695</wp:posOffset>
            </wp:positionH>
            <wp:positionV relativeFrom="page">
              <wp:posOffset>1485900</wp:posOffset>
            </wp:positionV>
            <wp:extent cx="1673225" cy="47434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905DB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3968B73C" w14:textId="77777777" w:rsidR="00A52ADD" w:rsidRDefault="00A52ADD" w:rsidP="00EC1F98">
      <w:pPr>
        <w:pStyle w:val="NoSpacing"/>
        <w:jc w:val="center"/>
        <w:rPr>
          <w:rFonts w:ascii="Times New Roman" w:eastAsia="Calibri" w:hAnsi="Times New Roman" w:cs="Times New Roman"/>
          <w:b/>
          <w:bCs/>
          <w:color w:val="333333"/>
          <w:sz w:val="24"/>
          <w:szCs w:val="24"/>
        </w:rPr>
      </w:pPr>
    </w:p>
    <w:p w14:paraId="09AFD98A" w14:textId="7E8BD472" w:rsidR="00836FF6" w:rsidRPr="00CF4B16" w:rsidRDefault="00836FF6" w:rsidP="00836FF6">
      <w:pPr>
        <w:pStyle w:val="LetterheadAddress"/>
        <w:ind w:left="6550"/>
        <w:rPr>
          <w:sz w:val="20"/>
        </w:rPr>
      </w:pPr>
      <w:r>
        <w:rPr>
          <w:rFonts w:ascii="Times New Roman" w:eastAsia="Calibri" w:hAnsi="Times New Roman"/>
          <w:b/>
          <w:bCs/>
          <w:color w:val="333333"/>
          <w:sz w:val="24"/>
          <w:szCs w:val="24"/>
        </w:rPr>
        <w:tab/>
      </w:r>
      <w:r>
        <w:rPr>
          <w:rFonts w:ascii="Times New Roman" w:eastAsia="Calibri" w:hAnsi="Times New Roman"/>
          <w:b/>
          <w:bCs/>
          <w:color w:val="333333"/>
          <w:sz w:val="24"/>
          <w:szCs w:val="24"/>
        </w:rPr>
        <w:tab/>
        <w:t xml:space="preserve">             </w:t>
      </w:r>
      <w:r w:rsidRPr="00CF4B16">
        <w:rPr>
          <w:sz w:val="20"/>
        </w:rPr>
        <w:t>Nasdaq Futures, Inc.</w:t>
      </w:r>
    </w:p>
    <w:p w14:paraId="3A39338A" w14:textId="77777777" w:rsidR="00836FF6" w:rsidRPr="00CF4B16" w:rsidRDefault="00836FF6" w:rsidP="00836FF6">
      <w:pPr>
        <w:pStyle w:val="LetterheadAddress"/>
        <w:ind w:left="6550"/>
        <w:rPr>
          <w:sz w:val="20"/>
        </w:rPr>
      </w:pPr>
      <w:r>
        <w:rPr>
          <w:sz w:val="20"/>
        </w:rPr>
        <w:t>2929 Walnut</w:t>
      </w:r>
      <w:r w:rsidRPr="00CF4B16">
        <w:rPr>
          <w:sz w:val="20"/>
        </w:rPr>
        <w:t xml:space="preserve"> Street</w:t>
      </w:r>
    </w:p>
    <w:p w14:paraId="3F7AF5A5" w14:textId="77777777" w:rsidR="00836FF6" w:rsidRPr="00CF4B16" w:rsidRDefault="00836FF6" w:rsidP="00836FF6">
      <w:pPr>
        <w:pStyle w:val="LetterheadAddress"/>
        <w:ind w:left="6550"/>
        <w:rPr>
          <w:sz w:val="20"/>
        </w:rPr>
      </w:pPr>
      <w:r w:rsidRPr="00CF4B16">
        <w:rPr>
          <w:sz w:val="20"/>
        </w:rPr>
        <w:t>Philadelphia, PA 1910</w:t>
      </w:r>
      <w:r>
        <w:rPr>
          <w:sz w:val="20"/>
        </w:rPr>
        <w:t>4</w:t>
      </w:r>
      <w:r w:rsidRPr="00CF4B16">
        <w:rPr>
          <w:sz w:val="20"/>
        </w:rPr>
        <w:t xml:space="preserve"> / USA</w:t>
      </w:r>
    </w:p>
    <w:p w14:paraId="6B2EA3D7" w14:textId="77777777" w:rsidR="00836FF6" w:rsidRPr="00CF4B16" w:rsidRDefault="00836FF6" w:rsidP="00836FF6">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0D1393F8" w14:textId="61515ED4" w:rsidR="00836FF6" w:rsidRDefault="00836FF6" w:rsidP="00EC1F98">
      <w:pPr>
        <w:pStyle w:val="NoSpacing"/>
        <w:jc w:val="center"/>
        <w:rPr>
          <w:rFonts w:ascii="Times New Roman" w:eastAsia="Calibri" w:hAnsi="Times New Roman" w:cs="Times New Roman"/>
          <w:b/>
          <w:bCs/>
          <w:color w:val="333333"/>
          <w:sz w:val="24"/>
          <w:szCs w:val="24"/>
        </w:rPr>
      </w:pPr>
    </w:p>
    <w:p w14:paraId="4320574D" w14:textId="77777777" w:rsidR="00836FF6" w:rsidRDefault="00836FF6" w:rsidP="00EC1F98">
      <w:pPr>
        <w:pStyle w:val="NoSpacing"/>
        <w:jc w:val="center"/>
        <w:rPr>
          <w:rFonts w:ascii="Times New Roman" w:eastAsia="Calibri" w:hAnsi="Times New Roman" w:cs="Times New Roman"/>
          <w:b/>
          <w:bCs/>
          <w:color w:val="333333"/>
          <w:sz w:val="24"/>
          <w:szCs w:val="24"/>
        </w:rPr>
      </w:pPr>
    </w:p>
    <w:p w14:paraId="40C9897F" w14:textId="77777777" w:rsidR="00EC1F98" w:rsidRPr="00F767B8" w:rsidRDefault="00EC1F98" w:rsidP="00EC1F98">
      <w:pPr>
        <w:pStyle w:val="NoSpacing"/>
        <w:jc w:val="center"/>
        <w:rPr>
          <w:rFonts w:ascii="Times New Roman" w:eastAsia="Calibri" w:hAnsi="Times New Roman" w:cs="Times New Roman"/>
          <w:b/>
          <w:bCs/>
          <w:sz w:val="24"/>
          <w:szCs w:val="24"/>
        </w:rPr>
      </w:pPr>
      <w:r w:rsidRPr="00F767B8">
        <w:rPr>
          <w:rFonts w:ascii="Times New Roman" w:eastAsia="Calibri" w:hAnsi="Times New Roman" w:cs="Times New Roman"/>
          <w:b/>
          <w:bCs/>
          <w:color w:val="333333"/>
          <w:sz w:val="24"/>
          <w:szCs w:val="24"/>
        </w:rPr>
        <w:t>Rule Self-Certification</w:t>
      </w:r>
    </w:p>
    <w:p w14:paraId="0EACA34F" w14:textId="77777777" w:rsidR="00EC1F98" w:rsidRPr="00F767B8" w:rsidRDefault="00EC1F98" w:rsidP="00EC1F98">
      <w:pPr>
        <w:pStyle w:val="NoSpacing"/>
        <w:rPr>
          <w:rFonts w:ascii="Times New Roman" w:eastAsia="Calibri" w:hAnsi="Times New Roman" w:cs="Times New Roman"/>
          <w:sz w:val="24"/>
          <w:szCs w:val="24"/>
          <w:u w:val="single"/>
        </w:rPr>
      </w:pPr>
    </w:p>
    <w:p w14:paraId="1001BCD5" w14:textId="77777777" w:rsidR="00EC1F98" w:rsidRPr="00F767B8" w:rsidRDefault="00EC1F98" w:rsidP="00EC1F98">
      <w:pPr>
        <w:pStyle w:val="NoSpacing"/>
        <w:rPr>
          <w:rFonts w:ascii="Times New Roman" w:hAnsi="Times New Roman" w:cs="Times New Roman"/>
          <w:sz w:val="24"/>
          <w:szCs w:val="24"/>
        </w:rPr>
      </w:pPr>
    </w:p>
    <w:p w14:paraId="2DB5F486" w14:textId="109C0E06" w:rsidR="00EC1F98" w:rsidRPr="00F767B8" w:rsidRDefault="00483FCC"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w:t>
      </w:r>
      <w:r w:rsidRPr="00A22641">
        <w:rPr>
          <w:rFonts w:ascii="Times New Roman" w:eastAsia="Calibri" w:hAnsi="Times New Roman" w:cs="Times New Roman"/>
          <w:sz w:val="24"/>
          <w:szCs w:val="24"/>
        </w:rPr>
        <w:t xml:space="preserve">er </w:t>
      </w:r>
      <w:r w:rsidR="00004E62" w:rsidRPr="00A22641">
        <w:rPr>
          <w:rFonts w:ascii="Times New Roman" w:eastAsia="Calibri" w:hAnsi="Times New Roman" w:cs="Times New Roman"/>
          <w:sz w:val="24"/>
          <w:szCs w:val="24"/>
        </w:rPr>
        <w:t>11</w:t>
      </w:r>
      <w:r w:rsidR="00A52ADD" w:rsidRPr="00A22641">
        <w:rPr>
          <w:rFonts w:ascii="Times New Roman" w:eastAsia="Calibri" w:hAnsi="Times New Roman" w:cs="Times New Roman"/>
          <w:sz w:val="24"/>
          <w:szCs w:val="24"/>
        </w:rPr>
        <w:t>,</w:t>
      </w:r>
      <w:r w:rsidR="00352533" w:rsidRPr="00A22641">
        <w:rPr>
          <w:rFonts w:ascii="Times New Roman" w:eastAsia="Calibri" w:hAnsi="Times New Roman" w:cs="Times New Roman"/>
          <w:sz w:val="24"/>
          <w:szCs w:val="24"/>
        </w:rPr>
        <w:t xml:space="preserve"> 201</w:t>
      </w:r>
      <w:r w:rsidR="00581A76" w:rsidRPr="00F767B8">
        <w:rPr>
          <w:rFonts w:ascii="Times New Roman" w:eastAsia="Calibri" w:hAnsi="Times New Roman" w:cs="Times New Roman"/>
          <w:sz w:val="24"/>
          <w:szCs w:val="24"/>
        </w:rPr>
        <w:t>8</w:t>
      </w:r>
    </w:p>
    <w:p w14:paraId="3872748C" w14:textId="77777777" w:rsidR="00EC1F98" w:rsidRPr="00F767B8" w:rsidRDefault="00EC1F98" w:rsidP="00EC1F98">
      <w:pPr>
        <w:pStyle w:val="NoSpacing"/>
        <w:rPr>
          <w:rFonts w:ascii="Times New Roman" w:eastAsia="Calibri" w:hAnsi="Times New Roman" w:cs="Times New Roman"/>
          <w:sz w:val="24"/>
          <w:szCs w:val="24"/>
        </w:rPr>
      </w:pPr>
    </w:p>
    <w:p w14:paraId="19EDFDB9"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Christopher J. Kirkpatrick</w:t>
      </w:r>
    </w:p>
    <w:p w14:paraId="5A2B5408" w14:textId="77777777" w:rsidR="00197F73" w:rsidRPr="00F767B8" w:rsidRDefault="00197F73"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Office of the Secretariat</w:t>
      </w:r>
    </w:p>
    <w:p w14:paraId="4B43AF17" w14:textId="77777777" w:rsidR="00EC1F98" w:rsidRPr="00F767B8" w:rsidRDefault="00EC1F98" w:rsidP="00197F73">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Commodity Futures Trading Commission</w:t>
      </w:r>
    </w:p>
    <w:p w14:paraId="7EA0ECA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Three Lafayette Center</w:t>
      </w:r>
    </w:p>
    <w:p w14:paraId="7EA4BB8E"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1155 21</w:t>
      </w:r>
      <w:r w:rsidRPr="00F767B8">
        <w:rPr>
          <w:rFonts w:ascii="Times New Roman" w:eastAsia="Calibri" w:hAnsi="Times New Roman" w:cs="Times New Roman"/>
          <w:sz w:val="24"/>
          <w:szCs w:val="24"/>
          <w:vertAlign w:val="superscript"/>
        </w:rPr>
        <w:t>st</w:t>
      </w:r>
      <w:r w:rsidRPr="00F767B8">
        <w:rPr>
          <w:rFonts w:ascii="Times New Roman" w:eastAsia="Calibri" w:hAnsi="Times New Roman" w:cs="Times New Roman"/>
          <w:sz w:val="24"/>
          <w:szCs w:val="24"/>
        </w:rPr>
        <w:t xml:space="preserve"> Street, NW</w:t>
      </w:r>
    </w:p>
    <w:p w14:paraId="10BC299B" w14:textId="77777777" w:rsidR="00EC1F98" w:rsidRPr="00F767B8" w:rsidRDefault="00EC1F98"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Washington, DC  20581</w:t>
      </w:r>
    </w:p>
    <w:p w14:paraId="1D94CBE5" w14:textId="77777777" w:rsidR="00EC1F98" w:rsidRPr="00F767B8" w:rsidRDefault="00EC1F98" w:rsidP="00EC1F98">
      <w:pPr>
        <w:pStyle w:val="NoSpacing"/>
        <w:rPr>
          <w:rFonts w:ascii="Times New Roman" w:eastAsia="Times New Roman" w:hAnsi="Times New Roman" w:cs="Times New Roman"/>
          <w:sz w:val="24"/>
          <w:szCs w:val="24"/>
        </w:rPr>
      </w:pPr>
    </w:p>
    <w:p w14:paraId="7EF563BF" w14:textId="069BD2F8" w:rsidR="00352533" w:rsidRPr="00F767B8" w:rsidRDefault="00352533" w:rsidP="00A305AE">
      <w:pPr>
        <w:pStyle w:val="NoSpacing"/>
        <w:ind w:left="720"/>
        <w:rPr>
          <w:rFonts w:ascii="Times New Roman" w:eastAsia="Calibri" w:hAnsi="Times New Roman" w:cs="Times New Roman"/>
          <w:b/>
          <w:sz w:val="24"/>
          <w:szCs w:val="24"/>
        </w:rPr>
      </w:pPr>
      <w:r w:rsidRPr="00F767B8">
        <w:rPr>
          <w:rFonts w:ascii="Times New Roman" w:eastAsia="Calibri" w:hAnsi="Times New Roman" w:cs="Times New Roman"/>
          <w:sz w:val="24"/>
          <w:szCs w:val="24"/>
        </w:rPr>
        <w:t xml:space="preserve">Re: </w:t>
      </w:r>
      <w:r w:rsidR="00C61918">
        <w:rPr>
          <w:rFonts w:ascii="Times New Roman" w:eastAsia="Times New Roman" w:hAnsi="Times New Roman" w:cs="Times New Roman"/>
          <w:b/>
          <w:bCs/>
          <w:sz w:val="24"/>
          <w:szCs w:val="24"/>
        </w:rPr>
        <w:t xml:space="preserve">U.S. </w:t>
      </w:r>
      <w:r w:rsidR="00581A76" w:rsidRPr="00F767B8">
        <w:rPr>
          <w:rFonts w:ascii="Times New Roman" w:eastAsia="Times New Roman" w:hAnsi="Times New Roman" w:cs="Times New Roman"/>
          <w:b/>
          <w:bCs/>
          <w:sz w:val="24"/>
          <w:szCs w:val="24"/>
        </w:rPr>
        <w:t xml:space="preserve">DV01 Treasury Futures </w:t>
      </w:r>
      <w:r w:rsidR="00E36D1C" w:rsidRPr="00F767B8">
        <w:rPr>
          <w:rFonts w:ascii="Times New Roman" w:eastAsia="Times New Roman" w:hAnsi="Times New Roman" w:cs="Times New Roman"/>
          <w:b/>
          <w:bCs/>
          <w:sz w:val="24"/>
          <w:szCs w:val="24"/>
        </w:rPr>
        <w:t>Contract</w:t>
      </w:r>
      <w:r w:rsidR="0028691F">
        <w:rPr>
          <w:rFonts w:ascii="Times New Roman" w:eastAsia="Times New Roman" w:hAnsi="Times New Roman" w:cs="Times New Roman"/>
          <w:b/>
          <w:bCs/>
          <w:sz w:val="24"/>
          <w:szCs w:val="24"/>
        </w:rPr>
        <w:t xml:space="preserve"> Amendments</w:t>
      </w:r>
    </w:p>
    <w:p w14:paraId="27008EF3" w14:textId="1D261A9C" w:rsidR="00197F73" w:rsidRPr="00F767B8" w:rsidRDefault="00352533" w:rsidP="00352533">
      <w:pPr>
        <w:pStyle w:val="NoSpacing"/>
        <w:ind w:left="720"/>
        <w:rPr>
          <w:rFonts w:ascii="Times New Roman" w:eastAsia="Calibri" w:hAnsi="Times New Roman" w:cs="Times New Roman"/>
          <w:b/>
          <w:sz w:val="24"/>
          <w:szCs w:val="24"/>
          <w:u w:val="single"/>
        </w:rPr>
      </w:pPr>
      <w:r w:rsidRPr="00F767B8">
        <w:rPr>
          <w:rFonts w:ascii="Times New Roman" w:eastAsia="Calibri" w:hAnsi="Times New Roman" w:cs="Times New Roman"/>
          <w:b/>
          <w:sz w:val="24"/>
          <w:szCs w:val="24"/>
        </w:rPr>
        <w:t xml:space="preserve">       </w:t>
      </w:r>
      <w:r w:rsidRPr="00F767B8">
        <w:rPr>
          <w:rFonts w:ascii="Times New Roman" w:eastAsia="Calibri" w:hAnsi="Times New Roman" w:cs="Times New Roman"/>
          <w:b/>
          <w:sz w:val="24"/>
          <w:szCs w:val="24"/>
          <w:u w:val="single"/>
        </w:rPr>
        <w:t>R</w:t>
      </w:r>
      <w:r w:rsidR="00197F73" w:rsidRPr="00F767B8">
        <w:rPr>
          <w:rFonts w:ascii="Times New Roman" w:eastAsia="Calibri" w:hAnsi="Times New Roman" w:cs="Times New Roman"/>
          <w:b/>
          <w:sz w:val="24"/>
          <w:szCs w:val="24"/>
          <w:u w:val="single"/>
        </w:rPr>
        <w:t>eference File: SR-NFX-20</w:t>
      </w:r>
      <w:r w:rsidR="00F535EB" w:rsidRPr="00F767B8">
        <w:rPr>
          <w:rFonts w:ascii="Times New Roman" w:eastAsia="Calibri" w:hAnsi="Times New Roman" w:cs="Times New Roman"/>
          <w:b/>
          <w:sz w:val="24"/>
          <w:szCs w:val="24"/>
          <w:u w:val="single"/>
        </w:rPr>
        <w:t>1</w:t>
      </w:r>
      <w:r w:rsidR="00581A76" w:rsidRPr="00F767B8">
        <w:rPr>
          <w:rFonts w:ascii="Times New Roman" w:eastAsia="Calibri" w:hAnsi="Times New Roman" w:cs="Times New Roman"/>
          <w:b/>
          <w:sz w:val="24"/>
          <w:szCs w:val="24"/>
          <w:u w:val="single"/>
        </w:rPr>
        <w:t>8</w:t>
      </w:r>
      <w:r w:rsidR="00F535EB" w:rsidRPr="00F767B8">
        <w:rPr>
          <w:rFonts w:ascii="Times New Roman" w:eastAsia="Calibri" w:hAnsi="Times New Roman" w:cs="Times New Roman"/>
          <w:b/>
          <w:sz w:val="24"/>
          <w:szCs w:val="24"/>
          <w:u w:val="single"/>
        </w:rPr>
        <w:t>-</w:t>
      </w:r>
      <w:r w:rsidR="00C71553">
        <w:rPr>
          <w:rFonts w:ascii="Times New Roman" w:eastAsia="Calibri" w:hAnsi="Times New Roman" w:cs="Times New Roman"/>
          <w:b/>
          <w:sz w:val="24"/>
          <w:szCs w:val="24"/>
          <w:u w:val="single"/>
        </w:rPr>
        <w:t>46</w:t>
      </w:r>
    </w:p>
    <w:p w14:paraId="5B78BDCB" w14:textId="77777777" w:rsidR="00EC1F98" w:rsidRPr="00F767B8" w:rsidRDefault="00EC1F98" w:rsidP="00EC1F98">
      <w:pPr>
        <w:pStyle w:val="NoSpacing"/>
        <w:ind w:left="720" w:hanging="720"/>
        <w:rPr>
          <w:rFonts w:ascii="Times New Roman" w:hAnsi="Times New Roman" w:cs="Times New Roman"/>
          <w:b/>
          <w:sz w:val="24"/>
          <w:szCs w:val="24"/>
          <w:u w:val="single"/>
        </w:rPr>
      </w:pPr>
    </w:p>
    <w:p w14:paraId="4215F375" w14:textId="77777777" w:rsidR="00EC1F98" w:rsidRPr="00F767B8" w:rsidRDefault="00197F73" w:rsidP="00EC1F98">
      <w:pPr>
        <w:pStyle w:val="NoSpacing"/>
        <w:rPr>
          <w:rFonts w:ascii="Times New Roman" w:eastAsia="Calibri" w:hAnsi="Times New Roman" w:cs="Times New Roman"/>
          <w:sz w:val="24"/>
          <w:szCs w:val="24"/>
        </w:rPr>
      </w:pPr>
      <w:r w:rsidRPr="00F767B8">
        <w:rPr>
          <w:rFonts w:ascii="Times New Roman" w:eastAsia="Calibri" w:hAnsi="Times New Roman" w:cs="Times New Roman"/>
          <w:sz w:val="24"/>
          <w:szCs w:val="24"/>
        </w:rPr>
        <w:t>Dear Mr. Kirkpatrick:</w:t>
      </w:r>
    </w:p>
    <w:p w14:paraId="5F2999C2" w14:textId="77777777" w:rsidR="00EC1F98" w:rsidRPr="00F767B8" w:rsidRDefault="00EC1F98" w:rsidP="00EC1F98">
      <w:pPr>
        <w:pStyle w:val="NoSpacing"/>
        <w:rPr>
          <w:rFonts w:ascii="Times New Roman" w:eastAsia="Calibri" w:hAnsi="Times New Roman" w:cs="Times New Roman"/>
          <w:sz w:val="24"/>
          <w:szCs w:val="24"/>
        </w:rPr>
      </w:pPr>
    </w:p>
    <w:p w14:paraId="2A3DCED2" w14:textId="42AE8843" w:rsidR="009F6337" w:rsidRDefault="00EC1F98" w:rsidP="00483FCC">
      <w:pPr>
        <w:pStyle w:val="NoSpacing"/>
        <w:ind w:firstLine="1310"/>
        <w:rPr>
          <w:rFonts w:ascii="Times New Roman" w:eastAsia="Times New Roman" w:hAnsi="Times New Roman" w:cs="Times New Roman"/>
          <w:sz w:val="24"/>
          <w:szCs w:val="18"/>
        </w:rPr>
      </w:pPr>
      <w:r w:rsidRPr="00F767B8">
        <w:rPr>
          <w:rFonts w:ascii="Times New Roman" w:eastAsia="Calibri" w:hAnsi="Times New Roman" w:cs="Times New Roman"/>
          <w:sz w:val="24"/>
          <w:szCs w:val="24"/>
        </w:rPr>
        <w:t>Pursuant to Section 5c(c)(1) of the Commodity Exchange Act, as amended (“</w:t>
      </w:r>
      <w:r w:rsidRPr="00F767B8">
        <w:rPr>
          <w:rFonts w:ascii="Times New Roman" w:eastAsia="Calibri" w:hAnsi="Times New Roman" w:cs="Times New Roman"/>
          <w:sz w:val="24"/>
          <w:szCs w:val="24"/>
          <w:u w:val="single"/>
        </w:rPr>
        <w:t>Act</w:t>
      </w:r>
      <w:r w:rsidRPr="00F767B8">
        <w:rPr>
          <w:rFonts w:ascii="Times New Roman" w:eastAsia="Calibri" w:hAnsi="Times New Roman" w:cs="Times New Roman"/>
          <w:sz w:val="24"/>
          <w:szCs w:val="24"/>
        </w:rPr>
        <w:t>”), and Section</w:t>
      </w:r>
      <w:r w:rsidR="00E453F6" w:rsidRPr="00F767B8">
        <w:rPr>
          <w:rFonts w:ascii="Times New Roman" w:eastAsia="Calibri" w:hAnsi="Times New Roman" w:cs="Times New Roman"/>
          <w:sz w:val="24"/>
          <w:szCs w:val="24"/>
        </w:rPr>
        <w:t xml:space="preserve"> </w:t>
      </w:r>
      <w:r w:rsidRPr="00F767B8">
        <w:rPr>
          <w:rFonts w:ascii="Times New Roman" w:hAnsi="Times New Roman" w:cs="Times New Roman"/>
          <w:sz w:val="24"/>
          <w:szCs w:val="24"/>
        </w:rPr>
        <w:t xml:space="preserve">40.6 </w:t>
      </w:r>
      <w:r w:rsidRPr="00F767B8">
        <w:rPr>
          <w:rFonts w:ascii="Times New Roman" w:eastAsia="Calibri" w:hAnsi="Times New Roman" w:cs="Times New Roman"/>
          <w:sz w:val="24"/>
          <w:szCs w:val="24"/>
        </w:rPr>
        <w:t xml:space="preserve">of the </w:t>
      </w:r>
      <w:r w:rsidR="006D0516" w:rsidRPr="00F767B8">
        <w:rPr>
          <w:rFonts w:ascii="Times New Roman" w:eastAsia="Calibri" w:hAnsi="Times New Roman" w:cs="Times New Roman"/>
          <w:sz w:val="24"/>
          <w:szCs w:val="24"/>
        </w:rPr>
        <w:t xml:space="preserve">Commission’s </w:t>
      </w:r>
      <w:r w:rsidRPr="00F767B8">
        <w:rPr>
          <w:rFonts w:ascii="Times New Roman" w:eastAsia="Calibri" w:hAnsi="Times New Roman" w:cs="Times New Roman"/>
          <w:sz w:val="24"/>
          <w:szCs w:val="24"/>
        </w:rPr>
        <w:t xml:space="preserve">regulations </w:t>
      </w:r>
      <w:r w:rsidR="006D0516" w:rsidRPr="00F767B8">
        <w:rPr>
          <w:rFonts w:ascii="Times New Roman" w:eastAsia="Calibri" w:hAnsi="Times New Roman" w:cs="Times New Roman"/>
          <w:sz w:val="24"/>
          <w:szCs w:val="24"/>
        </w:rPr>
        <w:t>thereunder,</w:t>
      </w:r>
      <w:r w:rsidRPr="00F767B8">
        <w:rPr>
          <w:rFonts w:ascii="Times New Roman" w:eastAsia="Calibri" w:hAnsi="Times New Roman" w:cs="Times New Roman"/>
          <w:sz w:val="24"/>
          <w:szCs w:val="24"/>
        </w:rPr>
        <w:t xml:space="preserve"> NASDAQ Futures, Inc. (“</w:t>
      </w:r>
      <w:r w:rsidRPr="00F767B8">
        <w:rPr>
          <w:rFonts w:ascii="Times New Roman" w:eastAsia="Calibri" w:hAnsi="Times New Roman" w:cs="Times New Roman"/>
          <w:sz w:val="24"/>
          <w:szCs w:val="24"/>
          <w:u w:val="single"/>
        </w:rPr>
        <w:t>N</w:t>
      </w:r>
      <w:r w:rsidR="0055547F" w:rsidRPr="00F767B8">
        <w:rPr>
          <w:rFonts w:ascii="Times New Roman" w:eastAsia="Calibri" w:hAnsi="Times New Roman" w:cs="Times New Roman"/>
          <w:sz w:val="24"/>
          <w:szCs w:val="24"/>
          <w:u w:val="single"/>
        </w:rPr>
        <w:t>F</w:t>
      </w:r>
      <w:r w:rsidR="00197F73" w:rsidRPr="00F767B8">
        <w:rPr>
          <w:rFonts w:ascii="Times New Roman" w:eastAsia="Calibri" w:hAnsi="Times New Roman" w:cs="Times New Roman"/>
          <w:sz w:val="24"/>
          <w:szCs w:val="24"/>
          <w:u w:val="single"/>
        </w:rPr>
        <w:t>X</w:t>
      </w:r>
      <w:r w:rsidRPr="00F767B8">
        <w:rPr>
          <w:rFonts w:ascii="Times New Roman" w:eastAsia="Calibri" w:hAnsi="Times New Roman" w:cs="Times New Roman"/>
          <w:sz w:val="24"/>
          <w:szCs w:val="24"/>
        </w:rPr>
        <w:t>” or “</w:t>
      </w:r>
      <w:r w:rsidRPr="00F767B8">
        <w:rPr>
          <w:rFonts w:ascii="Times New Roman" w:eastAsia="Calibri" w:hAnsi="Times New Roman" w:cs="Times New Roman"/>
          <w:sz w:val="24"/>
          <w:szCs w:val="24"/>
          <w:u w:val="single"/>
        </w:rPr>
        <w:t>Exchange</w:t>
      </w:r>
      <w:r w:rsidRPr="00F767B8">
        <w:rPr>
          <w:rFonts w:ascii="Times New Roman" w:eastAsia="Calibri" w:hAnsi="Times New Roman" w:cs="Times New Roman"/>
          <w:sz w:val="24"/>
          <w:szCs w:val="24"/>
        </w:rPr>
        <w:t xml:space="preserve">”) </w:t>
      </w:r>
      <w:r w:rsidR="00E453F6" w:rsidRPr="00F767B8">
        <w:rPr>
          <w:rFonts w:ascii="Times New Roman" w:eastAsia="Calibri" w:hAnsi="Times New Roman" w:cs="Times New Roman"/>
          <w:sz w:val="24"/>
          <w:szCs w:val="24"/>
        </w:rPr>
        <w:t xml:space="preserve">hereby submits </w:t>
      </w:r>
      <w:r w:rsidR="00483FCC">
        <w:rPr>
          <w:rFonts w:ascii="Times New Roman" w:eastAsia="Calibri" w:hAnsi="Times New Roman" w:cs="Times New Roman"/>
          <w:sz w:val="24"/>
          <w:szCs w:val="24"/>
        </w:rPr>
        <w:t xml:space="preserve">rule amendments </w:t>
      </w:r>
      <w:r w:rsidR="00004E62">
        <w:rPr>
          <w:rFonts w:ascii="Times New Roman" w:eastAsia="Calibri" w:hAnsi="Times New Roman" w:cs="Times New Roman"/>
          <w:sz w:val="24"/>
          <w:szCs w:val="24"/>
        </w:rPr>
        <w:t xml:space="preserve">regarding the listing </w:t>
      </w:r>
      <w:r w:rsidR="00C71553">
        <w:rPr>
          <w:rFonts w:ascii="Times New Roman" w:eastAsia="Calibri" w:hAnsi="Times New Roman" w:cs="Times New Roman"/>
          <w:sz w:val="24"/>
          <w:szCs w:val="24"/>
        </w:rPr>
        <w:t>of</w:t>
      </w:r>
      <w:r w:rsidR="00004E62">
        <w:rPr>
          <w:rFonts w:ascii="Times New Roman" w:eastAsia="Calibri" w:hAnsi="Times New Roman" w:cs="Times New Roman"/>
          <w:sz w:val="24"/>
          <w:szCs w:val="24"/>
        </w:rPr>
        <w:t xml:space="preserve"> </w:t>
      </w:r>
      <w:r w:rsidR="00E90C90">
        <w:rPr>
          <w:rFonts w:ascii="Times New Roman" w:eastAsia="Calibri" w:hAnsi="Times New Roman" w:cs="Times New Roman"/>
          <w:sz w:val="24"/>
          <w:szCs w:val="24"/>
        </w:rPr>
        <w:t xml:space="preserve">and trading symbols </w:t>
      </w:r>
      <w:r w:rsidR="00004E62">
        <w:rPr>
          <w:rFonts w:ascii="Times New Roman" w:eastAsia="Calibri" w:hAnsi="Times New Roman" w:cs="Times New Roman"/>
          <w:sz w:val="24"/>
          <w:szCs w:val="24"/>
        </w:rPr>
        <w:t xml:space="preserve">for </w:t>
      </w:r>
      <w:r w:rsidR="00A305AE">
        <w:rPr>
          <w:rFonts w:ascii="Times New Roman" w:eastAsia="Calibri" w:hAnsi="Times New Roman" w:cs="Times New Roman"/>
          <w:sz w:val="24"/>
          <w:szCs w:val="24"/>
        </w:rPr>
        <w:t xml:space="preserve">the Exchange’s </w:t>
      </w:r>
      <w:r w:rsidR="007667BD" w:rsidRPr="00F767B8">
        <w:rPr>
          <w:rFonts w:ascii="Times New Roman" w:eastAsia="Calibri" w:hAnsi="Times New Roman" w:cs="Times New Roman"/>
          <w:sz w:val="24"/>
          <w:szCs w:val="24"/>
        </w:rPr>
        <w:t>financially</w:t>
      </w:r>
      <w:r w:rsidR="00352533" w:rsidRPr="00F767B8">
        <w:rPr>
          <w:rFonts w:ascii="Times New Roman" w:eastAsia="Calibri" w:hAnsi="Times New Roman" w:cs="Times New Roman"/>
          <w:sz w:val="24"/>
          <w:szCs w:val="24"/>
        </w:rPr>
        <w:t xml:space="preserve"> </w:t>
      </w:r>
      <w:r w:rsidR="00B03D03" w:rsidRPr="00F767B8">
        <w:rPr>
          <w:rFonts w:ascii="Times New Roman" w:eastAsia="Calibri" w:hAnsi="Times New Roman" w:cs="Times New Roman"/>
          <w:sz w:val="24"/>
          <w:szCs w:val="24"/>
        </w:rPr>
        <w:t xml:space="preserve">settled </w:t>
      </w:r>
      <w:r w:rsidR="00C61918">
        <w:rPr>
          <w:rFonts w:ascii="Times New Roman" w:eastAsia="Calibri" w:hAnsi="Times New Roman" w:cs="Times New Roman"/>
          <w:sz w:val="24"/>
          <w:szCs w:val="24"/>
        </w:rPr>
        <w:t xml:space="preserve">U.S. </w:t>
      </w:r>
      <w:r w:rsidR="00581A76" w:rsidRPr="00F767B8">
        <w:rPr>
          <w:rFonts w:ascii="Times New Roman" w:eastAsia="Calibri" w:hAnsi="Times New Roman" w:cs="Times New Roman"/>
          <w:sz w:val="24"/>
          <w:szCs w:val="24"/>
        </w:rPr>
        <w:t xml:space="preserve">DV01 Treasury </w:t>
      </w:r>
      <w:r w:rsidR="00A305AE">
        <w:rPr>
          <w:rFonts w:ascii="Times New Roman" w:eastAsia="Calibri" w:hAnsi="Times New Roman" w:cs="Times New Roman"/>
          <w:sz w:val="24"/>
          <w:szCs w:val="24"/>
        </w:rPr>
        <w:t>F</w:t>
      </w:r>
      <w:r w:rsidR="00352533" w:rsidRPr="00F767B8">
        <w:rPr>
          <w:rFonts w:ascii="Times New Roman" w:eastAsia="Calibri" w:hAnsi="Times New Roman" w:cs="Times New Roman"/>
          <w:sz w:val="24"/>
          <w:szCs w:val="24"/>
        </w:rPr>
        <w:t>utures</w:t>
      </w:r>
      <w:r w:rsidR="00E453F6" w:rsidRPr="00F767B8">
        <w:rPr>
          <w:rFonts w:ascii="Times New Roman" w:eastAsia="Calibri" w:hAnsi="Times New Roman" w:cs="Times New Roman"/>
          <w:sz w:val="24"/>
          <w:szCs w:val="24"/>
        </w:rPr>
        <w:t xml:space="preserve"> </w:t>
      </w:r>
      <w:r w:rsidR="008225AC" w:rsidRPr="00F767B8">
        <w:rPr>
          <w:rFonts w:ascii="Times New Roman" w:eastAsia="Calibri" w:hAnsi="Times New Roman" w:cs="Times New Roman"/>
          <w:sz w:val="24"/>
          <w:szCs w:val="24"/>
        </w:rPr>
        <w:t xml:space="preserve">contracts </w:t>
      </w:r>
      <w:r w:rsidR="00352533" w:rsidRPr="00F767B8">
        <w:rPr>
          <w:rFonts w:ascii="Times New Roman" w:eastAsia="Calibri" w:hAnsi="Times New Roman" w:cs="Times New Roman"/>
          <w:sz w:val="24"/>
          <w:szCs w:val="24"/>
        </w:rPr>
        <w:t>(the “</w:t>
      </w:r>
      <w:r w:rsidR="00483FCC" w:rsidRPr="00483FCC">
        <w:rPr>
          <w:rFonts w:ascii="Times New Roman" w:eastAsia="Calibri" w:hAnsi="Times New Roman" w:cs="Times New Roman"/>
          <w:sz w:val="24"/>
          <w:szCs w:val="24"/>
          <w:u w:val="single"/>
        </w:rPr>
        <w:t>DV01 Futures</w:t>
      </w:r>
      <w:r w:rsidR="00352533" w:rsidRPr="00F767B8">
        <w:rPr>
          <w:rFonts w:ascii="Times New Roman" w:eastAsia="Calibri" w:hAnsi="Times New Roman" w:cs="Times New Roman"/>
          <w:sz w:val="24"/>
          <w:szCs w:val="24"/>
        </w:rPr>
        <w:t>”)</w:t>
      </w:r>
      <w:r w:rsidR="00304F17" w:rsidRPr="00F767B8">
        <w:rPr>
          <w:rFonts w:ascii="Times New Roman" w:eastAsia="Calibri" w:hAnsi="Times New Roman" w:cs="Times New Roman"/>
          <w:sz w:val="24"/>
          <w:szCs w:val="24"/>
        </w:rPr>
        <w:t xml:space="preserve">.  </w:t>
      </w:r>
      <w:r w:rsidR="009F6337" w:rsidRPr="00F767B8">
        <w:rPr>
          <w:rFonts w:ascii="Times New Roman" w:eastAsia="Calibri" w:hAnsi="Times New Roman" w:cs="Times New Roman"/>
          <w:sz w:val="24"/>
          <w:szCs w:val="24"/>
        </w:rPr>
        <w:t xml:space="preserve">The rule amendments </w:t>
      </w:r>
      <w:r w:rsidR="00004E62">
        <w:rPr>
          <w:rFonts w:ascii="Times New Roman" w:eastAsia="Calibri" w:hAnsi="Times New Roman" w:cs="Times New Roman"/>
          <w:sz w:val="24"/>
          <w:szCs w:val="24"/>
        </w:rPr>
        <w:t xml:space="preserve">are attached as </w:t>
      </w:r>
      <w:r w:rsidR="00004E62" w:rsidRPr="00004E62">
        <w:rPr>
          <w:rFonts w:ascii="Times New Roman" w:eastAsia="Calibri" w:hAnsi="Times New Roman" w:cs="Times New Roman"/>
          <w:sz w:val="24"/>
          <w:szCs w:val="24"/>
          <w:u w:val="single"/>
        </w:rPr>
        <w:t>Exhibit 1</w:t>
      </w:r>
      <w:r w:rsidR="00004E62">
        <w:rPr>
          <w:rFonts w:ascii="Times New Roman" w:eastAsia="Calibri" w:hAnsi="Times New Roman" w:cs="Times New Roman"/>
          <w:sz w:val="24"/>
          <w:szCs w:val="24"/>
        </w:rPr>
        <w:t xml:space="preserve"> and </w:t>
      </w:r>
      <w:r w:rsidR="00483FCC">
        <w:rPr>
          <w:rFonts w:ascii="Times New Roman" w:eastAsia="Calibri" w:hAnsi="Times New Roman" w:cs="Times New Roman"/>
          <w:sz w:val="24"/>
          <w:szCs w:val="24"/>
        </w:rPr>
        <w:t>will</w:t>
      </w:r>
      <w:r w:rsidR="009F6337" w:rsidRPr="00F767B8">
        <w:rPr>
          <w:rFonts w:ascii="Times New Roman" w:eastAsia="Calibri" w:hAnsi="Times New Roman" w:cs="Times New Roman"/>
          <w:sz w:val="24"/>
          <w:szCs w:val="24"/>
        </w:rPr>
        <w:t xml:space="preserve"> be effective</w:t>
      </w:r>
      <w:r w:rsidR="00483FCC">
        <w:rPr>
          <w:rFonts w:ascii="Times New Roman" w:eastAsia="Calibri" w:hAnsi="Times New Roman" w:cs="Times New Roman"/>
          <w:sz w:val="24"/>
          <w:szCs w:val="24"/>
        </w:rPr>
        <w:t xml:space="preserve"> Octob</w:t>
      </w:r>
      <w:r w:rsidR="00483FCC" w:rsidRPr="00A22641">
        <w:rPr>
          <w:rFonts w:ascii="Times New Roman" w:eastAsia="Calibri" w:hAnsi="Times New Roman" w:cs="Times New Roman"/>
          <w:sz w:val="24"/>
          <w:szCs w:val="24"/>
        </w:rPr>
        <w:t xml:space="preserve">er </w:t>
      </w:r>
      <w:r w:rsidR="00004E62" w:rsidRPr="00A22641">
        <w:rPr>
          <w:rFonts w:ascii="Times New Roman" w:eastAsia="Calibri" w:hAnsi="Times New Roman" w:cs="Times New Roman"/>
          <w:sz w:val="24"/>
          <w:szCs w:val="24"/>
        </w:rPr>
        <w:t>26</w:t>
      </w:r>
      <w:r w:rsidR="00483FCC" w:rsidRPr="00A22641">
        <w:rPr>
          <w:rFonts w:ascii="Times New Roman" w:eastAsia="Calibri" w:hAnsi="Times New Roman" w:cs="Times New Roman"/>
          <w:sz w:val="24"/>
          <w:szCs w:val="24"/>
        </w:rPr>
        <w:t>, 2018</w:t>
      </w:r>
      <w:r w:rsidR="009F6337" w:rsidRPr="00A22641">
        <w:rPr>
          <w:rFonts w:ascii="Times New Roman" w:eastAsia="Times New Roman" w:hAnsi="Times New Roman" w:cs="Times New Roman"/>
          <w:sz w:val="24"/>
          <w:szCs w:val="18"/>
        </w:rPr>
        <w:t>.</w:t>
      </w:r>
      <w:r w:rsidR="009F6337" w:rsidRPr="00F767B8">
        <w:rPr>
          <w:rFonts w:ascii="Times New Roman" w:eastAsia="Times New Roman" w:hAnsi="Times New Roman" w:cs="Times New Roman"/>
          <w:sz w:val="24"/>
          <w:szCs w:val="18"/>
        </w:rPr>
        <w:t xml:space="preserve">  </w:t>
      </w:r>
    </w:p>
    <w:p w14:paraId="4F288FFB" w14:textId="77777777" w:rsidR="00483FCC" w:rsidRPr="00F767B8" w:rsidRDefault="00483FCC" w:rsidP="00483FCC">
      <w:pPr>
        <w:pStyle w:val="NoSpacing"/>
        <w:ind w:firstLine="1310"/>
        <w:rPr>
          <w:rFonts w:ascii="Times New Roman" w:eastAsia="Times New Roman" w:hAnsi="Times New Roman" w:cs="Times New Roman"/>
          <w:bCs/>
          <w:sz w:val="24"/>
          <w:szCs w:val="24"/>
        </w:rPr>
      </w:pPr>
    </w:p>
    <w:p w14:paraId="3A14524E" w14:textId="5C82BBDA" w:rsidR="00CB15E8" w:rsidRDefault="003F22B4" w:rsidP="003F22B4">
      <w:pPr>
        <w:pStyle w:val="NoSpacing"/>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CB15E8">
        <w:rPr>
          <w:rFonts w:ascii="Times New Roman" w:eastAsia="Calibri" w:hAnsi="Times New Roman" w:cs="Times New Roman"/>
          <w:sz w:val="24"/>
          <w:szCs w:val="24"/>
        </w:rPr>
        <w:tab/>
      </w:r>
      <w:r w:rsidR="00CB15E8" w:rsidRPr="00CB15E8">
        <w:rPr>
          <w:rFonts w:ascii="Times New Roman" w:eastAsia="Calibri" w:hAnsi="Times New Roman" w:cs="Times New Roman"/>
          <w:i/>
          <w:sz w:val="24"/>
          <w:szCs w:val="24"/>
        </w:rPr>
        <w:t>Background</w:t>
      </w:r>
    </w:p>
    <w:p w14:paraId="1E6D76E2" w14:textId="77777777" w:rsidR="00CB15E8" w:rsidRPr="00CB15E8" w:rsidRDefault="00CB15E8" w:rsidP="003F22B4">
      <w:pPr>
        <w:pStyle w:val="NoSpacing"/>
        <w:rPr>
          <w:rFonts w:ascii="Times New Roman" w:eastAsia="Calibri" w:hAnsi="Times New Roman" w:cs="Times New Roman"/>
          <w:i/>
          <w:sz w:val="24"/>
          <w:szCs w:val="24"/>
        </w:rPr>
      </w:pPr>
    </w:p>
    <w:p w14:paraId="0A6DB66D" w14:textId="058362C6" w:rsidR="00004E62" w:rsidRPr="00004E62" w:rsidRDefault="00004E62" w:rsidP="00CB15E8">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On July 2, 2018 the Exchange file</w:t>
      </w:r>
      <w:r w:rsidR="00604B84">
        <w:rPr>
          <w:rFonts w:ascii="Times New Roman" w:eastAsia="Calibri" w:hAnsi="Times New Roman" w:cs="Times New Roman"/>
          <w:sz w:val="24"/>
          <w:szCs w:val="24"/>
        </w:rPr>
        <w:t>d SR-NFX-2018-18 and SR-NFX-2018</w:t>
      </w:r>
      <w:r>
        <w:rPr>
          <w:rFonts w:ascii="Times New Roman" w:eastAsia="Calibri" w:hAnsi="Times New Roman" w:cs="Times New Roman"/>
          <w:sz w:val="24"/>
          <w:szCs w:val="24"/>
        </w:rPr>
        <w:t>-19 which together adopt</w:t>
      </w:r>
      <w:r w:rsidRPr="00004E62">
        <w:rPr>
          <w:rFonts w:ascii="Times New Roman" w:eastAsia="Calibri" w:hAnsi="Times New Roman" w:cs="Times New Roman"/>
          <w:sz w:val="24"/>
          <w:szCs w:val="24"/>
        </w:rPr>
        <w:t xml:space="preserve">ed </w:t>
      </w:r>
      <w:r>
        <w:rPr>
          <w:rFonts w:ascii="Times New Roman" w:eastAsia="Calibri" w:hAnsi="Times New Roman" w:cs="Times New Roman"/>
          <w:sz w:val="24"/>
          <w:szCs w:val="24"/>
        </w:rPr>
        <w:t xml:space="preserve">rules, terms and conditions for DV01 Futures in </w:t>
      </w:r>
      <w:r w:rsidRPr="00004E62">
        <w:rPr>
          <w:rFonts w:ascii="Times New Roman" w:eastAsia="Calibri" w:hAnsi="Times New Roman" w:cs="Times New Roman"/>
          <w:sz w:val="24"/>
          <w:szCs w:val="24"/>
        </w:rPr>
        <w:t xml:space="preserve">the following </w:t>
      </w:r>
      <w:r>
        <w:rPr>
          <w:rFonts w:ascii="Times New Roman" w:eastAsia="Calibri" w:hAnsi="Times New Roman" w:cs="Times New Roman"/>
          <w:sz w:val="24"/>
          <w:szCs w:val="24"/>
        </w:rPr>
        <w:t xml:space="preserve">new </w:t>
      </w:r>
      <w:r w:rsidRPr="00004E62">
        <w:rPr>
          <w:rFonts w:ascii="Times New Roman" w:eastAsia="Calibri" w:hAnsi="Times New Roman" w:cs="Times New Roman"/>
          <w:sz w:val="24"/>
          <w:szCs w:val="24"/>
        </w:rPr>
        <w:t xml:space="preserve">chapters in </w:t>
      </w:r>
      <w:r w:rsidR="00371610" w:rsidRPr="00004E62">
        <w:rPr>
          <w:rFonts w:ascii="Times New Roman" w:eastAsia="Calibri" w:hAnsi="Times New Roman" w:cs="Times New Roman"/>
          <w:sz w:val="24"/>
          <w:szCs w:val="24"/>
        </w:rPr>
        <w:t>Rulebook Appendix A</w:t>
      </w:r>
      <w:r w:rsidR="00394142" w:rsidRPr="00004E62">
        <w:rPr>
          <w:rFonts w:ascii="Times New Roman" w:eastAsia="Calibri" w:hAnsi="Times New Roman" w:cs="Times New Roman"/>
          <w:sz w:val="24"/>
          <w:szCs w:val="24"/>
        </w:rPr>
        <w:t>, Listed Contracts</w:t>
      </w:r>
      <w:r>
        <w:rPr>
          <w:rFonts w:ascii="Times New Roman" w:eastAsia="Calibri" w:hAnsi="Times New Roman" w:cs="Times New Roman"/>
          <w:sz w:val="24"/>
          <w:szCs w:val="24"/>
        </w:rPr>
        <w:t>:</w:t>
      </w:r>
    </w:p>
    <w:p w14:paraId="3F064378" w14:textId="77777777" w:rsidR="00004E62" w:rsidRPr="00004E62" w:rsidRDefault="00004E62" w:rsidP="003F22B4">
      <w:pPr>
        <w:pStyle w:val="NoSpacing"/>
        <w:rPr>
          <w:rFonts w:ascii="Times New Roman" w:eastAsia="Calibri" w:hAnsi="Times New Roman" w:cs="Times New Roman"/>
          <w:sz w:val="24"/>
          <w:szCs w:val="24"/>
        </w:rPr>
      </w:pPr>
    </w:p>
    <w:p w14:paraId="2105B35C" w14:textId="07AB48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eastAsia="Calibri" w:hAnsi="Times New Roman" w:cs="Times New Roman"/>
          <w:sz w:val="24"/>
          <w:szCs w:val="24"/>
        </w:rPr>
        <w:t>C</w:t>
      </w:r>
      <w:r w:rsidR="00EA57C7" w:rsidRPr="00004E62">
        <w:rPr>
          <w:rFonts w:ascii="Times New Roman" w:eastAsia="Calibri" w:hAnsi="Times New Roman" w:cs="Times New Roman"/>
          <w:sz w:val="24"/>
          <w:szCs w:val="24"/>
        </w:rPr>
        <w:t>hapter</w:t>
      </w:r>
      <w:r w:rsidR="00581A76" w:rsidRPr="00004E62">
        <w:rPr>
          <w:rFonts w:ascii="Times New Roman" w:eastAsia="Calibri" w:hAnsi="Times New Roman" w:cs="Times New Roman"/>
          <w:sz w:val="24"/>
          <w:szCs w:val="24"/>
        </w:rPr>
        <w:t xml:space="preserve"> 2002, </w:t>
      </w:r>
      <w:r w:rsidRPr="00004E62">
        <w:rPr>
          <w:rFonts w:ascii="Times New Roman" w:hAnsi="Times New Roman" w:cs="Times New Roman"/>
          <w:sz w:val="24"/>
          <w:szCs w:val="24"/>
        </w:rPr>
        <w:t>U.S. 2-YR DV01 Treasury Futures</w:t>
      </w:r>
    </w:p>
    <w:p w14:paraId="1654AC80" w14:textId="6B888AF7"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Chapter 2005, U.S. 5-YR DV01 Treasury Futures</w:t>
      </w:r>
    </w:p>
    <w:p w14:paraId="2C8CDEDA" w14:textId="0C1C96DE" w:rsidR="00004E62" w:rsidRPr="00004E62" w:rsidRDefault="00004E62" w:rsidP="00004E62">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t xml:space="preserve">Chapter 2010, U.S. 10-YR DV01 Treasury Futures, and </w:t>
      </w:r>
    </w:p>
    <w:p w14:paraId="511AD517" w14:textId="552E8782" w:rsidR="00004E62" w:rsidRDefault="00004E62" w:rsidP="00A305AE">
      <w:pPr>
        <w:pStyle w:val="NoSpacing"/>
        <w:ind w:firstLine="1310"/>
        <w:rPr>
          <w:rFonts w:ascii="Times New Roman" w:hAnsi="Times New Roman" w:cs="Times New Roman"/>
          <w:sz w:val="24"/>
          <w:szCs w:val="24"/>
        </w:rPr>
      </w:pPr>
      <w:r w:rsidRPr="00004E62">
        <w:rPr>
          <w:rFonts w:ascii="Times New Roman" w:hAnsi="Times New Roman" w:cs="Times New Roman"/>
          <w:sz w:val="24"/>
          <w:szCs w:val="24"/>
        </w:rPr>
        <w:lastRenderedPageBreak/>
        <w:t>Chapter 2030,</w:t>
      </w:r>
      <w:r w:rsidR="00394142" w:rsidRPr="00004E62">
        <w:rPr>
          <w:rFonts w:ascii="Times New Roman" w:hAnsi="Times New Roman" w:cs="Times New Roman"/>
          <w:sz w:val="24"/>
          <w:szCs w:val="24"/>
        </w:rPr>
        <w:t xml:space="preserve">  </w:t>
      </w:r>
      <w:r w:rsidRPr="00004E62">
        <w:rPr>
          <w:rFonts w:ascii="Times New Roman" w:hAnsi="Times New Roman" w:cs="Times New Roman"/>
          <w:sz w:val="24"/>
          <w:szCs w:val="24"/>
        </w:rPr>
        <w:t>U.S. 30-YR DV01 Treasury Futures</w:t>
      </w:r>
      <w:r>
        <w:rPr>
          <w:rFonts w:ascii="Times New Roman" w:hAnsi="Times New Roman" w:cs="Times New Roman"/>
          <w:sz w:val="24"/>
          <w:szCs w:val="24"/>
        </w:rPr>
        <w:t>.</w:t>
      </w:r>
    </w:p>
    <w:p w14:paraId="4521173F" w14:textId="2185B444" w:rsidR="00004E62" w:rsidRPr="00004E62" w:rsidRDefault="00004E62" w:rsidP="00004E62">
      <w:pPr>
        <w:pStyle w:val="NoSpacing"/>
        <w:rPr>
          <w:rFonts w:ascii="Times New Roman" w:eastAsia="Calibri" w:hAnsi="Times New Roman" w:cs="Times New Roman"/>
          <w:sz w:val="24"/>
          <w:szCs w:val="24"/>
        </w:rPr>
      </w:pPr>
      <w:r>
        <w:rPr>
          <w:rFonts w:ascii="Times New Roman" w:hAnsi="Times New Roman" w:cs="Times New Roman"/>
          <w:sz w:val="24"/>
          <w:szCs w:val="24"/>
        </w:rPr>
        <w:tab/>
      </w:r>
    </w:p>
    <w:p w14:paraId="18972083" w14:textId="3CAE376D" w:rsidR="002167DD" w:rsidRPr="00F767B8" w:rsidRDefault="00E82F7B"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90C90">
        <w:rPr>
          <w:rFonts w:ascii="Times New Roman" w:hAnsi="Times New Roman"/>
          <w:sz w:val="24"/>
          <w:szCs w:val="24"/>
        </w:rPr>
        <w:t xml:space="preserve">DV01 Futures </w:t>
      </w:r>
      <w:r w:rsidR="00581A76" w:rsidRPr="00F767B8">
        <w:rPr>
          <w:rFonts w:ascii="Times New Roman" w:hAnsi="Times New Roman"/>
          <w:sz w:val="24"/>
          <w:szCs w:val="24"/>
        </w:rPr>
        <w:t xml:space="preserve">are </w:t>
      </w:r>
      <w:r w:rsidR="009A3A44" w:rsidRPr="00F767B8">
        <w:rPr>
          <w:rFonts w:ascii="Times New Roman" w:hAnsi="Times New Roman"/>
          <w:sz w:val="24"/>
          <w:szCs w:val="24"/>
        </w:rPr>
        <w:t>cash settled On</w:t>
      </w:r>
      <w:r w:rsidR="000078D3" w:rsidRPr="00F767B8">
        <w:rPr>
          <w:rFonts w:ascii="Times New Roman" w:hAnsi="Times New Roman"/>
          <w:sz w:val="24"/>
          <w:szCs w:val="24"/>
        </w:rPr>
        <w:t>-</w:t>
      </w:r>
      <w:r w:rsidR="009A3A44" w:rsidRPr="00F767B8">
        <w:rPr>
          <w:rFonts w:ascii="Times New Roman" w:hAnsi="Times New Roman"/>
          <w:sz w:val="24"/>
          <w:szCs w:val="24"/>
        </w:rPr>
        <w:t>The</w:t>
      </w:r>
      <w:r w:rsidR="000078D3" w:rsidRPr="00F767B8">
        <w:rPr>
          <w:rFonts w:ascii="Times New Roman" w:hAnsi="Times New Roman"/>
          <w:sz w:val="24"/>
          <w:szCs w:val="24"/>
        </w:rPr>
        <w:t>-</w:t>
      </w:r>
      <w:r w:rsidR="009A3A44" w:rsidRPr="00F767B8">
        <w:rPr>
          <w:rFonts w:ascii="Times New Roman" w:hAnsi="Times New Roman"/>
          <w:sz w:val="24"/>
          <w:szCs w:val="24"/>
        </w:rPr>
        <w:t xml:space="preserve">Run U.S. Treasury futures contracts expressed as 100 minus the yield of the corresponding U.S. Treasury security. </w:t>
      </w:r>
      <w:r w:rsidR="007372E0" w:rsidRPr="00F767B8">
        <w:rPr>
          <w:rFonts w:ascii="Times New Roman" w:hAnsi="Times New Roman"/>
          <w:sz w:val="24"/>
          <w:szCs w:val="24"/>
        </w:rPr>
        <w:t xml:space="preserve"> </w:t>
      </w:r>
      <w:r w:rsidR="009A3A44" w:rsidRPr="00F767B8">
        <w:rPr>
          <w:rFonts w:ascii="Times New Roman" w:hAnsi="Times New Roman"/>
          <w:sz w:val="24"/>
          <w:szCs w:val="24"/>
        </w:rPr>
        <w:t xml:space="preserve">The </w:t>
      </w:r>
      <w:r w:rsidR="002E71CD" w:rsidRPr="00F767B8">
        <w:rPr>
          <w:rFonts w:ascii="Times New Roman" w:hAnsi="Times New Roman"/>
          <w:sz w:val="24"/>
          <w:szCs w:val="24"/>
        </w:rPr>
        <w:t>underlying interest</w:t>
      </w:r>
      <w:r w:rsidR="009A3A44" w:rsidRPr="00F767B8">
        <w:rPr>
          <w:rFonts w:ascii="Times New Roman" w:hAnsi="Times New Roman"/>
          <w:sz w:val="24"/>
          <w:szCs w:val="24"/>
        </w:rPr>
        <w:t xml:space="preserve"> is the dollar value (</w:t>
      </w:r>
      <w:r w:rsidR="002167DD" w:rsidRPr="00F767B8">
        <w:rPr>
          <w:rFonts w:ascii="Times New Roman" w:hAnsi="Times New Roman"/>
          <w:sz w:val="24"/>
          <w:szCs w:val="24"/>
        </w:rPr>
        <w:t>“</w:t>
      </w:r>
      <w:r w:rsidR="009A3A44" w:rsidRPr="00F767B8">
        <w:rPr>
          <w:rFonts w:ascii="Times New Roman" w:hAnsi="Times New Roman"/>
          <w:sz w:val="24"/>
          <w:szCs w:val="24"/>
          <w:u w:val="single"/>
        </w:rPr>
        <w:t>DV01</w:t>
      </w:r>
      <w:r w:rsidR="002167DD" w:rsidRPr="00F767B8">
        <w:rPr>
          <w:rFonts w:ascii="Times New Roman" w:hAnsi="Times New Roman"/>
          <w:sz w:val="24"/>
          <w:szCs w:val="24"/>
        </w:rPr>
        <w:t>”</w:t>
      </w:r>
      <w:r w:rsidR="009A3A44" w:rsidRPr="00F767B8">
        <w:rPr>
          <w:rFonts w:ascii="Times New Roman" w:hAnsi="Times New Roman"/>
          <w:sz w:val="24"/>
          <w:szCs w:val="24"/>
        </w:rPr>
        <w:t>), assigned by the Exchange at the time of listing for each contract month, of a one basis point change in yield of the current On</w:t>
      </w:r>
      <w:r w:rsidR="000078D3" w:rsidRPr="00F767B8">
        <w:rPr>
          <w:rFonts w:ascii="Times New Roman" w:hAnsi="Times New Roman"/>
          <w:sz w:val="24"/>
          <w:szCs w:val="24"/>
        </w:rPr>
        <w:t>-</w:t>
      </w:r>
      <w:r w:rsidR="009A3A44" w:rsidRPr="00F767B8">
        <w:rPr>
          <w:rFonts w:ascii="Times New Roman" w:hAnsi="Times New Roman"/>
          <w:sz w:val="24"/>
          <w:szCs w:val="24"/>
        </w:rPr>
        <w:t>The</w:t>
      </w:r>
      <w:r w:rsidR="000078D3" w:rsidRPr="00F767B8">
        <w:rPr>
          <w:rFonts w:ascii="Times New Roman" w:hAnsi="Times New Roman"/>
          <w:sz w:val="24"/>
          <w:szCs w:val="24"/>
        </w:rPr>
        <w:t>-</w:t>
      </w:r>
      <w:r w:rsidR="009A3A44" w:rsidRPr="00F767B8">
        <w:rPr>
          <w:rFonts w:ascii="Times New Roman" w:hAnsi="Times New Roman"/>
          <w:sz w:val="24"/>
          <w:szCs w:val="24"/>
        </w:rPr>
        <w:t>Run U.S. Treasury security with a face value of one million dollars having fixed semi-annual coupon payments</w:t>
      </w:r>
      <w:r w:rsidR="00E80C93" w:rsidRPr="00F767B8">
        <w:rPr>
          <w:rFonts w:ascii="Times New Roman" w:hAnsi="Times New Roman"/>
          <w:sz w:val="24"/>
          <w:szCs w:val="24"/>
        </w:rPr>
        <w:t xml:space="preserve"> </w:t>
      </w:r>
      <w:r w:rsidR="007372E0" w:rsidRPr="00F767B8">
        <w:rPr>
          <w:rFonts w:ascii="Times New Roman" w:hAnsi="Times New Roman"/>
          <w:sz w:val="24"/>
          <w:szCs w:val="24"/>
        </w:rPr>
        <w:t xml:space="preserve">available for trading </w:t>
      </w:r>
      <w:r w:rsidR="00E80C93" w:rsidRPr="00F767B8">
        <w:rPr>
          <w:rFonts w:ascii="Times New Roman" w:hAnsi="Times New Roman"/>
          <w:sz w:val="24"/>
          <w:szCs w:val="24"/>
        </w:rPr>
        <w:t>on the Nasdaq Fixed Income (“</w:t>
      </w:r>
      <w:r w:rsidR="00E80C93" w:rsidRPr="00F767B8">
        <w:rPr>
          <w:rFonts w:ascii="Times New Roman" w:hAnsi="Times New Roman"/>
          <w:sz w:val="24"/>
          <w:szCs w:val="24"/>
          <w:u w:val="single"/>
        </w:rPr>
        <w:t>NFI</w:t>
      </w:r>
      <w:r w:rsidR="00E80C93" w:rsidRPr="00F767B8">
        <w:rPr>
          <w:rFonts w:ascii="Times New Roman" w:hAnsi="Times New Roman"/>
          <w:sz w:val="24"/>
          <w:szCs w:val="24"/>
        </w:rPr>
        <w:t>”) Alternative Tr</w:t>
      </w:r>
      <w:r w:rsidR="006D16F2" w:rsidRPr="00F767B8">
        <w:rPr>
          <w:rFonts w:ascii="Times New Roman" w:hAnsi="Times New Roman"/>
          <w:sz w:val="24"/>
          <w:szCs w:val="24"/>
        </w:rPr>
        <w:t>a</w:t>
      </w:r>
      <w:r w:rsidR="00E80C93" w:rsidRPr="00F767B8">
        <w:rPr>
          <w:rFonts w:ascii="Times New Roman" w:hAnsi="Times New Roman"/>
          <w:sz w:val="24"/>
          <w:szCs w:val="24"/>
        </w:rPr>
        <w:t>ding System Order Book (the “</w:t>
      </w:r>
      <w:r w:rsidR="00E80C93" w:rsidRPr="00F767B8">
        <w:rPr>
          <w:rFonts w:ascii="Times New Roman" w:hAnsi="Times New Roman"/>
          <w:sz w:val="24"/>
          <w:szCs w:val="24"/>
          <w:u w:val="single"/>
        </w:rPr>
        <w:t>NFI Order Book</w:t>
      </w:r>
      <w:r w:rsidR="00E80C93" w:rsidRPr="00F767B8">
        <w:rPr>
          <w:rFonts w:ascii="Times New Roman" w:hAnsi="Times New Roman"/>
          <w:sz w:val="24"/>
          <w:szCs w:val="24"/>
        </w:rPr>
        <w:t>”).</w:t>
      </w:r>
      <w:r w:rsidR="00E90C90">
        <w:rPr>
          <w:rStyle w:val="FootnoteReference"/>
          <w:rFonts w:ascii="Times New Roman" w:hAnsi="Times New Roman"/>
          <w:sz w:val="24"/>
          <w:szCs w:val="24"/>
        </w:rPr>
        <w:footnoteReference w:id="2"/>
      </w:r>
      <w:r w:rsidR="00D7519A" w:rsidRPr="00F767B8">
        <w:rPr>
          <w:rFonts w:ascii="Times New Roman" w:hAnsi="Times New Roman"/>
          <w:sz w:val="24"/>
          <w:szCs w:val="24"/>
        </w:rPr>
        <w:t xml:space="preserve"> </w:t>
      </w:r>
      <w:r w:rsidR="009A3A44" w:rsidRPr="00F767B8">
        <w:rPr>
          <w:rFonts w:ascii="Times New Roman" w:hAnsi="Times New Roman"/>
          <w:sz w:val="24"/>
          <w:szCs w:val="24"/>
        </w:rPr>
        <w:t xml:space="preserve"> </w:t>
      </w:r>
      <w:r>
        <w:rPr>
          <w:rFonts w:ascii="Times New Roman" w:hAnsi="Times New Roman"/>
          <w:sz w:val="24"/>
          <w:szCs w:val="24"/>
        </w:rPr>
        <w:t xml:space="preserve">To date, the Exchange has listed only one contract month, in the  </w:t>
      </w:r>
      <w:r w:rsidRPr="00004E62">
        <w:rPr>
          <w:rFonts w:ascii="Times New Roman" w:hAnsi="Times New Roman"/>
          <w:sz w:val="24"/>
          <w:szCs w:val="24"/>
        </w:rPr>
        <w:t>U.S. 10-YR DV01 Treasury Futures</w:t>
      </w:r>
      <w:r>
        <w:rPr>
          <w:rFonts w:ascii="Times New Roman" w:hAnsi="Times New Roman"/>
          <w:sz w:val="24"/>
          <w:szCs w:val="24"/>
        </w:rPr>
        <w:t>.  It is identified by the symbol TYDX and will expire November 15, 2018.</w:t>
      </w:r>
      <w:r>
        <w:rPr>
          <w:rStyle w:val="FootnoteReference"/>
          <w:rFonts w:ascii="Times New Roman" w:hAnsi="Times New Roman"/>
          <w:sz w:val="24"/>
          <w:szCs w:val="24"/>
        </w:rPr>
        <w:footnoteReference w:id="3"/>
      </w:r>
      <w:r>
        <w:rPr>
          <w:rFonts w:ascii="Times New Roman" w:hAnsi="Times New Roman"/>
          <w:sz w:val="24"/>
          <w:szCs w:val="24"/>
        </w:rPr>
        <w:t xml:space="preserve">  </w:t>
      </w:r>
      <w:r w:rsidR="00C71553">
        <w:rPr>
          <w:rFonts w:ascii="Times New Roman" w:hAnsi="Times New Roman"/>
          <w:sz w:val="24"/>
          <w:szCs w:val="24"/>
        </w:rPr>
        <w:t>The Exchange will list no new contract months identified by the TYDX symbol.</w:t>
      </w:r>
    </w:p>
    <w:p w14:paraId="0C548C71" w14:textId="3C273BF3" w:rsidR="00B63D01" w:rsidRPr="00F767B8" w:rsidRDefault="00807A39" w:rsidP="000D4A76">
      <w:pPr>
        <w:pStyle w:val="BodyText"/>
        <w:rPr>
          <w:rFonts w:ascii="Times New Roman" w:hAnsi="Times New Roman"/>
          <w:sz w:val="24"/>
          <w:szCs w:val="24"/>
        </w:rPr>
      </w:pPr>
      <w:r w:rsidRPr="00F767B8">
        <w:rPr>
          <w:rFonts w:ascii="Times New Roman" w:hAnsi="Times New Roman"/>
          <w:b/>
          <w:sz w:val="24"/>
          <w:szCs w:val="24"/>
        </w:rPr>
        <w:tab/>
      </w:r>
      <w:r w:rsidRPr="00F767B8">
        <w:rPr>
          <w:rFonts w:ascii="Times New Roman" w:hAnsi="Times New Roman"/>
          <w:b/>
          <w:sz w:val="24"/>
          <w:szCs w:val="24"/>
        </w:rPr>
        <w:tab/>
      </w:r>
      <w:r w:rsidRPr="00F767B8">
        <w:rPr>
          <w:rFonts w:ascii="Times New Roman" w:hAnsi="Times New Roman"/>
          <w:b/>
          <w:sz w:val="24"/>
          <w:szCs w:val="24"/>
        </w:rPr>
        <w:tab/>
      </w:r>
    </w:p>
    <w:p w14:paraId="09EA1277" w14:textId="4B6BEE25" w:rsidR="00FA3299" w:rsidRPr="00FA3299" w:rsidRDefault="00FA3299" w:rsidP="00FA3299">
      <w:pPr>
        <w:pStyle w:val="NoSpacing"/>
        <w:ind w:firstLine="1310"/>
        <w:rPr>
          <w:rFonts w:ascii="Times New Roman" w:hAnsi="Times New Roman"/>
          <w:i/>
          <w:sz w:val="24"/>
          <w:szCs w:val="24"/>
        </w:rPr>
      </w:pPr>
      <w:r w:rsidRPr="00FA3299">
        <w:rPr>
          <w:rFonts w:ascii="Times New Roman" w:hAnsi="Times New Roman"/>
          <w:i/>
          <w:sz w:val="24"/>
          <w:szCs w:val="24"/>
        </w:rPr>
        <w:t xml:space="preserve">Listing Rules </w:t>
      </w:r>
      <w:r w:rsidR="0028691F">
        <w:rPr>
          <w:rFonts w:ascii="Times New Roman" w:hAnsi="Times New Roman"/>
          <w:i/>
          <w:sz w:val="24"/>
          <w:szCs w:val="24"/>
        </w:rPr>
        <w:t xml:space="preserve">and Trading Symbol </w:t>
      </w:r>
      <w:r w:rsidR="00A305AE">
        <w:rPr>
          <w:rFonts w:ascii="Times New Roman" w:hAnsi="Times New Roman"/>
          <w:i/>
          <w:sz w:val="24"/>
          <w:szCs w:val="24"/>
        </w:rPr>
        <w:t>Amendments</w:t>
      </w:r>
    </w:p>
    <w:p w14:paraId="73D31A59" w14:textId="77777777" w:rsidR="00FA3299" w:rsidRPr="00FA3299" w:rsidRDefault="00FA3299" w:rsidP="00FA3299">
      <w:pPr>
        <w:pStyle w:val="NoSpacing"/>
        <w:ind w:firstLine="1310"/>
        <w:rPr>
          <w:rFonts w:ascii="Times New Roman" w:hAnsi="Times New Roman"/>
          <w:i/>
          <w:sz w:val="24"/>
          <w:szCs w:val="24"/>
          <w:u w:val="single"/>
        </w:rPr>
      </w:pPr>
    </w:p>
    <w:p w14:paraId="1FEA49B4" w14:textId="77777777" w:rsidR="0028691F" w:rsidRDefault="00C71553" w:rsidP="00FA3299">
      <w:pPr>
        <w:pStyle w:val="NoSpacing"/>
        <w:ind w:firstLine="1310"/>
        <w:rPr>
          <w:rFonts w:ascii="Times New Roman" w:eastAsia="Calibri" w:hAnsi="Times New Roman" w:cs="Times New Roman"/>
          <w:sz w:val="24"/>
          <w:szCs w:val="24"/>
        </w:rPr>
      </w:pPr>
      <w:r>
        <w:rPr>
          <w:rFonts w:ascii="Times New Roman" w:hAnsi="Times New Roman"/>
          <w:sz w:val="24"/>
          <w:szCs w:val="24"/>
        </w:rPr>
        <w:t xml:space="preserve">The Exchange has determined that assigning a DV01 value to individual contract months of the same contract results in unnecessary operational complexity.  Therefore, the Exchange is amending the DV01 Futures rules in </w:t>
      </w:r>
      <w:r w:rsidRPr="00004E62">
        <w:rPr>
          <w:rFonts w:ascii="Times New Roman" w:eastAsia="Calibri" w:hAnsi="Times New Roman" w:cs="Times New Roman"/>
          <w:sz w:val="24"/>
          <w:szCs w:val="24"/>
        </w:rPr>
        <w:t xml:space="preserve">Rulebook Appendix A </w:t>
      </w:r>
      <w:r>
        <w:rPr>
          <w:rFonts w:ascii="Times New Roman" w:eastAsia="Calibri" w:hAnsi="Times New Roman" w:cs="Times New Roman"/>
          <w:sz w:val="24"/>
          <w:szCs w:val="24"/>
        </w:rPr>
        <w:t xml:space="preserve">to provide for the listing of single-expiration DV01 Futures, and to eliminate the concept of DV01 Futures contracts having multiple contract months (expirations).  </w:t>
      </w:r>
    </w:p>
    <w:p w14:paraId="5B95D0B2" w14:textId="77777777" w:rsidR="0028691F" w:rsidRDefault="0028691F" w:rsidP="00FA3299">
      <w:pPr>
        <w:pStyle w:val="NoSpacing"/>
        <w:ind w:firstLine="1310"/>
        <w:rPr>
          <w:rFonts w:ascii="Times New Roman" w:eastAsia="Calibri" w:hAnsi="Times New Roman" w:cs="Times New Roman"/>
          <w:sz w:val="24"/>
          <w:szCs w:val="24"/>
        </w:rPr>
      </w:pPr>
    </w:p>
    <w:p w14:paraId="60D1C277" w14:textId="77777777" w:rsidR="00FD3932" w:rsidRDefault="00FD3932" w:rsidP="00FA3299">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First, Rules 2002.01, 2005.01, 2010.01 and 2030.01 currently provide that all contracts having the same DV01 will be assigned the same base symbol.  This requirement has led to confusion and will be deleted.  </w:t>
      </w:r>
    </w:p>
    <w:p w14:paraId="26F9F116" w14:textId="77777777" w:rsidR="00FD3932" w:rsidRDefault="00FD3932" w:rsidP="00FA3299">
      <w:pPr>
        <w:pStyle w:val="NoSpacing"/>
        <w:ind w:firstLine="1310"/>
        <w:rPr>
          <w:rFonts w:ascii="Times New Roman" w:eastAsia="Calibri" w:hAnsi="Times New Roman" w:cs="Times New Roman"/>
          <w:sz w:val="24"/>
          <w:szCs w:val="24"/>
        </w:rPr>
      </w:pPr>
    </w:p>
    <w:p w14:paraId="0C9281E1" w14:textId="6A1E4996" w:rsidR="0028691F" w:rsidRDefault="00FD3932" w:rsidP="00FA3299">
      <w:pPr>
        <w:pStyle w:val="NoSpacing"/>
        <w:ind w:firstLine="131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Second, </w:t>
      </w:r>
      <w:r w:rsidR="00C71553">
        <w:rPr>
          <w:rFonts w:ascii="Times New Roman" w:eastAsia="Calibri" w:hAnsi="Times New Roman" w:cs="Times New Roman"/>
          <w:sz w:val="24"/>
          <w:szCs w:val="24"/>
        </w:rPr>
        <w:t xml:space="preserve">Rules </w:t>
      </w:r>
      <w:r w:rsidR="00E90C90">
        <w:rPr>
          <w:rFonts w:ascii="Times New Roman" w:hAnsi="Times New Roman"/>
          <w:sz w:val="24"/>
          <w:szCs w:val="24"/>
        </w:rPr>
        <w:t xml:space="preserve">2002.02, 2005.02, 2010.02 </w:t>
      </w:r>
      <w:r w:rsidR="00E82F7B">
        <w:rPr>
          <w:rFonts w:ascii="Times New Roman" w:hAnsi="Times New Roman"/>
          <w:sz w:val="24"/>
          <w:szCs w:val="24"/>
        </w:rPr>
        <w:t>and</w:t>
      </w:r>
      <w:r w:rsidR="00E90C90">
        <w:rPr>
          <w:rFonts w:ascii="Times New Roman" w:hAnsi="Times New Roman"/>
          <w:sz w:val="24"/>
          <w:szCs w:val="24"/>
        </w:rPr>
        <w:t xml:space="preserve"> 2030.02 </w:t>
      </w:r>
      <w:r w:rsidR="00E82F7B">
        <w:rPr>
          <w:rFonts w:ascii="Times New Roman" w:hAnsi="Times New Roman"/>
          <w:sz w:val="24"/>
          <w:szCs w:val="24"/>
        </w:rPr>
        <w:t>currently</w:t>
      </w:r>
      <w:r w:rsidR="00E90C90">
        <w:rPr>
          <w:rFonts w:ascii="Times New Roman" w:hAnsi="Times New Roman"/>
          <w:sz w:val="24"/>
          <w:szCs w:val="24"/>
        </w:rPr>
        <w:t xml:space="preserve"> provide that t</w:t>
      </w:r>
      <w:r w:rsidR="002167DD" w:rsidRPr="00F767B8">
        <w:rPr>
          <w:rFonts w:ascii="Times New Roman" w:hAnsi="Times New Roman"/>
          <w:sz w:val="24"/>
          <w:szCs w:val="24"/>
        </w:rPr>
        <w:t xml:space="preserve">he Exchange </w:t>
      </w:r>
      <w:r w:rsidR="00E90C90">
        <w:rPr>
          <w:rFonts w:ascii="Times New Roman" w:hAnsi="Times New Roman"/>
          <w:sz w:val="24"/>
          <w:szCs w:val="24"/>
        </w:rPr>
        <w:t>may</w:t>
      </w:r>
      <w:r w:rsidR="002167DD" w:rsidRPr="00F767B8">
        <w:rPr>
          <w:rFonts w:ascii="Times New Roman" w:hAnsi="Times New Roman"/>
          <w:sz w:val="24"/>
          <w:szCs w:val="24"/>
        </w:rPr>
        <w:t xml:space="preserve"> list for trading up to 12 consecutive or non-consecutive monthly contracts, beginning with the nearest available contract month.</w:t>
      </w:r>
      <w:r w:rsidR="00E90C90">
        <w:rPr>
          <w:rFonts w:ascii="Times New Roman" w:hAnsi="Times New Roman"/>
          <w:sz w:val="24"/>
          <w:szCs w:val="24"/>
        </w:rPr>
        <w:t xml:space="preserve">  The Exchange is </w:t>
      </w:r>
      <w:r>
        <w:rPr>
          <w:rFonts w:ascii="Times New Roman" w:hAnsi="Times New Roman"/>
          <w:sz w:val="24"/>
          <w:szCs w:val="24"/>
        </w:rPr>
        <w:t xml:space="preserve">also </w:t>
      </w:r>
      <w:r w:rsidR="00E90C90">
        <w:rPr>
          <w:rFonts w:ascii="Times New Roman" w:hAnsi="Times New Roman"/>
          <w:sz w:val="24"/>
          <w:szCs w:val="24"/>
        </w:rPr>
        <w:t>deleting this language</w:t>
      </w:r>
      <w:r w:rsidR="00C71553">
        <w:rPr>
          <w:rFonts w:ascii="Times New Roman" w:hAnsi="Times New Roman"/>
          <w:sz w:val="24"/>
          <w:szCs w:val="24"/>
        </w:rPr>
        <w:t>.</w:t>
      </w:r>
      <w:r w:rsidR="00E90C90">
        <w:rPr>
          <w:rFonts w:ascii="Times New Roman" w:hAnsi="Times New Roman"/>
          <w:sz w:val="24"/>
          <w:szCs w:val="24"/>
        </w:rPr>
        <w:t xml:space="preserve">  </w:t>
      </w:r>
      <w:r w:rsidR="00C71553">
        <w:rPr>
          <w:rFonts w:ascii="Times New Roman" w:hAnsi="Times New Roman"/>
          <w:sz w:val="24"/>
          <w:szCs w:val="24"/>
        </w:rPr>
        <w:t xml:space="preserve">As revised, </w:t>
      </w:r>
      <w:r w:rsidR="00FA3299">
        <w:rPr>
          <w:rFonts w:ascii="Times New Roman" w:hAnsi="Times New Roman"/>
          <w:sz w:val="24"/>
          <w:szCs w:val="24"/>
        </w:rPr>
        <w:t xml:space="preserve">Rules 2002.02 and 2005.05, applicable to </w:t>
      </w:r>
      <w:r w:rsidR="00FA3299" w:rsidRPr="00004E62">
        <w:rPr>
          <w:rFonts w:ascii="Times New Roman" w:hAnsi="Times New Roman" w:cs="Times New Roman"/>
          <w:sz w:val="24"/>
          <w:szCs w:val="24"/>
        </w:rPr>
        <w:t>U.S. 2-YR DV01 Treasury Futures</w:t>
      </w:r>
      <w:r w:rsidR="00FA3299">
        <w:rPr>
          <w:rFonts w:ascii="Times New Roman" w:hAnsi="Times New Roman"/>
          <w:sz w:val="24"/>
          <w:szCs w:val="24"/>
        </w:rPr>
        <w:t xml:space="preserve"> and </w:t>
      </w:r>
      <w:r w:rsidR="00FA3299" w:rsidRPr="00004E62">
        <w:rPr>
          <w:rFonts w:ascii="Times New Roman" w:hAnsi="Times New Roman" w:cs="Times New Roman"/>
          <w:sz w:val="24"/>
          <w:szCs w:val="24"/>
        </w:rPr>
        <w:t>U.S. 5-YR DV01 Treasury Futures</w:t>
      </w:r>
      <w:r w:rsidR="00A305AE">
        <w:rPr>
          <w:rFonts w:ascii="Times New Roman" w:hAnsi="Times New Roman" w:cs="Times New Roman"/>
          <w:sz w:val="24"/>
          <w:szCs w:val="24"/>
        </w:rPr>
        <w:t xml:space="preserve"> respectively</w:t>
      </w:r>
      <w:r w:rsidR="00FA3299">
        <w:rPr>
          <w:rFonts w:ascii="Times New Roman" w:hAnsi="Times New Roman" w:cs="Times New Roman"/>
          <w:sz w:val="24"/>
          <w:szCs w:val="24"/>
        </w:rPr>
        <w:t>, will now provide for the listin</w:t>
      </w:r>
      <w:r w:rsidR="00FA3299" w:rsidRPr="00FA3299">
        <w:rPr>
          <w:rFonts w:ascii="Times New Roman" w:hAnsi="Times New Roman" w:cs="Times New Roman"/>
          <w:sz w:val="24"/>
          <w:szCs w:val="24"/>
        </w:rPr>
        <w:t xml:space="preserve">g of </w:t>
      </w:r>
      <w:r w:rsidR="00FA3299" w:rsidRPr="00FA3299">
        <w:rPr>
          <w:rFonts w:ascii="Times New Roman" w:eastAsia="Times New Roman" w:hAnsi="Times New Roman" w:cs="Times New Roman"/>
          <w:bCs/>
          <w:sz w:val="24"/>
          <w:szCs w:val="24"/>
        </w:rPr>
        <w:t>up to 3 DV01 Futures contract</w:t>
      </w:r>
      <w:r w:rsidR="007D2F51">
        <w:rPr>
          <w:rFonts w:ascii="Times New Roman" w:eastAsia="Times New Roman" w:hAnsi="Times New Roman" w:cs="Times New Roman"/>
          <w:bCs/>
          <w:sz w:val="24"/>
          <w:szCs w:val="24"/>
        </w:rPr>
        <w:t xml:space="preserve">s expiring in consecutive months.  </w:t>
      </w:r>
      <w:r w:rsidR="00FA3299">
        <w:rPr>
          <w:rFonts w:ascii="Times New Roman" w:eastAsia="Times New Roman" w:hAnsi="Times New Roman" w:cs="Times New Roman"/>
          <w:bCs/>
          <w:sz w:val="24"/>
          <w:szCs w:val="24"/>
        </w:rPr>
        <w:t>Rules 2010.02 a</w:t>
      </w:r>
      <w:r w:rsidR="00A305AE">
        <w:rPr>
          <w:rFonts w:ascii="Times New Roman" w:eastAsia="Times New Roman" w:hAnsi="Times New Roman" w:cs="Times New Roman"/>
          <w:bCs/>
          <w:sz w:val="24"/>
          <w:szCs w:val="24"/>
        </w:rPr>
        <w:t>n</w:t>
      </w:r>
      <w:r w:rsidR="00FA3299">
        <w:rPr>
          <w:rFonts w:ascii="Times New Roman" w:eastAsia="Times New Roman" w:hAnsi="Times New Roman" w:cs="Times New Roman"/>
          <w:bCs/>
          <w:sz w:val="24"/>
          <w:szCs w:val="24"/>
        </w:rPr>
        <w:t xml:space="preserve">d 2030.02, applicable to the </w:t>
      </w:r>
      <w:r w:rsidR="00FA3299" w:rsidRPr="00004E62">
        <w:rPr>
          <w:rFonts w:ascii="Times New Roman" w:hAnsi="Times New Roman" w:cs="Times New Roman"/>
          <w:sz w:val="24"/>
          <w:szCs w:val="24"/>
        </w:rPr>
        <w:t>U.S. 10-YR DV01 Treasury Futures</w:t>
      </w:r>
      <w:r w:rsidR="00FA3299" w:rsidRPr="00FA3299">
        <w:rPr>
          <w:rFonts w:ascii="Times New Roman" w:hAnsi="Times New Roman" w:cs="Times New Roman"/>
          <w:sz w:val="24"/>
          <w:szCs w:val="24"/>
        </w:rPr>
        <w:t xml:space="preserve"> and</w:t>
      </w:r>
      <w:r w:rsidR="00FA3299" w:rsidRPr="00FA3299">
        <w:rPr>
          <w:rFonts w:ascii="Times New Roman" w:eastAsia="Times New Roman" w:hAnsi="Times New Roman" w:cs="Times New Roman"/>
          <w:bCs/>
          <w:sz w:val="24"/>
          <w:szCs w:val="24"/>
        </w:rPr>
        <w:t xml:space="preserve"> the </w:t>
      </w:r>
      <w:r w:rsidR="00FA3299" w:rsidRPr="00FA3299">
        <w:rPr>
          <w:rFonts w:ascii="Times New Roman" w:hAnsi="Times New Roman" w:cs="Times New Roman"/>
          <w:sz w:val="24"/>
          <w:szCs w:val="24"/>
        </w:rPr>
        <w:t>U.S. 30-YR DV01 Treasury Futures, respectively, will now provide for the listing of</w:t>
      </w:r>
      <w:r w:rsidR="00FA3299" w:rsidRPr="00FA3299">
        <w:rPr>
          <w:rFonts w:ascii="Times New Roman" w:eastAsia="Times New Roman" w:hAnsi="Times New Roman" w:cs="Times New Roman"/>
          <w:bCs/>
          <w:sz w:val="24"/>
          <w:szCs w:val="24"/>
        </w:rPr>
        <w:t xml:space="preserve"> up to 3 DV01 Treasury Futures contract</w:t>
      </w:r>
      <w:r w:rsidR="007D2F51">
        <w:rPr>
          <w:rFonts w:ascii="Times New Roman" w:eastAsia="Times New Roman" w:hAnsi="Times New Roman" w:cs="Times New Roman"/>
          <w:bCs/>
          <w:sz w:val="24"/>
          <w:szCs w:val="24"/>
        </w:rPr>
        <w:t>s</w:t>
      </w:r>
      <w:r w:rsidR="00FA3299" w:rsidRPr="00FA3299">
        <w:rPr>
          <w:rFonts w:ascii="Times New Roman" w:eastAsia="Times New Roman" w:hAnsi="Times New Roman" w:cs="Times New Roman"/>
          <w:bCs/>
          <w:sz w:val="24"/>
          <w:szCs w:val="24"/>
        </w:rPr>
        <w:t xml:space="preserve">, to expire at three month intervals in February, May, August and November.  </w:t>
      </w:r>
    </w:p>
    <w:p w14:paraId="273D6A77" w14:textId="77777777" w:rsidR="0028691F" w:rsidRDefault="0028691F" w:rsidP="00FA3299">
      <w:pPr>
        <w:pStyle w:val="NoSpacing"/>
        <w:ind w:firstLine="1310"/>
        <w:rPr>
          <w:rFonts w:ascii="Times New Roman" w:eastAsia="Times New Roman" w:hAnsi="Times New Roman" w:cs="Times New Roman"/>
          <w:bCs/>
          <w:sz w:val="24"/>
          <w:szCs w:val="24"/>
        </w:rPr>
      </w:pPr>
    </w:p>
    <w:p w14:paraId="5DA29A8E" w14:textId="6A223F2C" w:rsidR="00FD3932" w:rsidRDefault="00FD3932" w:rsidP="00FA3299">
      <w:pPr>
        <w:pStyle w:val="NoSpacing"/>
        <w:ind w:firstLine="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the amendments provide that e</w:t>
      </w:r>
      <w:r w:rsidR="007D2F51" w:rsidRPr="007D2F51">
        <w:rPr>
          <w:rFonts w:ascii="Times New Roman" w:eastAsia="Times New Roman" w:hAnsi="Times New Roman" w:cs="Times New Roman"/>
          <w:color w:val="000000"/>
          <w:sz w:val="24"/>
          <w:szCs w:val="24"/>
        </w:rPr>
        <w:t xml:space="preserve">ach contract </w:t>
      </w:r>
      <w:r w:rsidR="0028691F">
        <w:rPr>
          <w:rFonts w:ascii="Times New Roman" w:eastAsia="Times New Roman" w:hAnsi="Times New Roman" w:cs="Times New Roman"/>
          <w:color w:val="000000"/>
          <w:sz w:val="24"/>
          <w:szCs w:val="24"/>
        </w:rPr>
        <w:t xml:space="preserve">that is listed </w:t>
      </w:r>
      <w:r w:rsidR="007D2F51" w:rsidRPr="007D2F51">
        <w:rPr>
          <w:rFonts w:ascii="Times New Roman" w:eastAsia="Times New Roman" w:hAnsi="Times New Roman" w:cs="Times New Roman"/>
          <w:color w:val="000000"/>
          <w:sz w:val="24"/>
          <w:szCs w:val="24"/>
        </w:rPr>
        <w:t xml:space="preserve">will be identified by a unique trading symbol which will not depend upon the contract’s DV01 and which will be included in the official name of the contract.  </w:t>
      </w:r>
      <w:r w:rsidRPr="00C3377F">
        <w:rPr>
          <w:rFonts w:ascii="Times New Roman" w:eastAsia="Times New Roman" w:hAnsi="Times New Roman" w:cs="Times New Roman"/>
          <w:color w:val="000000"/>
          <w:sz w:val="24"/>
          <w:szCs w:val="24"/>
        </w:rPr>
        <w:t xml:space="preserve">Each </w:t>
      </w:r>
      <w:r>
        <w:rPr>
          <w:rFonts w:ascii="Times New Roman" w:eastAsia="Times New Roman" w:hAnsi="Times New Roman" w:cs="Times New Roman"/>
          <w:color w:val="000000"/>
          <w:sz w:val="24"/>
          <w:szCs w:val="24"/>
        </w:rPr>
        <w:t xml:space="preserve">initial </w:t>
      </w:r>
      <w:r w:rsidRPr="00C3377F">
        <w:rPr>
          <w:rFonts w:ascii="Times New Roman" w:eastAsia="Times New Roman" w:hAnsi="Times New Roman" w:cs="Times New Roman"/>
          <w:color w:val="000000"/>
          <w:sz w:val="24"/>
          <w:szCs w:val="24"/>
        </w:rPr>
        <w:t>listing date for a contract will</w:t>
      </w:r>
      <w:bookmarkStart w:id="0" w:name="_GoBack"/>
      <w:bookmarkEnd w:id="0"/>
      <w:r w:rsidRPr="00C337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continue to be </w:t>
      </w:r>
      <w:r w:rsidRPr="00C3377F">
        <w:rPr>
          <w:rFonts w:ascii="Times New Roman" w:eastAsia="Times New Roman" w:hAnsi="Times New Roman" w:cs="Times New Roman"/>
          <w:color w:val="000000"/>
          <w:sz w:val="24"/>
          <w:szCs w:val="24"/>
        </w:rPr>
        <w:t>spec</w:t>
      </w:r>
      <w:r>
        <w:rPr>
          <w:rFonts w:ascii="Times New Roman" w:eastAsia="Times New Roman" w:hAnsi="Times New Roman" w:cs="Times New Roman"/>
          <w:color w:val="000000"/>
          <w:sz w:val="24"/>
          <w:szCs w:val="24"/>
        </w:rPr>
        <w:t>ified in a Futures Trader Alert</w:t>
      </w:r>
      <w:r w:rsidRPr="00C3377F">
        <w:rPr>
          <w:rFonts w:ascii="Times New Roman" w:eastAsia="Times New Roman" w:hAnsi="Times New Roman" w:cs="Times New Roman"/>
          <w:color w:val="000000"/>
          <w:sz w:val="24"/>
          <w:szCs w:val="24"/>
        </w:rPr>
        <w:t xml:space="preserve"> which will also identify the trading symbol and DV01 for that </w:t>
      </w:r>
      <w:r>
        <w:rPr>
          <w:rFonts w:ascii="Times New Roman" w:eastAsia="Times New Roman" w:hAnsi="Times New Roman" w:cs="Times New Roman"/>
          <w:color w:val="000000"/>
          <w:sz w:val="24"/>
          <w:szCs w:val="24"/>
        </w:rPr>
        <w:t xml:space="preserve">particular </w:t>
      </w:r>
      <w:r w:rsidRPr="00C3377F">
        <w:rPr>
          <w:rFonts w:ascii="Times New Roman" w:eastAsia="Times New Roman" w:hAnsi="Times New Roman" w:cs="Times New Roman"/>
          <w:color w:val="000000"/>
          <w:sz w:val="24"/>
          <w:szCs w:val="24"/>
        </w:rPr>
        <w:t>contract</w:t>
      </w:r>
      <w:r>
        <w:rPr>
          <w:rFonts w:ascii="Times New Roman" w:eastAsia="Times New Roman" w:hAnsi="Times New Roman" w:cs="Times New Roman"/>
          <w:color w:val="000000"/>
          <w:sz w:val="24"/>
          <w:szCs w:val="24"/>
        </w:rPr>
        <w:t xml:space="preserve">.  </w:t>
      </w:r>
      <w:r w:rsidR="007D2F51" w:rsidRPr="007D2F51">
        <w:rPr>
          <w:rFonts w:ascii="Times New Roman" w:eastAsia="Times New Roman" w:hAnsi="Times New Roman" w:cs="Times New Roman"/>
          <w:color w:val="000000"/>
          <w:sz w:val="24"/>
          <w:szCs w:val="24"/>
        </w:rPr>
        <w:t xml:space="preserve">For purposes of determining compliance with position </w:t>
      </w:r>
      <w:r w:rsidR="00A22641">
        <w:rPr>
          <w:rFonts w:ascii="Times New Roman" w:eastAsia="Times New Roman" w:hAnsi="Times New Roman" w:cs="Times New Roman"/>
          <w:color w:val="000000"/>
          <w:sz w:val="24"/>
          <w:szCs w:val="24"/>
        </w:rPr>
        <w:t xml:space="preserve">accountability and </w:t>
      </w:r>
      <w:r w:rsidR="007D2F51" w:rsidRPr="007D2F51">
        <w:rPr>
          <w:rFonts w:ascii="Times New Roman" w:eastAsia="Times New Roman" w:hAnsi="Times New Roman" w:cs="Times New Roman"/>
          <w:color w:val="000000"/>
          <w:sz w:val="24"/>
          <w:szCs w:val="24"/>
        </w:rPr>
        <w:t xml:space="preserve">limits, contracts with identical DV01s will be aggregated.  </w:t>
      </w:r>
    </w:p>
    <w:p w14:paraId="336822AF" w14:textId="77777777" w:rsidR="00FD3932" w:rsidRDefault="00FD3932" w:rsidP="00FA3299">
      <w:pPr>
        <w:pStyle w:val="NoSpacing"/>
        <w:ind w:firstLine="1310"/>
        <w:rPr>
          <w:rFonts w:ascii="Times New Roman" w:eastAsia="Times New Roman" w:hAnsi="Times New Roman" w:cs="Times New Roman"/>
          <w:color w:val="000000"/>
          <w:sz w:val="24"/>
          <w:szCs w:val="24"/>
        </w:rPr>
      </w:pPr>
    </w:p>
    <w:p w14:paraId="5F17CA93" w14:textId="3FCA567E" w:rsidR="00FA3299" w:rsidRPr="00FA3299" w:rsidRDefault="007D2F51" w:rsidP="00FA3299">
      <w:pPr>
        <w:pStyle w:val="NoSpacing"/>
        <w:ind w:firstLine="1310"/>
        <w:rPr>
          <w:rFonts w:ascii="Times New Roman" w:hAnsi="Times New Roman" w:cs="Times New Roman"/>
          <w:sz w:val="24"/>
          <w:szCs w:val="24"/>
        </w:rPr>
      </w:pPr>
      <w:r>
        <w:rPr>
          <w:rFonts w:ascii="Times New Roman" w:eastAsia="Times New Roman" w:hAnsi="Times New Roman" w:cs="Times New Roman"/>
          <w:color w:val="000000"/>
          <w:sz w:val="24"/>
          <w:szCs w:val="24"/>
        </w:rPr>
        <w:t>Finally, a</w:t>
      </w:r>
      <w:r w:rsidRPr="007D2F51">
        <w:rPr>
          <w:rFonts w:ascii="Times New Roman" w:eastAsia="Times New Roman" w:hAnsi="Times New Roman" w:cs="Times New Roman"/>
          <w:color w:val="000000"/>
          <w:sz w:val="24"/>
          <w:szCs w:val="24"/>
        </w:rPr>
        <w:t xml:space="preserve"> table identifying each currently listed contract will be maintained on the Exchange’s website</w:t>
      </w:r>
      <w:r w:rsidR="00FD3932">
        <w:rPr>
          <w:rFonts w:ascii="Times New Roman" w:eastAsia="Times New Roman" w:hAnsi="Times New Roman" w:cs="Times New Roman"/>
          <w:color w:val="000000"/>
          <w:sz w:val="24"/>
          <w:szCs w:val="24"/>
        </w:rPr>
        <w:t xml:space="preserve"> for easy identification of the contracts that have been listed, their assigned symbols and DV01s, the Rulebook Appendix A rules to which they are subject, the trade date of their initial listing and their expiration date</w:t>
      </w:r>
      <w:r w:rsidRPr="007D2F51">
        <w:rPr>
          <w:rFonts w:ascii="Times New Roman" w:eastAsia="Times New Roman" w:hAnsi="Times New Roman" w:cs="Times New Roman"/>
          <w:color w:val="000000"/>
          <w:sz w:val="24"/>
          <w:szCs w:val="24"/>
        </w:rPr>
        <w:t>.</w:t>
      </w:r>
      <w:r>
        <w:rPr>
          <w:rStyle w:val="FootnoteReference"/>
          <w:rFonts w:ascii="Times New Roman" w:hAnsi="Times New Roman"/>
          <w:sz w:val="24"/>
          <w:szCs w:val="24"/>
        </w:rPr>
        <w:footnoteReference w:id="4"/>
      </w:r>
      <w:r w:rsidR="00FD3932">
        <w:rPr>
          <w:rFonts w:ascii="Times New Roman" w:eastAsia="Times New Roman" w:hAnsi="Times New Roman" w:cs="Times New Roman"/>
          <w:color w:val="000000"/>
          <w:sz w:val="24"/>
          <w:szCs w:val="24"/>
        </w:rPr>
        <w:t xml:space="preserve">  </w:t>
      </w:r>
    </w:p>
    <w:p w14:paraId="66CFE373" w14:textId="70B9B9E1" w:rsidR="00E90C90" w:rsidRDefault="00E90C90" w:rsidP="000D4A76">
      <w:pPr>
        <w:pStyle w:val="BodyText"/>
        <w:rPr>
          <w:rFonts w:ascii="Times New Roman" w:hAnsi="Times New Roman"/>
          <w:sz w:val="24"/>
          <w:szCs w:val="24"/>
        </w:rPr>
      </w:pPr>
    </w:p>
    <w:p w14:paraId="391E7366" w14:textId="318DE3BC" w:rsidR="00193C2E" w:rsidRPr="00CB15E8" w:rsidRDefault="00E82F7B" w:rsidP="00CB15E8">
      <w:pPr>
        <w:pStyle w:val="BodyText"/>
        <w:rPr>
          <w:rFonts w:ascii="Times New Roman" w:hAnsi="Times New Roman"/>
          <w:i/>
          <w:sz w:val="24"/>
          <w:szCs w:val="24"/>
        </w:rPr>
      </w:pPr>
      <w:r>
        <w:rPr>
          <w:rFonts w:ascii="Times New Roman" w:hAnsi="Times New Roman"/>
          <w:sz w:val="24"/>
          <w:szCs w:val="24"/>
        </w:rPr>
        <w:tab/>
      </w:r>
      <w:r w:rsidR="00CB15E8">
        <w:rPr>
          <w:rFonts w:ascii="Times New Roman" w:hAnsi="Times New Roman"/>
          <w:b/>
          <w:sz w:val="24"/>
          <w:szCs w:val="24"/>
        </w:rPr>
        <w:tab/>
        <w:t xml:space="preserve">  </w:t>
      </w:r>
      <w:r w:rsidR="00CB15E8" w:rsidRPr="00CB15E8">
        <w:rPr>
          <w:rFonts w:ascii="Times New Roman" w:hAnsi="Times New Roman"/>
          <w:sz w:val="24"/>
          <w:szCs w:val="24"/>
        </w:rPr>
        <w:t xml:space="preserve"> </w:t>
      </w:r>
      <w:r w:rsidR="00CB15E8" w:rsidRPr="00CB15E8">
        <w:rPr>
          <w:rFonts w:ascii="Times New Roman" w:hAnsi="Times New Roman"/>
          <w:i/>
          <w:sz w:val="24"/>
          <w:szCs w:val="24"/>
        </w:rPr>
        <w:t>DCM Core Principle</w:t>
      </w:r>
      <w:r>
        <w:rPr>
          <w:rFonts w:ascii="Times New Roman" w:hAnsi="Times New Roman"/>
          <w:i/>
          <w:sz w:val="24"/>
          <w:szCs w:val="24"/>
        </w:rPr>
        <w:t>s</w:t>
      </w:r>
      <w:r w:rsidR="00CB15E8">
        <w:rPr>
          <w:rFonts w:ascii="Times New Roman" w:hAnsi="Times New Roman"/>
          <w:i/>
          <w:sz w:val="24"/>
          <w:szCs w:val="24"/>
        </w:rPr>
        <w:t xml:space="preserve"> </w:t>
      </w:r>
      <w:r>
        <w:rPr>
          <w:rFonts w:ascii="Times New Roman" w:hAnsi="Times New Roman"/>
          <w:i/>
          <w:sz w:val="24"/>
          <w:szCs w:val="24"/>
        </w:rPr>
        <w:t>Analysis</w:t>
      </w:r>
    </w:p>
    <w:p w14:paraId="603DE852" w14:textId="77777777" w:rsidR="00193C2E" w:rsidRPr="00CB15E8" w:rsidRDefault="00193C2E" w:rsidP="00AB7CE2">
      <w:pPr>
        <w:pStyle w:val="BodyText"/>
        <w:rPr>
          <w:rFonts w:ascii="Times New Roman" w:hAnsi="Times New Roman"/>
          <w:sz w:val="24"/>
          <w:szCs w:val="24"/>
        </w:rPr>
      </w:pPr>
    </w:p>
    <w:p w14:paraId="6E1C447B" w14:textId="2742D186" w:rsidR="00E36D1C" w:rsidRDefault="00D63C25" w:rsidP="0028691F">
      <w:pPr>
        <w:pStyle w:val="NoSpacing"/>
        <w:ind w:firstLine="1310"/>
        <w:rPr>
          <w:rFonts w:ascii="Times New Roman" w:hAnsi="Times New Roman"/>
          <w:sz w:val="24"/>
          <w:szCs w:val="24"/>
        </w:rPr>
      </w:pPr>
      <w:r w:rsidRPr="00A305AE">
        <w:rPr>
          <w:rFonts w:ascii="Times New Roman" w:eastAsia="Calibri" w:hAnsi="Times New Roman" w:cs="Times New Roman"/>
          <w:sz w:val="24"/>
          <w:szCs w:val="24"/>
        </w:rPr>
        <w:t xml:space="preserve">Core Principle 5 - </w:t>
      </w:r>
      <w:r w:rsidR="00D70163" w:rsidRPr="00A305AE">
        <w:rPr>
          <w:rFonts w:ascii="Times New Roman" w:eastAsia="Calibri" w:hAnsi="Times New Roman" w:cs="Times New Roman"/>
          <w:sz w:val="24"/>
          <w:szCs w:val="24"/>
        </w:rPr>
        <w:t>Position</w:t>
      </w:r>
      <w:r w:rsidR="0028691F">
        <w:rPr>
          <w:rFonts w:ascii="Times New Roman" w:eastAsia="Calibri" w:hAnsi="Times New Roman" w:cs="Times New Roman"/>
          <w:sz w:val="24"/>
          <w:szCs w:val="24"/>
        </w:rPr>
        <w:t xml:space="preserve"> Limitations or Accountability.  </w:t>
      </w:r>
      <w:r w:rsidR="00DD389D" w:rsidRPr="00F767B8">
        <w:rPr>
          <w:rFonts w:ascii="Times New Roman" w:eastAsia="Calibri" w:hAnsi="Times New Roman" w:cs="Times New Roman"/>
          <w:sz w:val="24"/>
          <w:szCs w:val="24"/>
        </w:rPr>
        <w:t xml:space="preserve">The Exchange's </w:t>
      </w:r>
      <w:r w:rsidR="00261A57" w:rsidRPr="00F767B8">
        <w:rPr>
          <w:rFonts w:ascii="Times New Roman" w:eastAsia="Calibri" w:hAnsi="Times New Roman" w:cs="Times New Roman"/>
          <w:sz w:val="24"/>
          <w:szCs w:val="24"/>
        </w:rPr>
        <w:t>r</w:t>
      </w:r>
      <w:r w:rsidR="00DD389D" w:rsidRPr="00F767B8">
        <w:rPr>
          <w:rFonts w:ascii="Times New Roman" w:eastAsia="Calibri" w:hAnsi="Times New Roman" w:cs="Times New Roman"/>
          <w:sz w:val="24"/>
          <w:szCs w:val="24"/>
        </w:rPr>
        <w:t xml:space="preserve">ules at Chapter V, Section 13 set forth the Exchange's policies for monitoring of positions that are owned, controlled or held by any person.  </w:t>
      </w:r>
      <w:r w:rsidR="00F16EA3" w:rsidRPr="00F767B8">
        <w:rPr>
          <w:rFonts w:ascii="Times New Roman" w:eastAsia="Calibri" w:hAnsi="Times New Roman" w:cs="Times New Roman"/>
          <w:sz w:val="24"/>
          <w:szCs w:val="24"/>
        </w:rPr>
        <w:t xml:space="preserve">The </w:t>
      </w:r>
      <w:r w:rsidR="00CB15E8">
        <w:rPr>
          <w:rFonts w:ascii="Times New Roman" w:eastAsia="Calibri" w:hAnsi="Times New Roman" w:cs="Times New Roman"/>
          <w:sz w:val="24"/>
          <w:szCs w:val="24"/>
        </w:rPr>
        <w:t>DV01 Futures contracts</w:t>
      </w:r>
      <w:r w:rsidR="00DD389D" w:rsidRPr="00F767B8">
        <w:rPr>
          <w:rFonts w:ascii="Times New Roman" w:eastAsia="Calibri" w:hAnsi="Times New Roman" w:cs="Times New Roman"/>
          <w:sz w:val="24"/>
          <w:szCs w:val="24"/>
        </w:rPr>
        <w:t>’</w:t>
      </w:r>
      <w:r w:rsidR="00F16EA3" w:rsidRPr="00F767B8">
        <w:rPr>
          <w:rFonts w:ascii="Times New Roman" w:eastAsia="Calibri" w:hAnsi="Times New Roman" w:cs="Times New Roman"/>
          <w:sz w:val="24"/>
          <w:szCs w:val="24"/>
        </w:rPr>
        <w:t xml:space="preserve"> reporting levels, accountability levels and position limits </w:t>
      </w:r>
      <w:r w:rsidR="00E82F7B">
        <w:rPr>
          <w:rFonts w:ascii="Times New Roman" w:eastAsia="Calibri" w:hAnsi="Times New Roman" w:cs="Times New Roman"/>
          <w:sz w:val="24"/>
          <w:szCs w:val="24"/>
        </w:rPr>
        <w:t>are</w:t>
      </w:r>
      <w:r w:rsidR="00F16EA3" w:rsidRPr="00F767B8">
        <w:rPr>
          <w:rFonts w:ascii="Times New Roman" w:eastAsia="Calibri" w:hAnsi="Times New Roman" w:cs="Times New Roman"/>
          <w:sz w:val="24"/>
          <w:szCs w:val="24"/>
        </w:rPr>
        <w:t xml:space="preserve"> </w:t>
      </w:r>
      <w:r w:rsidR="003D7D45" w:rsidRPr="00F767B8">
        <w:rPr>
          <w:rFonts w:ascii="Times New Roman" w:eastAsia="Calibri" w:hAnsi="Times New Roman" w:cs="Times New Roman"/>
          <w:sz w:val="24"/>
          <w:szCs w:val="24"/>
        </w:rPr>
        <w:t>set forth</w:t>
      </w:r>
      <w:r w:rsidR="00F16EA3" w:rsidRPr="00F767B8">
        <w:rPr>
          <w:rFonts w:ascii="Times New Roman" w:eastAsia="Calibri" w:hAnsi="Times New Roman" w:cs="Times New Roman"/>
          <w:sz w:val="24"/>
          <w:szCs w:val="24"/>
        </w:rPr>
        <w:t xml:space="preserve"> in </w:t>
      </w:r>
      <w:r w:rsidR="00EA57C7" w:rsidRPr="00F767B8">
        <w:rPr>
          <w:rFonts w:ascii="Times New Roman" w:eastAsia="Calibri" w:hAnsi="Times New Roman" w:cs="Times New Roman"/>
          <w:sz w:val="24"/>
          <w:szCs w:val="24"/>
        </w:rPr>
        <w:t xml:space="preserve">amendments to </w:t>
      </w:r>
      <w:r w:rsidR="00F16EA3" w:rsidRPr="00F767B8">
        <w:rPr>
          <w:rFonts w:ascii="Times New Roman" w:eastAsia="Calibri" w:hAnsi="Times New Roman" w:cs="Times New Roman"/>
          <w:sz w:val="24"/>
          <w:szCs w:val="24"/>
        </w:rPr>
        <w:t>Rulebook Appendix B – Table of Reporting Levels, Position Accountability Levels and Position Limits.</w:t>
      </w:r>
      <w:r w:rsidR="00DD389D" w:rsidRPr="00F767B8">
        <w:rPr>
          <w:rFonts w:ascii="Times New Roman" w:eastAsia="Calibri" w:hAnsi="Times New Roman" w:cs="Times New Roman"/>
          <w:sz w:val="24"/>
          <w:szCs w:val="24"/>
        </w:rPr>
        <w:t xml:space="preserve"> </w:t>
      </w:r>
      <w:r w:rsidR="00CB15E8">
        <w:rPr>
          <w:rFonts w:ascii="Times New Roman" w:eastAsia="Calibri" w:hAnsi="Times New Roman" w:cs="Times New Roman"/>
          <w:sz w:val="24"/>
          <w:szCs w:val="24"/>
        </w:rPr>
        <w:t xml:space="preserve"> </w:t>
      </w:r>
      <w:r w:rsidR="00DD389D" w:rsidRPr="00F767B8">
        <w:rPr>
          <w:rFonts w:ascii="Times New Roman" w:eastAsia="Calibri" w:hAnsi="Times New Roman" w:cs="Times New Roman"/>
          <w:sz w:val="24"/>
          <w:szCs w:val="24"/>
        </w:rPr>
        <w:t xml:space="preserve"> </w:t>
      </w:r>
      <w:r w:rsidR="00A305AE">
        <w:rPr>
          <w:rFonts w:ascii="Times New Roman" w:hAnsi="Times New Roman"/>
          <w:sz w:val="24"/>
          <w:szCs w:val="24"/>
        </w:rPr>
        <w:t>Positions in contract</w:t>
      </w:r>
      <w:r w:rsidR="00A22641">
        <w:rPr>
          <w:rFonts w:ascii="Times New Roman" w:hAnsi="Times New Roman"/>
          <w:sz w:val="24"/>
          <w:szCs w:val="24"/>
        </w:rPr>
        <w:t>s</w:t>
      </w:r>
      <w:r w:rsidR="00A305AE">
        <w:rPr>
          <w:rFonts w:ascii="Times New Roman" w:hAnsi="Times New Roman"/>
          <w:sz w:val="24"/>
          <w:szCs w:val="24"/>
        </w:rPr>
        <w:t xml:space="preserve"> having identical DV01’s will be required to be aggregated</w:t>
      </w:r>
      <w:r w:rsidR="00FD3932">
        <w:rPr>
          <w:rFonts w:ascii="Times New Roman" w:hAnsi="Times New Roman"/>
          <w:sz w:val="24"/>
          <w:szCs w:val="24"/>
        </w:rPr>
        <w:t xml:space="preserve"> for position </w:t>
      </w:r>
      <w:r w:rsidR="00A22641">
        <w:rPr>
          <w:rFonts w:ascii="Times New Roman" w:hAnsi="Times New Roman"/>
          <w:sz w:val="24"/>
          <w:szCs w:val="24"/>
        </w:rPr>
        <w:t xml:space="preserve">accountability and </w:t>
      </w:r>
      <w:r w:rsidR="00FD3932">
        <w:rPr>
          <w:rFonts w:ascii="Times New Roman" w:hAnsi="Times New Roman"/>
          <w:sz w:val="24"/>
          <w:szCs w:val="24"/>
        </w:rPr>
        <w:t>limits purposes</w:t>
      </w:r>
      <w:r w:rsidR="005F63DF">
        <w:rPr>
          <w:rFonts w:ascii="Times New Roman" w:hAnsi="Times New Roman"/>
          <w:sz w:val="24"/>
          <w:szCs w:val="24"/>
        </w:rPr>
        <w:t>, and Rulebook Appendix B will be updated as required to accommodate each individual contract listing.</w:t>
      </w:r>
    </w:p>
    <w:p w14:paraId="431D61F8" w14:textId="77777777" w:rsidR="0028691F" w:rsidRPr="00F767B8" w:rsidRDefault="0028691F" w:rsidP="0028691F">
      <w:pPr>
        <w:pStyle w:val="NoSpacing"/>
        <w:ind w:firstLine="1310"/>
        <w:rPr>
          <w:rFonts w:ascii="Times New Roman" w:eastAsia="Calibri" w:hAnsi="Times New Roman" w:cs="Times New Roman"/>
          <w:sz w:val="24"/>
          <w:szCs w:val="24"/>
        </w:rPr>
      </w:pPr>
    </w:p>
    <w:p w14:paraId="2EDCE745" w14:textId="7C88281E" w:rsidR="005B3A86" w:rsidRPr="00F767B8" w:rsidRDefault="00D63C25" w:rsidP="004B4800">
      <w:pPr>
        <w:pStyle w:val="PlainText"/>
        <w:ind w:firstLine="1310"/>
        <w:rPr>
          <w:rFonts w:ascii="Times New Roman" w:hAnsi="Times New Roman"/>
          <w:sz w:val="24"/>
          <w:szCs w:val="24"/>
        </w:rPr>
      </w:pPr>
      <w:r w:rsidRPr="00A305AE">
        <w:rPr>
          <w:rFonts w:ascii="Times New Roman" w:eastAsia="Calibri" w:hAnsi="Times New Roman"/>
          <w:sz w:val="24"/>
          <w:szCs w:val="24"/>
        </w:rPr>
        <w:t xml:space="preserve">Core Principle 7 - </w:t>
      </w:r>
      <w:r w:rsidR="00D70163" w:rsidRPr="00A305AE">
        <w:rPr>
          <w:rFonts w:ascii="Times New Roman" w:eastAsia="Calibri" w:hAnsi="Times New Roman"/>
          <w:sz w:val="24"/>
          <w:szCs w:val="24"/>
        </w:rPr>
        <w:t>Availabilit</w:t>
      </w:r>
      <w:r w:rsidR="0028691F">
        <w:rPr>
          <w:rFonts w:ascii="Times New Roman" w:eastAsia="Calibri" w:hAnsi="Times New Roman"/>
          <w:sz w:val="24"/>
          <w:szCs w:val="24"/>
        </w:rPr>
        <w:t xml:space="preserve">y of General Information.  </w:t>
      </w:r>
      <w:r w:rsidR="00FD3932">
        <w:rPr>
          <w:rFonts w:ascii="Times New Roman" w:eastAsia="Calibri" w:hAnsi="Times New Roman"/>
          <w:sz w:val="24"/>
          <w:szCs w:val="24"/>
        </w:rPr>
        <w:t xml:space="preserve">The amendments described herein are intended to clarify the processes associated with the listing of individual DV01 Futures contracts, and to eliminate unnecessary complexity.  </w:t>
      </w:r>
      <w:r w:rsidR="00DC305C" w:rsidRPr="00F767B8">
        <w:rPr>
          <w:rFonts w:ascii="Times New Roman" w:eastAsia="Calibri" w:hAnsi="Times New Roman"/>
          <w:sz w:val="24"/>
          <w:szCs w:val="24"/>
        </w:rPr>
        <w:t xml:space="preserve">The Exchange will </w:t>
      </w:r>
      <w:r w:rsidR="00FD3932">
        <w:rPr>
          <w:rFonts w:ascii="Times New Roman" w:eastAsia="Calibri" w:hAnsi="Times New Roman"/>
          <w:sz w:val="24"/>
          <w:szCs w:val="24"/>
        </w:rPr>
        <w:t xml:space="preserve">continue to </w:t>
      </w:r>
      <w:r w:rsidR="00DC305C" w:rsidRPr="00F767B8">
        <w:rPr>
          <w:rFonts w:ascii="Times New Roman" w:eastAsia="Calibri" w:hAnsi="Times New Roman"/>
          <w:sz w:val="24"/>
          <w:szCs w:val="24"/>
        </w:rPr>
        <w:t xml:space="preserve">post general </w:t>
      </w:r>
      <w:r w:rsidR="00394142" w:rsidRPr="00F767B8">
        <w:rPr>
          <w:rFonts w:ascii="Times New Roman" w:eastAsia="Calibri" w:hAnsi="Times New Roman"/>
          <w:sz w:val="24"/>
          <w:szCs w:val="24"/>
        </w:rPr>
        <w:t>information</w:t>
      </w:r>
      <w:r w:rsidR="00FD3932">
        <w:rPr>
          <w:rFonts w:ascii="Times New Roman" w:eastAsia="Calibri" w:hAnsi="Times New Roman"/>
          <w:sz w:val="24"/>
          <w:szCs w:val="24"/>
        </w:rPr>
        <w:t xml:space="preserve"> concerning DV01 Futures</w:t>
      </w:r>
      <w:r w:rsidR="00394142" w:rsidRPr="00F767B8">
        <w:rPr>
          <w:rFonts w:ascii="Times New Roman" w:eastAsia="Calibri" w:hAnsi="Times New Roman"/>
          <w:sz w:val="24"/>
          <w:szCs w:val="24"/>
        </w:rPr>
        <w:t>,</w:t>
      </w:r>
      <w:r w:rsidR="00DC305C" w:rsidRPr="00F767B8">
        <w:rPr>
          <w:rFonts w:ascii="Times New Roman" w:eastAsia="Calibri" w:hAnsi="Times New Roman"/>
          <w:sz w:val="24"/>
          <w:szCs w:val="24"/>
        </w:rPr>
        <w:t xml:space="preserve"> including</w:t>
      </w:r>
      <w:r w:rsidR="00CB15E8">
        <w:rPr>
          <w:rFonts w:ascii="Times New Roman" w:eastAsia="Calibri" w:hAnsi="Times New Roman"/>
          <w:sz w:val="24"/>
          <w:szCs w:val="24"/>
        </w:rPr>
        <w:t xml:space="preserve"> the amendments proposed herein</w:t>
      </w:r>
      <w:r w:rsidR="00DC305C" w:rsidRPr="00F767B8">
        <w:rPr>
          <w:rFonts w:ascii="Times New Roman" w:eastAsia="Calibri" w:hAnsi="Times New Roman"/>
          <w:sz w:val="24"/>
          <w:szCs w:val="24"/>
        </w:rPr>
        <w:t>, on its website:</w:t>
      </w:r>
      <w:r w:rsidR="00F767B8" w:rsidRPr="00F767B8">
        <w:rPr>
          <w:rFonts w:ascii="Times New Roman" w:eastAsia="Calibri" w:hAnsi="Times New Roman"/>
          <w:sz w:val="24"/>
          <w:szCs w:val="24"/>
        </w:rPr>
        <w:t xml:space="preserve">  </w:t>
      </w:r>
      <w:hyperlink r:id="rId12" w:history="1">
        <w:r w:rsidR="00F767B8" w:rsidRPr="00F767B8">
          <w:rPr>
            <w:rStyle w:val="Hyperlink"/>
            <w:rFonts w:ascii="Times New Roman" w:hAnsi="Times New Roman"/>
            <w:sz w:val="24"/>
          </w:rPr>
          <w:t>business.nasdaq.com/futures</w:t>
        </w:r>
      </w:hyperlink>
      <w:hyperlink w:history="1"/>
      <w:r w:rsidR="005B3A86" w:rsidRPr="00F767B8">
        <w:rPr>
          <w:rFonts w:ascii="Times New Roman" w:hAnsi="Times New Roman"/>
          <w:sz w:val="24"/>
          <w:szCs w:val="24"/>
        </w:rPr>
        <w:t>.</w:t>
      </w:r>
    </w:p>
    <w:p w14:paraId="6BA1032D" w14:textId="77777777" w:rsidR="005B3A86" w:rsidRPr="00F767B8" w:rsidRDefault="005B3A86" w:rsidP="005B3A86">
      <w:pPr>
        <w:pStyle w:val="PlainText"/>
        <w:rPr>
          <w:rFonts w:ascii="Times New Roman" w:hAnsi="Times New Roman"/>
          <w:sz w:val="24"/>
          <w:szCs w:val="24"/>
        </w:rPr>
      </w:pPr>
    </w:p>
    <w:p w14:paraId="269F15D4" w14:textId="09315264" w:rsidR="00A305AE" w:rsidRPr="00A305AE" w:rsidRDefault="00A305AE" w:rsidP="004B4800">
      <w:pPr>
        <w:pStyle w:val="PlainText"/>
        <w:ind w:firstLine="1310"/>
        <w:rPr>
          <w:rFonts w:ascii="Times New Roman" w:eastAsia="Calibri" w:hAnsi="Times New Roman"/>
          <w:i/>
          <w:sz w:val="24"/>
          <w:szCs w:val="24"/>
        </w:rPr>
      </w:pPr>
      <w:r>
        <w:rPr>
          <w:rFonts w:ascii="Times New Roman" w:eastAsia="Calibri" w:hAnsi="Times New Roman"/>
          <w:i/>
          <w:sz w:val="24"/>
          <w:szCs w:val="24"/>
        </w:rPr>
        <w:t>Certification</w:t>
      </w:r>
    </w:p>
    <w:p w14:paraId="401538D0" w14:textId="77777777" w:rsidR="00A305AE" w:rsidRDefault="00A305AE" w:rsidP="004B4800">
      <w:pPr>
        <w:pStyle w:val="PlainText"/>
        <w:ind w:firstLine="1310"/>
        <w:rPr>
          <w:rFonts w:ascii="Times New Roman" w:eastAsia="Calibri" w:hAnsi="Times New Roman"/>
          <w:sz w:val="24"/>
          <w:szCs w:val="24"/>
        </w:rPr>
      </w:pPr>
    </w:p>
    <w:p w14:paraId="4B83088E" w14:textId="0BFB2D29" w:rsidR="00A62A66" w:rsidRDefault="00EC1F98" w:rsidP="004B4800">
      <w:pPr>
        <w:pStyle w:val="PlainText"/>
        <w:ind w:firstLine="1310"/>
        <w:rPr>
          <w:rFonts w:ascii="Times New Roman" w:hAnsi="Times New Roman"/>
          <w:sz w:val="24"/>
          <w:szCs w:val="24"/>
        </w:rPr>
      </w:pPr>
      <w:r w:rsidRPr="00F767B8">
        <w:rPr>
          <w:rFonts w:ascii="Times New Roman" w:eastAsia="Calibri" w:hAnsi="Times New Roman"/>
          <w:sz w:val="24"/>
          <w:szCs w:val="24"/>
        </w:rPr>
        <w:t>There were no opposing views among the N</w:t>
      </w:r>
      <w:r w:rsidR="0055547F" w:rsidRPr="00F767B8">
        <w:rPr>
          <w:rFonts w:ascii="Times New Roman" w:eastAsia="Calibri" w:hAnsi="Times New Roman"/>
          <w:sz w:val="24"/>
          <w:szCs w:val="24"/>
        </w:rPr>
        <w:t>F</w:t>
      </w:r>
      <w:r w:rsidR="00197F73" w:rsidRPr="00F767B8">
        <w:rPr>
          <w:rFonts w:ascii="Times New Roman" w:eastAsia="Calibri" w:hAnsi="Times New Roman"/>
          <w:sz w:val="24"/>
          <w:szCs w:val="24"/>
        </w:rPr>
        <w:t>X</w:t>
      </w:r>
      <w:r w:rsidRPr="00F767B8">
        <w:rPr>
          <w:rFonts w:ascii="Times New Roman" w:eastAsia="Calibri" w:hAnsi="Times New Roman"/>
          <w:sz w:val="24"/>
          <w:szCs w:val="24"/>
        </w:rPr>
        <w:t xml:space="preserve">’s Board of Directors, members or market participants.  </w:t>
      </w:r>
      <w:r w:rsidR="0055547F" w:rsidRPr="00F767B8">
        <w:rPr>
          <w:rFonts w:ascii="Times New Roman" w:eastAsia="Calibri" w:hAnsi="Times New Roman"/>
          <w:sz w:val="24"/>
          <w:szCs w:val="24"/>
        </w:rPr>
        <w:t xml:space="preserve">The Exchange </w:t>
      </w:r>
      <w:r w:rsidRPr="00F767B8">
        <w:rPr>
          <w:rFonts w:ascii="Times New Roman" w:eastAsia="Calibri" w:hAnsi="Times New Roman"/>
          <w:sz w:val="24"/>
          <w:szCs w:val="24"/>
        </w:rPr>
        <w:t xml:space="preserve">hereby certifies that the </w:t>
      </w:r>
      <w:r w:rsidR="003D7D45" w:rsidRPr="00F767B8">
        <w:rPr>
          <w:rFonts w:ascii="Times New Roman" w:eastAsia="Calibri" w:hAnsi="Times New Roman"/>
          <w:sz w:val="24"/>
          <w:szCs w:val="24"/>
        </w:rPr>
        <w:t xml:space="preserve">rule </w:t>
      </w:r>
      <w:r w:rsidRPr="00F767B8">
        <w:rPr>
          <w:rFonts w:ascii="Times New Roman" w:eastAsia="Calibri" w:hAnsi="Times New Roman"/>
          <w:sz w:val="24"/>
          <w:szCs w:val="24"/>
        </w:rPr>
        <w:t>amendment</w:t>
      </w:r>
      <w:r w:rsidR="00940AE9" w:rsidRPr="00F767B8">
        <w:rPr>
          <w:rFonts w:ascii="Times New Roman" w:eastAsia="Calibri" w:hAnsi="Times New Roman"/>
          <w:sz w:val="24"/>
          <w:szCs w:val="24"/>
        </w:rPr>
        <w:t>s</w:t>
      </w:r>
      <w:r w:rsidRPr="00F767B8">
        <w:rPr>
          <w:rFonts w:ascii="Times New Roman" w:eastAsia="Calibri" w:hAnsi="Times New Roman"/>
          <w:sz w:val="24"/>
          <w:szCs w:val="24"/>
        </w:rPr>
        <w:t xml:space="preserve"> comp</w:t>
      </w:r>
      <w:r w:rsidR="00940AE9" w:rsidRPr="00F767B8">
        <w:rPr>
          <w:rFonts w:ascii="Times New Roman" w:eastAsia="Calibri" w:hAnsi="Times New Roman"/>
          <w:sz w:val="24"/>
          <w:szCs w:val="24"/>
        </w:rPr>
        <w:t>ly</w:t>
      </w:r>
      <w:r w:rsidRPr="00F767B8">
        <w:rPr>
          <w:rFonts w:ascii="Times New Roman" w:eastAsia="Calibri" w:hAnsi="Times New Roman"/>
          <w:sz w:val="24"/>
          <w:szCs w:val="24"/>
        </w:rPr>
        <w:t xml:space="preserve"> with the Act and </w:t>
      </w:r>
      <w:r w:rsidR="0056301F" w:rsidRPr="00F767B8">
        <w:rPr>
          <w:rFonts w:ascii="Times New Roman" w:eastAsia="Calibri" w:hAnsi="Times New Roman"/>
          <w:sz w:val="24"/>
          <w:szCs w:val="24"/>
        </w:rPr>
        <w:t xml:space="preserve">the </w:t>
      </w:r>
      <w:r w:rsidR="00BD5978" w:rsidRPr="00F767B8">
        <w:rPr>
          <w:rFonts w:ascii="Times New Roman" w:eastAsia="Calibri" w:hAnsi="Times New Roman"/>
          <w:sz w:val="24"/>
          <w:szCs w:val="24"/>
        </w:rPr>
        <w:t xml:space="preserve">Commission’s </w:t>
      </w:r>
      <w:r w:rsidRPr="00F767B8">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6E5632">
        <w:rPr>
          <w:rFonts w:ascii="Times New Roman" w:eastAsia="Calibri" w:hAnsi="Times New Roman"/>
          <w:sz w:val="24"/>
          <w:szCs w:val="24"/>
        </w:rPr>
        <w:t xml:space="preserve"> </w:t>
      </w:r>
      <w:hyperlink r:id="rId13" w:history="1">
        <w:r w:rsidR="006E5632" w:rsidRPr="00F767B8">
          <w:rPr>
            <w:rStyle w:val="Hyperlink"/>
            <w:rFonts w:ascii="Times New Roman" w:hAnsi="Times New Roman"/>
            <w:sz w:val="24"/>
          </w:rPr>
          <w:t>business.nasdaq.com/futures</w:t>
        </w:r>
      </w:hyperlink>
      <w:r w:rsidR="005B3A86" w:rsidRPr="00F767B8">
        <w:rPr>
          <w:rFonts w:ascii="Times New Roman" w:hAnsi="Times New Roman"/>
          <w:sz w:val="24"/>
          <w:szCs w:val="24"/>
        </w:rPr>
        <w:t>.</w:t>
      </w:r>
    </w:p>
    <w:p w14:paraId="4B225CCC" w14:textId="77777777" w:rsidR="00441465" w:rsidRDefault="00441465" w:rsidP="004B4800">
      <w:pPr>
        <w:pStyle w:val="PlainText"/>
        <w:ind w:firstLine="1310"/>
        <w:rPr>
          <w:rFonts w:ascii="Times New Roman" w:hAnsi="Times New Roman"/>
          <w:sz w:val="24"/>
          <w:szCs w:val="24"/>
        </w:rPr>
      </w:pPr>
    </w:p>
    <w:p w14:paraId="07FE5795" w14:textId="12AB9274" w:rsidR="00EC1F98" w:rsidRPr="00F767B8" w:rsidRDefault="005444C0" w:rsidP="00B01B83">
      <w:pPr>
        <w:keepNext/>
        <w:spacing w:after="0" w:line="240" w:lineRule="auto"/>
        <w:ind w:firstLine="1310"/>
        <w:rPr>
          <w:rFonts w:ascii="Times New Roman" w:hAnsi="Times New Roman" w:cs="Times New Roman"/>
          <w:spacing w:val="-6"/>
          <w:sz w:val="24"/>
          <w:szCs w:val="24"/>
        </w:rPr>
      </w:pPr>
      <w:r w:rsidRPr="00F767B8">
        <w:rPr>
          <w:rFonts w:ascii="Times New Roman" w:eastAsia="Calibri" w:hAnsi="Times New Roman" w:cs="Times New Roman"/>
          <w:sz w:val="24"/>
          <w:szCs w:val="24"/>
        </w:rPr>
        <w:lastRenderedPageBreak/>
        <w:t xml:space="preserve">If you require any additional information regarding the submission, please </w:t>
      </w:r>
      <w:r w:rsidR="00E67374" w:rsidRPr="00F767B8">
        <w:rPr>
          <w:rFonts w:ascii="Times New Roman" w:hAnsi="Times New Roman" w:cs="Times New Roman"/>
          <w:sz w:val="24"/>
          <w:szCs w:val="24"/>
        </w:rPr>
        <w:t>contact</w:t>
      </w:r>
      <w:r w:rsidR="00E67374" w:rsidRPr="00F767B8">
        <w:rPr>
          <w:rFonts w:ascii="Times New Roman" w:hAnsi="Times New Roman" w:cs="Times New Roman"/>
          <w:spacing w:val="-6"/>
          <w:sz w:val="24"/>
          <w:szCs w:val="24"/>
        </w:rPr>
        <w:t xml:space="preserve"> Carla Behnfeldt at (215) 496-5208 </w:t>
      </w:r>
      <w:r w:rsidR="00E67374" w:rsidRPr="00F767B8">
        <w:rPr>
          <w:rFonts w:ascii="Times New Roman" w:hAnsi="Times New Roman" w:cs="Times New Roman"/>
          <w:sz w:val="24"/>
          <w:szCs w:val="24"/>
        </w:rPr>
        <w:t>or</w:t>
      </w:r>
      <w:r w:rsidR="00E67374" w:rsidRPr="00F767B8">
        <w:rPr>
          <w:rFonts w:ascii="Times New Roman" w:hAnsi="Times New Roman" w:cs="Times New Roman"/>
          <w:spacing w:val="-6"/>
          <w:sz w:val="24"/>
          <w:szCs w:val="24"/>
        </w:rPr>
        <w:t xml:space="preserve"> </w:t>
      </w:r>
      <w:r w:rsidR="005B3A86" w:rsidRPr="00F767B8">
        <w:rPr>
          <w:rFonts w:ascii="Times New Roman" w:hAnsi="Times New Roman" w:cs="Times New Roman"/>
          <w:sz w:val="24"/>
          <w:szCs w:val="24"/>
        </w:rPr>
        <w:t>carla.behnfeldt@nasdaq.com</w:t>
      </w:r>
      <w:r w:rsidR="005B3A86" w:rsidRPr="00F767B8">
        <w:rPr>
          <w:rFonts w:ascii="Times New Roman" w:hAnsi="Times New Roman" w:cs="Times New Roman"/>
          <w:spacing w:val="-6"/>
          <w:sz w:val="24"/>
          <w:szCs w:val="24"/>
        </w:rPr>
        <w:t xml:space="preserve">. </w:t>
      </w:r>
      <w:r w:rsidR="000277E6"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Please</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refer</w:t>
      </w:r>
      <w:r w:rsidR="00304F17" w:rsidRPr="00F767B8">
        <w:rPr>
          <w:rFonts w:ascii="Times New Roman" w:hAnsi="Times New Roman" w:cs="Times New Roman"/>
          <w:sz w:val="24"/>
          <w:szCs w:val="24"/>
        </w:rPr>
        <w:t xml:space="preserve"> to</w:t>
      </w:r>
      <w:r w:rsidR="00E67374" w:rsidRPr="00F767B8">
        <w:rPr>
          <w:rFonts w:ascii="Times New Roman" w:hAnsi="Times New Roman" w:cs="Times New Roman"/>
          <w:spacing w:val="-6"/>
          <w:sz w:val="24"/>
          <w:szCs w:val="24"/>
        </w:rPr>
        <w:t xml:space="preserve"> </w:t>
      </w:r>
      <w:r w:rsidR="00E67374" w:rsidRPr="00F767B8">
        <w:rPr>
          <w:rFonts w:ascii="Times New Roman" w:hAnsi="Times New Roman" w:cs="Times New Roman"/>
          <w:sz w:val="24"/>
          <w:szCs w:val="24"/>
        </w:rPr>
        <w:t>SR-NFX-201</w:t>
      </w:r>
      <w:r w:rsidR="007D6364" w:rsidRPr="00F767B8">
        <w:rPr>
          <w:rFonts w:ascii="Times New Roman" w:hAnsi="Times New Roman" w:cs="Times New Roman"/>
          <w:sz w:val="24"/>
          <w:szCs w:val="24"/>
        </w:rPr>
        <w:t>8</w:t>
      </w:r>
      <w:r w:rsidR="00E67374" w:rsidRPr="00F767B8">
        <w:rPr>
          <w:rFonts w:ascii="Times New Roman" w:hAnsi="Times New Roman" w:cs="Times New Roman"/>
          <w:sz w:val="24"/>
          <w:szCs w:val="24"/>
        </w:rPr>
        <w:t>-</w:t>
      </w:r>
      <w:r w:rsidR="00C71553">
        <w:rPr>
          <w:rFonts w:ascii="Times New Roman" w:hAnsi="Times New Roman" w:cs="Times New Roman"/>
          <w:sz w:val="24"/>
          <w:szCs w:val="24"/>
        </w:rPr>
        <w:t>46</w:t>
      </w:r>
      <w:r w:rsidR="00E67374" w:rsidRPr="00F767B8">
        <w:rPr>
          <w:rFonts w:ascii="Times New Roman" w:hAnsi="Times New Roman" w:cs="Times New Roman"/>
          <w:spacing w:val="-9"/>
          <w:sz w:val="24"/>
          <w:szCs w:val="24"/>
        </w:rPr>
        <w:t xml:space="preserve"> </w:t>
      </w:r>
      <w:r w:rsidRPr="00F767B8">
        <w:rPr>
          <w:rFonts w:ascii="Times New Roman" w:eastAsia="Calibri" w:hAnsi="Times New Roman" w:cs="Times New Roman"/>
          <w:sz w:val="24"/>
          <w:szCs w:val="24"/>
        </w:rPr>
        <w:t>in any related correspondence.</w:t>
      </w:r>
    </w:p>
    <w:p w14:paraId="43729B1D" w14:textId="77777777" w:rsidR="00EC1F98" w:rsidRPr="00F767B8" w:rsidRDefault="00EC1F98" w:rsidP="00B01B83">
      <w:pPr>
        <w:pStyle w:val="NoSpacing"/>
        <w:keepNext/>
        <w:rPr>
          <w:rFonts w:ascii="Times New Roman" w:eastAsia="Times New Roman" w:hAnsi="Times New Roman" w:cs="Times New Roman"/>
          <w:sz w:val="24"/>
          <w:szCs w:val="24"/>
        </w:rPr>
      </w:pPr>
    </w:p>
    <w:p w14:paraId="1EB572EA" w14:textId="77777777" w:rsidR="00EC1F98" w:rsidRPr="00F767B8" w:rsidRDefault="00AD07B6" w:rsidP="00B01B83">
      <w:pPr>
        <w:pStyle w:val="NoSpacing"/>
        <w:keepNext/>
        <w:rPr>
          <w:rFonts w:ascii="Times New Roman" w:eastAsia="Calibri" w:hAnsi="Times New Roman" w:cs="Times New Roman"/>
          <w:sz w:val="24"/>
          <w:szCs w:val="24"/>
        </w:rPr>
      </w:pPr>
      <w:r w:rsidRPr="00F767B8">
        <w:rPr>
          <w:rFonts w:ascii="Times New Roman" w:eastAsia="Calibri" w:hAnsi="Times New Roman" w:cs="Times New Roman"/>
          <w:noProof/>
          <w:sz w:val="24"/>
          <w:szCs w:val="24"/>
        </w:rPr>
        <w:drawing>
          <wp:anchor distT="0" distB="0" distL="114300" distR="114300" simplePos="0" relativeHeight="251657728"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32064A82"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Regards,</w:t>
      </w:r>
    </w:p>
    <w:p w14:paraId="36652C5A" w14:textId="77777777" w:rsidR="00C628A0" w:rsidRPr="00F767B8" w:rsidRDefault="00C628A0" w:rsidP="005444C0">
      <w:pPr>
        <w:pStyle w:val="NoSpacing"/>
        <w:keepNext/>
        <w:ind w:left="2880" w:firstLine="720"/>
      </w:pPr>
    </w:p>
    <w:p w14:paraId="62634B57" w14:textId="77777777" w:rsidR="00EC1F98" w:rsidRPr="00F767B8" w:rsidRDefault="00EC1F98" w:rsidP="005444C0">
      <w:pPr>
        <w:pStyle w:val="NoSpacing"/>
        <w:keepNext/>
        <w:ind w:left="2880" w:firstLine="720"/>
        <w:rPr>
          <w:rFonts w:ascii="Times New Roman" w:eastAsia="Calibri" w:hAnsi="Times New Roman" w:cs="Times New Roman"/>
          <w:sz w:val="24"/>
          <w:szCs w:val="24"/>
        </w:rPr>
      </w:pPr>
    </w:p>
    <w:p w14:paraId="164E2FDC" w14:textId="77777777" w:rsidR="00AB4A64" w:rsidRPr="00F767B8" w:rsidRDefault="00EC1F98" w:rsidP="005444C0">
      <w:pPr>
        <w:pStyle w:val="NoSpacing"/>
        <w:keepNext/>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Daniel R. Carrigan</w:t>
      </w:r>
    </w:p>
    <w:p w14:paraId="508EC9F0" w14:textId="77777777" w:rsidR="00EC1F98" w:rsidRPr="00F767B8" w:rsidRDefault="00EC1F98" w:rsidP="00AB4A64">
      <w:pPr>
        <w:pStyle w:val="NoSpacing"/>
        <w:ind w:left="2880" w:firstLine="720"/>
        <w:rPr>
          <w:rFonts w:ascii="Times New Roman" w:eastAsia="Calibri" w:hAnsi="Times New Roman" w:cs="Times New Roman"/>
          <w:sz w:val="24"/>
          <w:szCs w:val="24"/>
        </w:rPr>
      </w:pPr>
      <w:r w:rsidRPr="00F767B8">
        <w:rPr>
          <w:rFonts w:ascii="Times New Roman" w:eastAsia="Calibri" w:hAnsi="Times New Roman" w:cs="Times New Roman"/>
          <w:sz w:val="24"/>
          <w:szCs w:val="24"/>
        </w:rPr>
        <w:t>President</w:t>
      </w:r>
    </w:p>
    <w:p w14:paraId="10E5CCD0" w14:textId="77777777" w:rsidR="00EC1F98" w:rsidRPr="00F767B8" w:rsidRDefault="00EC1F98" w:rsidP="00EC1F98">
      <w:pPr>
        <w:pStyle w:val="NoSpacing"/>
        <w:rPr>
          <w:rFonts w:ascii="Times New Roman" w:eastAsia="Calibri" w:hAnsi="Times New Roman" w:cs="Times New Roman"/>
          <w:sz w:val="24"/>
          <w:szCs w:val="24"/>
        </w:rPr>
      </w:pPr>
    </w:p>
    <w:p w14:paraId="5AEF0C1F" w14:textId="77777777" w:rsidR="00EC1F98" w:rsidRPr="00F767B8" w:rsidRDefault="00EC1F98" w:rsidP="00EC1F98">
      <w:pPr>
        <w:pStyle w:val="NoSpacing"/>
        <w:rPr>
          <w:rFonts w:ascii="Times New Roman" w:eastAsia="Calibri" w:hAnsi="Times New Roman" w:cs="Times New Roman"/>
          <w:sz w:val="24"/>
          <w:szCs w:val="24"/>
        </w:rPr>
      </w:pPr>
    </w:p>
    <w:p w14:paraId="1FB0E2D2" w14:textId="6257387A" w:rsidR="00E67374" w:rsidRPr="00F767B8" w:rsidRDefault="00441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374" w:rsidRPr="00F767B8">
        <w:rPr>
          <w:rFonts w:ascii="Times New Roman" w:hAnsi="Times New Roman" w:cs="Times New Roman"/>
          <w:sz w:val="24"/>
          <w:szCs w:val="24"/>
        </w:rPr>
        <w:t>Attachment</w:t>
      </w:r>
      <w:r w:rsidR="00940AE9" w:rsidRPr="00F767B8">
        <w:rPr>
          <w:rFonts w:ascii="Times New Roman" w:hAnsi="Times New Roman" w:cs="Times New Roman"/>
          <w:sz w:val="24"/>
          <w:szCs w:val="24"/>
        </w:rPr>
        <w:t>s</w:t>
      </w:r>
      <w:r w:rsidR="00E67374" w:rsidRPr="00F767B8">
        <w:rPr>
          <w:rFonts w:ascii="Times New Roman" w:hAnsi="Times New Roman" w:cs="Times New Roman"/>
          <w:sz w:val="24"/>
          <w:szCs w:val="24"/>
        </w:rPr>
        <w:t xml:space="preserve">: </w:t>
      </w:r>
    </w:p>
    <w:p w14:paraId="5FFA58CC" w14:textId="77777777" w:rsidR="00940AE9" w:rsidRPr="00F767B8" w:rsidRDefault="00940AE9">
      <w:pPr>
        <w:spacing w:after="0" w:line="240" w:lineRule="auto"/>
        <w:rPr>
          <w:rFonts w:ascii="Times New Roman" w:hAnsi="Times New Roman" w:cs="Times New Roman"/>
          <w:sz w:val="24"/>
          <w:szCs w:val="24"/>
        </w:rPr>
      </w:pPr>
    </w:p>
    <w:p w14:paraId="222D6107" w14:textId="77777777" w:rsidR="0079548F" w:rsidRPr="00F767B8" w:rsidRDefault="0079548F" w:rsidP="0079548F">
      <w:pPr>
        <w:spacing w:after="0" w:line="240" w:lineRule="auto"/>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1</w:t>
      </w:r>
      <w:r w:rsidR="00940AE9" w:rsidRPr="00F767B8">
        <w:rPr>
          <w:rFonts w:ascii="Times New Roman" w:hAnsi="Times New Roman" w:cs="Times New Roman"/>
          <w:sz w:val="24"/>
          <w:szCs w:val="24"/>
        </w:rPr>
        <w:t>:</w:t>
      </w:r>
      <w:r w:rsidR="00B01B83" w:rsidRPr="00F767B8">
        <w:rPr>
          <w:rFonts w:ascii="Times New Roman" w:hAnsi="Times New Roman" w:cs="Times New Roman"/>
          <w:sz w:val="24"/>
          <w:szCs w:val="24"/>
        </w:rPr>
        <w:tab/>
      </w:r>
      <w:r w:rsidR="004F6A14" w:rsidRPr="00F767B8">
        <w:rPr>
          <w:rFonts w:ascii="Times New Roman" w:hAnsi="Times New Roman" w:cs="Times New Roman"/>
          <w:sz w:val="24"/>
          <w:szCs w:val="24"/>
        </w:rPr>
        <w:t xml:space="preserve"> </w:t>
      </w:r>
      <w:r w:rsidR="00BD5978" w:rsidRPr="00F767B8">
        <w:rPr>
          <w:rFonts w:ascii="Times New Roman" w:hAnsi="Times New Roman" w:cs="Times New Roman"/>
          <w:sz w:val="24"/>
          <w:szCs w:val="24"/>
        </w:rPr>
        <w:t xml:space="preserve">Amendments to </w:t>
      </w:r>
      <w:r w:rsidR="007E2A42" w:rsidRPr="00F767B8">
        <w:rPr>
          <w:rFonts w:ascii="Times New Roman" w:hAnsi="Times New Roman" w:cs="Times New Roman"/>
          <w:sz w:val="24"/>
          <w:szCs w:val="24"/>
        </w:rPr>
        <w:t xml:space="preserve">Rulebook Appendix A - </w:t>
      </w:r>
      <w:r w:rsidR="00E67374" w:rsidRPr="00F767B8">
        <w:rPr>
          <w:rFonts w:ascii="Times New Roman" w:hAnsi="Times New Roman" w:cs="Times New Roman"/>
          <w:sz w:val="24"/>
          <w:szCs w:val="24"/>
        </w:rPr>
        <w:t xml:space="preserve">Listed </w:t>
      </w:r>
      <w:r w:rsidRPr="00F767B8">
        <w:rPr>
          <w:rFonts w:ascii="Times New Roman" w:hAnsi="Times New Roman" w:cs="Times New Roman"/>
          <w:sz w:val="24"/>
          <w:szCs w:val="24"/>
        </w:rPr>
        <w:t>Contracts</w:t>
      </w:r>
    </w:p>
    <w:p w14:paraId="41F017FE" w14:textId="77777777" w:rsidR="000A0FF7" w:rsidRPr="00F767B8" w:rsidRDefault="00940AE9" w:rsidP="00940AE9">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p>
    <w:p w14:paraId="122F03AC" w14:textId="1C9AA873" w:rsidR="000C5664" w:rsidRDefault="000A0FF7" w:rsidP="00E82F7B">
      <w:pPr>
        <w:spacing w:after="0" w:line="240" w:lineRule="auto"/>
        <w:ind w:left="1350" w:hanging="1350"/>
        <w:rPr>
          <w:rFonts w:ascii="Times New Roman" w:hAnsi="Times New Roman" w:cs="Times New Roman"/>
          <w:sz w:val="24"/>
          <w:szCs w:val="24"/>
        </w:rPr>
      </w:pPr>
      <w:r w:rsidRPr="00F767B8">
        <w:rPr>
          <w:rFonts w:ascii="Times New Roman" w:hAnsi="Times New Roman" w:cs="Times New Roman"/>
          <w:sz w:val="24"/>
          <w:szCs w:val="24"/>
        </w:rPr>
        <w:t xml:space="preserve">  </w:t>
      </w:r>
      <w:r w:rsidR="00940AE9" w:rsidRPr="00F767B8">
        <w:rPr>
          <w:rFonts w:ascii="Times New Roman" w:hAnsi="Times New Roman" w:cs="Times New Roman"/>
          <w:sz w:val="24"/>
          <w:szCs w:val="24"/>
          <w:u w:val="single"/>
        </w:rPr>
        <w:t xml:space="preserve">Exhibit </w:t>
      </w:r>
      <w:r w:rsidR="00BD5978" w:rsidRPr="00F767B8">
        <w:rPr>
          <w:rFonts w:ascii="Times New Roman" w:hAnsi="Times New Roman" w:cs="Times New Roman"/>
          <w:sz w:val="24"/>
          <w:szCs w:val="24"/>
          <w:u w:val="single"/>
        </w:rPr>
        <w:t>2</w:t>
      </w:r>
      <w:r w:rsidR="00940AE9" w:rsidRPr="00F767B8">
        <w:rPr>
          <w:rFonts w:ascii="Times New Roman" w:hAnsi="Times New Roman" w:cs="Times New Roman"/>
          <w:sz w:val="24"/>
          <w:szCs w:val="24"/>
        </w:rPr>
        <w:t>:</w:t>
      </w:r>
      <w:r w:rsidRPr="00F767B8">
        <w:rPr>
          <w:rFonts w:ascii="Times New Roman" w:hAnsi="Times New Roman" w:cs="Times New Roman"/>
          <w:sz w:val="24"/>
          <w:szCs w:val="24"/>
        </w:rPr>
        <w:t xml:space="preserve">    </w:t>
      </w:r>
      <w:r w:rsidR="00E82F7B">
        <w:rPr>
          <w:rFonts w:ascii="Times New Roman" w:hAnsi="Times New Roman" w:cs="Times New Roman"/>
          <w:sz w:val="24"/>
          <w:szCs w:val="24"/>
        </w:rPr>
        <w:t xml:space="preserve">Initial </w:t>
      </w:r>
      <w:r w:rsidR="00B73A6A">
        <w:rPr>
          <w:rFonts w:ascii="Times New Roman" w:hAnsi="Times New Roman" w:cs="Times New Roman"/>
          <w:sz w:val="24"/>
          <w:szCs w:val="24"/>
        </w:rPr>
        <w:t xml:space="preserve">US </w:t>
      </w:r>
      <w:r w:rsidR="00E82F7B" w:rsidRPr="00CB15E8">
        <w:rPr>
          <w:rFonts w:ascii="Times New Roman" w:hAnsi="Times New Roman" w:cs="Times New Roman"/>
          <w:sz w:val="24"/>
          <w:szCs w:val="24"/>
        </w:rPr>
        <w:t xml:space="preserve">DV01 </w:t>
      </w:r>
      <w:r w:rsidR="00B73A6A">
        <w:rPr>
          <w:rFonts w:ascii="Times New Roman" w:hAnsi="Times New Roman" w:cs="Times New Roman"/>
          <w:sz w:val="24"/>
          <w:szCs w:val="24"/>
        </w:rPr>
        <w:t xml:space="preserve">Treasury </w:t>
      </w:r>
      <w:r w:rsidR="00E82F7B" w:rsidRPr="00CB15E8">
        <w:rPr>
          <w:rFonts w:ascii="Times New Roman" w:hAnsi="Times New Roman" w:cs="Times New Roman"/>
          <w:sz w:val="24"/>
          <w:szCs w:val="24"/>
        </w:rPr>
        <w:t>Futures Contract Listing</w:t>
      </w:r>
      <w:r w:rsidR="00E82F7B">
        <w:rPr>
          <w:rFonts w:ascii="Times New Roman" w:hAnsi="Times New Roman" w:cs="Times New Roman"/>
          <w:sz w:val="24"/>
          <w:szCs w:val="24"/>
        </w:rPr>
        <w:t>s</w:t>
      </w:r>
      <w:r w:rsidR="00E82F7B" w:rsidRPr="00CB15E8">
        <w:rPr>
          <w:rFonts w:ascii="Times New Roman" w:hAnsi="Times New Roman" w:cs="Times New Roman"/>
          <w:sz w:val="24"/>
          <w:szCs w:val="24"/>
        </w:rPr>
        <w:t xml:space="preserve"> table </w:t>
      </w:r>
    </w:p>
    <w:p w14:paraId="30ACA9D6" w14:textId="77777777" w:rsidR="00E67374" w:rsidRDefault="00E67374">
      <w:pPr>
        <w:spacing w:after="0" w:line="240" w:lineRule="auto"/>
        <w:rPr>
          <w:rFonts w:ascii="Times New Roman" w:hAnsi="Times New Roman" w:cs="Times New Roman"/>
          <w:sz w:val="24"/>
          <w:szCs w:val="24"/>
        </w:rPr>
      </w:pPr>
    </w:p>
    <w:p w14:paraId="6AFC541A" w14:textId="77777777"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92DCC" w14:textId="77777777" w:rsidR="00D66628" w:rsidRDefault="00D66628">
      <w:r>
        <w:separator/>
      </w:r>
    </w:p>
  </w:endnote>
  <w:endnote w:type="continuationSeparator" w:id="0">
    <w:p w14:paraId="08AD13A6" w14:textId="77777777" w:rsidR="00D66628" w:rsidRDefault="00D66628">
      <w:r>
        <w:continuationSeparator/>
      </w:r>
    </w:p>
  </w:endnote>
  <w:endnote w:type="continuationNotice" w:id="1">
    <w:p w14:paraId="1AB41532" w14:textId="77777777" w:rsidR="00D66628" w:rsidRDefault="00D6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AF15A462-F62D-401A-BED8-86A04E65F8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3AF9" w14:textId="77777777"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85DA" w14:textId="77777777" w:rsidR="00D66628" w:rsidRDefault="00D66628">
      <w:r>
        <w:separator/>
      </w:r>
    </w:p>
  </w:footnote>
  <w:footnote w:type="continuationSeparator" w:id="0">
    <w:p w14:paraId="63A3C2A9" w14:textId="77777777" w:rsidR="00D66628" w:rsidRDefault="00D66628">
      <w:r>
        <w:continuationSeparator/>
      </w:r>
    </w:p>
  </w:footnote>
  <w:footnote w:type="continuationNotice" w:id="1">
    <w:p w14:paraId="07C09AC4" w14:textId="77777777" w:rsidR="00D66628" w:rsidRDefault="00D66628">
      <w:pPr>
        <w:spacing w:after="0" w:line="240" w:lineRule="auto"/>
      </w:pPr>
    </w:p>
  </w:footnote>
  <w:footnote w:id="2">
    <w:p w14:paraId="04A2E511" w14:textId="0DBF935D" w:rsidR="00E90C90" w:rsidRPr="00E82F7B" w:rsidRDefault="00E90C90" w:rsidP="00E90C90">
      <w:pPr>
        <w:pStyle w:val="BodyText"/>
        <w:rPr>
          <w:rFonts w:ascii="Times New Roman" w:hAnsi="Times New Roman"/>
          <w:sz w:val="24"/>
          <w:szCs w:val="24"/>
        </w:rPr>
      </w:pPr>
      <w:r w:rsidRPr="00E82F7B">
        <w:rPr>
          <w:rStyle w:val="FootnoteReference"/>
          <w:rFonts w:ascii="Times New Roman" w:hAnsi="Times New Roman"/>
          <w:sz w:val="24"/>
          <w:szCs w:val="24"/>
        </w:rPr>
        <w:footnoteRef/>
      </w:r>
      <w:r w:rsidRPr="00E82F7B">
        <w:rPr>
          <w:rFonts w:ascii="Times New Roman" w:hAnsi="Times New Roman"/>
          <w:sz w:val="24"/>
          <w:szCs w:val="24"/>
        </w:rPr>
        <w:t xml:space="preserve"> </w:t>
      </w:r>
      <w:r w:rsidRPr="00E82F7B">
        <w:rPr>
          <w:rFonts w:ascii="Times New Roman" w:hAnsi="Times New Roman"/>
          <w:sz w:val="24"/>
          <w:szCs w:val="24"/>
        </w:rPr>
        <w:tab/>
      </w:r>
      <w:r w:rsidR="00E82F7B" w:rsidRPr="00E82F7B">
        <w:rPr>
          <w:rFonts w:ascii="Times New Roman" w:hAnsi="Times New Roman"/>
          <w:sz w:val="24"/>
          <w:szCs w:val="24"/>
        </w:rPr>
        <w:t xml:space="preserve">   </w:t>
      </w:r>
      <w:r w:rsidRPr="00E82F7B">
        <w:rPr>
          <w:rFonts w:ascii="Times New Roman" w:hAnsi="Times New Roman"/>
          <w:sz w:val="24"/>
          <w:szCs w:val="24"/>
        </w:rPr>
        <w:t xml:space="preserve">In the event the On-The-Run U.S. Treasury security corresponding to a particular contract month is redeemed or is unavailable for trading, all previously issued fixed principal U.S. Treasury securities having fixed semi-annual coupon payments may be referenced for determination of yield for that contract month.  The multiplier is 100 times the DV01 for the contract month.  </w:t>
      </w:r>
    </w:p>
    <w:p w14:paraId="137698C8" w14:textId="7A4D5AD7" w:rsidR="00E90C90" w:rsidRPr="00E82F7B" w:rsidRDefault="00E90C90">
      <w:pPr>
        <w:pStyle w:val="FootnoteText"/>
        <w:rPr>
          <w:rFonts w:ascii="Times New Roman" w:hAnsi="Times New Roman" w:cs="Times New Roman"/>
          <w:sz w:val="24"/>
          <w:szCs w:val="24"/>
        </w:rPr>
      </w:pPr>
    </w:p>
  </w:footnote>
  <w:footnote w:id="3">
    <w:p w14:paraId="0CE730AE" w14:textId="07AF4753" w:rsidR="00E82F7B" w:rsidRPr="00E82F7B" w:rsidRDefault="00E82F7B" w:rsidP="00E82F7B">
      <w:pPr>
        <w:pStyle w:val="NoSpacing"/>
        <w:rPr>
          <w:rFonts w:ascii="Times New Roman" w:hAnsi="Times New Roman" w:cs="Times New Roman"/>
          <w:sz w:val="24"/>
          <w:szCs w:val="24"/>
        </w:rPr>
      </w:pPr>
      <w:r w:rsidRPr="00E82F7B">
        <w:rPr>
          <w:rStyle w:val="FootnoteReference"/>
          <w:rFonts w:ascii="Times New Roman" w:hAnsi="Times New Roman" w:cs="Times New Roman"/>
          <w:sz w:val="24"/>
          <w:szCs w:val="24"/>
        </w:rPr>
        <w:footnoteRef/>
      </w:r>
      <w:r w:rsidRPr="00E82F7B">
        <w:rPr>
          <w:rFonts w:ascii="Times New Roman" w:hAnsi="Times New Roman" w:cs="Times New Roman"/>
          <w:sz w:val="24"/>
          <w:szCs w:val="24"/>
        </w:rPr>
        <w:t xml:space="preserve">            The Exchange has not yet listed U.S. 2-YR DV01 Treasury Futures, U.S. 5-YR DV01 Treasury Futures or U.S. 30-YR DV01 Treasury Futures.</w:t>
      </w:r>
    </w:p>
    <w:p w14:paraId="75E72C1D" w14:textId="40944694" w:rsidR="00E82F7B" w:rsidRPr="00E82F7B" w:rsidRDefault="00E82F7B" w:rsidP="00E82F7B">
      <w:pPr>
        <w:pStyle w:val="NoSpacing"/>
        <w:ind w:firstLine="1310"/>
        <w:rPr>
          <w:rFonts w:ascii="Times New Roman" w:hAnsi="Times New Roman" w:cs="Times New Roman"/>
          <w:sz w:val="24"/>
          <w:szCs w:val="24"/>
        </w:rPr>
      </w:pPr>
    </w:p>
    <w:p w14:paraId="47A088D1" w14:textId="74ADA299" w:rsidR="00E82F7B" w:rsidRPr="00E82F7B" w:rsidRDefault="00E82F7B" w:rsidP="00E82F7B">
      <w:pPr>
        <w:pStyle w:val="NoSpacing"/>
        <w:rPr>
          <w:rFonts w:ascii="Times New Roman" w:hAnsi="Times New Roman" w:cs="Times New Roman"/>
          <w:sz w:val="24"/>
          <w:szCs w:val="24"/>
        </w:rPr>
      </w:pPr>
    </w:p>
    <w:p w14:paraId="76A2910D" w14:textId="60778669" w:rsidR="00E82F7B" w:rsidRPr="00E82F7B" w:rsidRDefault="00E82F7B">
      <w:pPr>
        <w:pStyle w:val="FootnoteText"/>
        <w:rPr>
          <w:rFonts w:ascii="Times New Roman" w:hAnsi="Times New Roman" w:cs="Times New Roman"/>
          <w:sz w:val="24"/>
          <w:szCs w:val="24"/>
        </w:rPr>
      </w:pPr>
    </w:p>
  </w:footnote>
  <w:footnote w:id="4">
    <w:p w14:paraId="199A5139" w14:textId="19002CE7" w:rsidR="007D2F51" w:rsidRPr="00CB15E8" w:rsidRDefault="007D2F51" w:rsidP="007D2F51">
      <w:pPr>
        <w:pStyle w:val="FootnoteText"/>
        <w:rPr>
          <w:rFonts w:ascii="Times New Roman" w:hAnsi="Times New Roman" w:cs="Times New Roman"/>
          <w:sz w:val="24"/>
          <w:szCs w:val="24"/>
        </w:rPr>
      </w:pPr>
      <w:r w:rsidRPr="00CB15E8">
        <w:rPr>
          <w:rStyle w:val="FootnoteReference"/>
          <w:rFonts w:ascii="Times New Roman" w:hAnsi="Times New Roman" w:cs="Times New Roman"/>
          <w:sz w:val="24"/>
          <w:szCs w:val="24"/>
        </w:rPr>
        <w:footnoteRef/>
      </w:r>
      <w:r w:rsidRPr="00CB15E8">
        <w:rPr>
          <w:rFonts w:ascii="Times New Roman" w:hAnsi="Times New Roman" w:cs="Times New Roman"/>
          <w:sz w:val="24"/>
          <w:szCs w:val="24"/>
        </w:rPr>
        <w:t xml:space="preserve">            The initial </w:t>
      </w:r>
      <w:r w:rsidRPr="007D2F51">
        <w:rPr>
          <w:rFonts w:ascii="Times New Roman" w:hAnsi="Times New Roman" w:cs="Times New Roman"/>
          <w:sz w:val="24"/>
          <w:szCs w:val="24"/>
        </w:rPr>
        <w:t>U.S. DV01 Treasury Futures Contract Listings</w:t>
      </w:r>
      <w:r w:rsidRPr="00CB15E8">
        <w:rPr>
          <w:rFonts w:ascii="Times New Roman" w:hAnsi="Times New Roman" w:cs="Times New Roman"/>
          <w:sz w:val="24"/>
          <w:szCs w:val="24"/>
        </w:rPr>
        <w:t xml:space="preserve"> table is attached as </w:t>
      </w:r>
      <w:r w:rsidRPr="00CB15E8">
        <w:rPr>
          <w:rFonts w:ascii="Times New Roman" w:hAnsi="Times New Roman" w:cs="Times New Roman"/>
          <w:sz w:val="24"/>
          <w:szCs w:val="24"/>
          <w:u w:val="single"/>
        </w:rPr>
        <w:t>Exhibit 2</w:t>
      </w:r>
      <w:r w:rsidRPr="00CB15E8">
        <w:rPr>
          <w:rFonts w:ascii="Times New Roman" w:hAnsi="Times New Roman" w:cs="Times New Roman"/>
          <w:sz w:val="24"/>
          <w:szCs w:val="24"/>
        </w:rPr>
        <w:t>.</w:t>
      </w:r>
      <w:r>
        <w:rPr>
          <w:rFonts w:ascii="Times New Roman" w:hAnsi="Times New Roman" w:cs="Times New Roman"/>
          <w:sz w:val="24"/>
          <w:szCs w:val="24"/>
        </w:rPr>
        <w:t xml:space="preserve">  The Exchange will update the table as new DV01 Futures contracts are listed and as expired DV01 Futures contract</w:t>
      </w:r>
      <w:r w:rsidR="00A22641">
        <w:rPr>
          <w:rFonts w:ascii="Times New Roman" w:hAnsi="Times New Roman" w:cs="Times New Roman"/>
          <w:sz w:val="24"/>
          <w:szCs w:val="24"/>
        </w:rPr>
        <w:t>s</w:t>
      </w:r>
      <w:r>
        <w:rPr>
          <w:rFonts w:ascii="Times New Roman" w:hAnsi="Times New Roman" w:cs="Times New Roman"/>
          <w:sz w:val="24"/>
          <w:szCs w:val="24"/>
        </w:rPr>
        <w:t xml:space="preserve"> end trading.  Each contract identified on the </w:t>
      </w:r>
      <w:r w:rsidRPr="007D2F51">
        <w:rPr>
          <w:rFonts w:ascii="Times New Roman" w:hAnsi="Times New Roman" w:cs="Times New Roman"/>
          <w:sz w:val="24"/>
          <w:szCs w:val="24"/>
        </w:rPr>
        <w:t>U.S. DV01 Treasury Futures Contract Listings</w:t>
      </w:r>
      <w:r>
        <w:rPr>
          <w:rFonts w:ascii="Times New Roman" w:hAnsi="Times New Roman" w:cs="Times New Roman"/>
          <w:sz w:val="24"/>
          <w:szCs w:val="24"/>
        </w:rPr>
        <w:t xml:space="preserve"> table will be subject to either Chapter 2002, 2005, 2010 or 2030 of Rulebook Appendix A, as indicated on the 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E29" w14:textId="77777777" w:rsidR="00B67098" w:rsidRPr="00AB7CE2" w:rsidRDefault="00B67098" w:rsidP="005E244B">
    <w:pPr>
      <w:pStyle w:val="NoSpacing"/>
      <w:rPr>
        <w:rFonts w:ascii="Times New Roman" w:eastAsia="Calibri" w:hAnsi="Times New Roman" w:cs="Times New Roman"/>
        <w:sz w:val="20"/>
        <w:szCs w:val="20"/>
      </w:rPr>
    </w:pPr>
    <w:r w:rsidRPr="00AB7CE2">
      <w:rPr>
        <w:rFonts w:ascii="Times New Roman" w:eastAsia="Calibri" w:hAnsi="Times New Roman" w:cs="Times New Roman"/>
        <w:sz w:val="20"/>
        <w:szCs w:val="20"/>
      </w:rPr>
      <w:t>Commodity Futures Trading Commission</w:t>
    </w:r>
  </w:p>
  <w:p w14:paraId="5453C794" w14:textId="3C5055CD" w:rsidR="00371610" w:rsidRDefault="00483FC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004E62" w:rsidRPr="00A22641">
      <w:rPr>
        <w:rFonts w:ascii="Times New Roman" w:hAnsi="Times New Roman" w:cs="Times New Roman"/>
        <w:sz w:val="20"/>
        <w:szCs w:val="20"/>
      </w:rPr>
      <w:t>11</w:t>
    </w:r>
    <w:r w:rsidR="00581A76" w:rsidRPr="00A22641">
      <w:rPr>
        <w:rFonts w:ascii="Times New Roman" w:hAnsi="Times New Roman" w:cs="Times New Roman"/>
        <w:sz w:val="20"/>
        <w:szCs w:val="20"/>
      </w:rPr>
      <w:t>, 2018</w:t>
    </w:r>
  </w:p>
  <w:p w14:paraId="2D1C6D0E" w14:textId="7026C3D0"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581A76">
      <w:rPr>
        <w:rFonts w:ascii="Times New Roman" w:hAnsi="Times New Roman" w:cs="Times New Roman"/>
        <w:sz w:val="20"/>
        <w:szCs w:val="20"/>
      </w:rPr>
      <w:t>8-</w:t>
    </w:r>
    <w:r w:rsidR="00C71553">
      <w:rPr>
        <w:rFonts w:ascii="Times New Roman" w:hAnsi="Times New Roman" w:cs="Times New Roman"/>
        <w:sz w:val="20"/>
        <w:szCs w:val="20"/>
      </w:rPr>
      <w:t>46</w:t>
    </w:r>
  </w:p>
  <w:p w14:paraId="36908854" w14:textId="77777777"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C02D0">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14:paraId="61CADAFA" w14:textId="77777777"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91580" w14:textId="77777777" w:rsidR="00985A12" w:rsidRDefault="00985A12" w:rsidP="00985A12">
    <w:pPr>
      <w:pStyle w:val="Header"/>
      <w:jc w:val="center"/>
    </w:pPr>
  </w:p>
  <w:p w14:paraId="429A8479" w14:textId="77777777" w:rsidR="00300E44" w:rsidRDefault="00300E44">
    <w:pPr>
      <w:spacing w:after="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FB5"/>
    <w:multiLevelType w:val="hybridMultilevel"/>
    <w:tmpl w:val="7EF6028C"/>
    <w:lvl w:ilvl="0" w:tplc="774E7CA6">
      <w:numFmt w:val="bullet"/>
      <w:lvlText w:val=""/>
      <w:lvlJc w:val="left"/>
      <w:pPr>
        <w:ind w:left="1670" w:hanging="360"/>
      </w:pPr>
      <w:rPr>
        <w:rFonts w:ascii="Symbol" w:eastAsia="Calibri" w:hAnsi="Symbol" w:cs="Times New Roman"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hideGrammaticalError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4817">
      <o:colormru v:ext="edit" colors="#3d007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04E62"/>
    <w:rsid w:val="00006E85"/>
    <w:rsid w:val="000078D3"/>
    <w:rsid w:val="000277E6"/>
    <w:rsid w:val="000313E1"/>
    <w:rsid w:val="00035AE7"/>
    <w:rsid w:val="00043BF8"/>
    <w:rsid w:val="000467B2"/>
    <w:rsid w:val="00051023"/>
    <w:rsid w:val="00054E16"/>
    <w:rsid w:val="00055A59"/>
    <w:rsid w:val="00055CD0"/>
    <w:rsid w:val="0008703E"/>
    <w:rsid w:val="00095F3F"/>
    <w:rsid w:val="000A0FF7"/>
    <w:rsid w:val="000A3874"/>
    <w:rsid w:val="000B037B"/>
    <w:rsid w:val="000B0F2E"/>
    <w:rsid w:val="000C5664"/>
    <w:rsid w:val="000D02B9"/>
    <w:rsid w:val="000D4A76"/>
    <w:rsid w:val="001265C8"/>
    <w:rsid w:val="00135BE1"/>
    <w:rsid w:val="00152105"/>
    <w:rsid w:val="00153179"/>
    <w:rsid w:val="001746B9"/>
    <w:rsid w:val="0018088D"/>
    <w:rsid w:val="00193C2E"/>
    <w:rsid w:val="00197F73"/>
    <w:rsid w:val="001C02D0"/>
    <w:rsid w:val="001C4306"/>
    <w:rsid w:val="001E53F3"/>
    <w:rsid w:val="001F3932"/>
    <w:rsid w:val="00201450"/>
    <w:rsid w:val="002167DD"/>
    <w:rsid w:val="00242C21"/>
    <w:rsid w:val="00261A57"/>
    <w:rsid w:val="00273392"/>
    <w:rsid w:val="00285414"/>
    <w:rsid w:val="0028691F"/>
    <w:rsid w:val="0029676B"/>
    <w:rsid w:val="00296B7A"/>
    <w:rsid w:val="002A147E"/>
    <w:rsid w:val="002A70DC"/>
    <w:rsid w:val="002B0DB3"/>
    <w:rsid w:val="002B6211"/>
    <w:rsid w:val="002D1A0E"/>
    <w:rsid w:val="002E71CD"/>
    <w:rsid w:val="00300E44"/>
    <w:rsid w:val="003017B3"/>
    <w:rsid w:val="00304F17"/>
    <w:rsid w:val="003057AC"/>
    <w:rsid w:val="00310833"/>
    <w:rsid w:val="00337B63"/>
    <w:rsid w:val="00352533"/>
    <w:rsid w:val="003579D4"/>
    <w:rsid w:val="00363601"/>
    <w:rsid w:val="003658B4"/>
    <w:rsid w:val="00366068"/>
    <w:rsid w:val="00371610"/>
    <w:rsid w:val="00372973"/>
    <w:rsid w:val="003742C7"/>
    <w:rsid w:val="00394142"/>
    <w:rsid w:val="003A1E6B"/>
    <w:rsid w:val="003B4291"/>
    <w:rsid w:val="003C39DA"/>
    <w:rsid w:val="003D071F"/>
    <w:rsid w:val="003D7D45"/>
    <w:rsid w:val="003F1332"/>
    <w:rsid w:val="003F22B4"/>
    <w:rsid w:val="003F4B95"/>
    <w:rsid w:val="00400D58"/>
    <w:rsid w:val="004166F5"/>
    <w:rsid w:val="00420946"/>
    <w:rsid w:val="00425E24"/>
    <w:rsid w:val="00441465"/>
    <w:rsid w:val="004416D1"/>
    <w:rsid w:val="00444B42"/>
    <w:rsid w:val="004468C6"/>
    <w:rsid w:val="00451810"/>
    <w:rsid w:val="00457DB7"/>
    <w:rsid w:val="004623F3"/>
    <w:rsid w:val="00471651"/>
    <w:rsid w:val="00483FCC"/>
    <w:rsid w:val="00486236"/>
    <w:rsid w:val="004B4800"/>
    <w:rsid w:val="004C1038"/>
    <w:rsid w:val="004C595C"/>
    <w:rsid w:val="004E0359"/>
    <w:rsid w:val="004F0DF0"/>
    <w:rsid w:val="004F4A5F"/>
    <w:rsid w:val="004F6A14"/>
    <w:rsid w:val="00502A75"/>
    <w:rsid w:val="00517EAC"/>
    <w:rsid w:val="005424E3"/>
    <w:rsid w:val="005444C0"/>
    <w:rsid w:val="0055465F"/>
    <w:rsid w:val="0055547F"/>
    <w:rsid w:val="00556D82"/>
    <w:rsid w:val="0056301F"/>
    <w:rsid w:val="00575375"/>
    <w:rsid w:val="00581A76"/>
    <w:rsid w:val="00593BAB"/>
    <w:rsid w:val="0059608D"/>
    <w:rsid w:val="005A590A"/>
    <w:rsid w:val="005B121C"/>
    <w:rsid w:val="005B3A86"/>
    <w:rsid w:val="005C2E8D"/>
    <w:rsid w:val="005C4063"/>
    <w:rsid w:val="005D6916"/>
    <w:rsid w:val="005E244B"/>
    <w:rsid w:val="005E4060"/>
    <w:rsid w:val="005E518E"/>
    <w:rsid w:val="005E7B7F"/>
    <w:rsid w:val="005F63DF"/>
    <w:rsid w:val="00604B84"/>
    <w:rsid w:val="00611B1F"/>
    <w:rsid w:val="00615BE5"/>
    <w:rsid w:val="0061772D"/>
    <w:rsid w:val="0064234D"/>
    <w:rsid w:val="00642E1A"/>
    <w:rsid w:val="00645514"/>
    <w:rsid w:val="00645538"/>
    <w:rsid w:val="006505E1"/>
    <w:rsid w:val="006532B0"/>
    <w:rsid w:val="0065680E"/>
    <w:rsid w:val="00662BF1"/>
    <w:rsid w:val="006708E5"/>
    <w:rsid w:val="00672BD3"/>
    <w:rsid w:val="00674E96"/>
    <w:rsid w:val="00682E52"/>
    <w:rsid w:val="00683C1C"/>
    <w:rsid w:val="00687FED"/>
    <w:rsid w:val="006A23F0"/>
    <w:rsid w:val="006B55A4"/>
    <w:rsid w:val="006C2BD3"/>
    <w:rsid w:val="006C7C6D"/>
    <w:rsid w:val="006D0516"/>
    <w:rsid w:val="006D16F2"/>
    <w:rsid w:val="006D7316"/>
    <w:rsid w:val="006E5632"/>
    <w:rsid w:val="006E620B"/>
    <w:rsid w:val="006F78A0"/>
    <w:rsid w:val="00704A07"/>
    <w:rsid w:val="00723F8E"/>
    <w:rsid w:val="00724B56"/>
    <w:rsid w:val="007372E0"/>
    <w:rsid w:val="00746658"/>
    <w:rsid w:val="007525F5"/>
    <w:rsid w:val="00752A6A"/>
    <w:rsid w:val="007667BD"/>
    <w:rsid w:val="0077102F"/>
    <w:rsid w:val="0079548F"/>
    <w:rsid w:val="007B39B4"/>
    <w:rsid w:val="007D2F51"/>
    <w:rsid w:val="007D48A6"/>
    <w:rsid w:val="007D6364"/>
    <w:rsid w:val="007E107F"/>
    <w:rsid w:val="007E2A42"/>
    <w:rsid w:val="007F6B89"/>
    <w:rsid w:val="00803051"/>
    <w:rsid w:val="00807A39"/>
    <w:rsid w:val="00817350"/>
    <w:rsid w:val="008225AC"/>
    <w:rsid w:val="00823846"/>
    <w:rsid w:val="0083294B"/>
    <w:rsid w:val="00836FF6"/>
    <w:rsid w:val="00840349"/>
    <w:rsid w:val="00845388"/>
    <w:rsid w:val="008504E3"/>
    <w:rsid w:val="0085644F"/>
    <w:rsid w:val="008601E9"/>
    <w:rsid w:val="0086250E"/>
    <w:rsid w:val="008626B4"/>
    <w:rsid w:val="00862FB8"/>
    <w:rsid w:val="008A19F9"/>
    <w:rsid w:val="008A3B58"/>
    <w:rsid w:val="008A5035"/>
    <w:rsid w:val="008A6F33"/>
    <w:rsid w:val="008B3FBC"/>
    <w:rsid w:val="008D0EA0"/>
    <w:rsid w:val="008D2006"/>
    <w:rsid w:val="008D22CE"/>
    <w:rsid w:val="008D285D"/>
    <w:rsid w:val="008D575B"/>
    <w:rsid w:val="008E113C"/>
    <w:rsid w:val="008E5622"/>
    <w:rsid w:val="008E7B56"/>
    <w:rsid w:val="008F2A00"/>
    <w:rsid w:val="008F34CB"/>
    <w:rsid w:val="008F39CF"/>
    <w:rsid w:val="008F5B7A"/>
    <w:rsid w:val="00901585"/>
    <w:rsid w:val="00926AC3"/>
    <w:rsid w:val="009325A9"/>
    <w:rsid w:val="00940AE9"/>
    <w:rsid w:val="009576EB"/>
    <w:rsid w:val="00985A12"/>
    <w:rsid w:val="009A2490"/>
    <w:rsid w:val="009A3A44"/>
    <w:rsid w:val="009B1BAD"/>
    <w:rsid w:val="009D061B"/>
    <w:rsid w:val="009D691D"/>
    <w:rsid w:val="009F4FBD"/>
    <w:rsid w:val="009F6337"/>
    <w:rsid w:val="009F7A70"/>
    <w:rsid w:val="00A01B4B"/>
    <w:rsid w:val="00A03815"/>
    <w:rsid w:val="00A06C10"/>
    <w:rsid w:val="00A137D7"/>
    <w:rsid w:val="00A22641"/>
    <w:rsid w:val="00A305AE"/>
    <w:rsid w:val="00A35B1F"/>
    <w:rsid w:val="00A43066"/>
    <w:rsid w:val="00A45357"/>
    <w:rsid w:val="00A52ADD"/>
    <w:rsid w:val="00A568CC"/>
    <w:rsid w:val="00A62A66"/>
    <w:rsid w:val="00A71948"/>
    <w:rsid w:val="00A85786"/>
    <w:rsid w:val="00A87D38"/>
    <w:rsid w:val="00A92E75"/>
    <w:rsid w:val="00A95009"/>
    <w:rsid w:val="00AA64DF"/>
    <w:rsid w:val="00AB3C36"/>
    <w:rsid w:val="00AB4A64"/>
    <w:rsid w:val="00AB5353"/>
    <w:rsid w:val="00AB6119"/>
    <w:rsid w:val="00AB649F"/>
    <w:rsid w:val="00AB7CE2"/>
    <w:rsid w:val="00AC119B"/>
    <w:rsid w:val="00AC13A6"/>
    <w:rsid w:val="00AC6DD7"/>
    <w:rsid w:val="00AD07B6"/>
    <w:rsid w:val="00AD2F73"/>
    <w:rsid w:val="00AD646A"/>
    <w:rsid w:val="00AF47D9"/>
    <w:rsid w:val="00B01B83"/>
    <w:rsid w:val="00B03D03"/>
    <w:rsid w:val="00B040FC"/>
    <w:rsid w:val="00B15314"/>
    <w:rsid w:val="00B16521"/>
    <w:rsid w:val="00B17BD7"/>
    <w:rsid w:val="00B2131D"/>
    <w:rsid w:val="00B34650"/>
    <w:rsid w:val="00B45B23"/>
    <w:rsid w:val="00B46E8E"/>
    <w:rsid w:val="00B5273F"/>
    <w:rsid w:val="00B569C1"/>
    <w:rsid w:val="00B61518"/>
    <w:rsid w:val="00B63D01"/>
    <w:rsid w:val="00B65CC7"/>
    <w:rsid w:val="00B67098"/>
    <w:rsid w:val="00B679D2"/>
    <w:rsid w:val="00B73A6A"/>
    <w:rsid w:val="00B817A8"/>
    <w:rsid w:val="00B8408C"/>
    <w:rsid w:val="00B8452B"/>
    <w:rsid w:val="00BA2E08"/>
    <w:rsid w:val="00BB1623"/>
    <w:rsid w:val="00BC7B09"/>
    <w:rsid w:val="00BD5978"/>
    <w:rsid w:val="00BD66AD"/>
    <w:rsid w:val="00BF0157"/>
    <w:rsid w:val="00BF2D2F"/>
    <w:rsid w:val="00C03127"/>
    <w:rsid w:val="00C0680F"/>
    <w:rsid w:val="00C2091F"/>
    <w:rsid w:val="00C22DCB"/>
    <w:rsid w:val="00C32D24"/>
    <w:rsid w:val="00C43D2B"/>
    <w:rsid w:val="00C61918"/>
    <w:rsid w:val="00C628A0"/>
    <w:rsid w:val="00C654A6"/>
    <w:rsid w:val="00C67C56"/>
    <w:rsid w:val="00C71553"/>
    <w:rsid w:val="00C75B24"/>
    <w:rsid w:val="00C77D37"/>
    <w:rsid w:val="00CA5BB7"/>
    <w:rsid w:val="00CA65E5"/>
    <w:rsid w:val="00CA7022"/>
    <w:rsid w:val="00CB15E8"/>
    <w:rsid w:val="00CB64BE"/>
    <w:rsid w:val="00CB6A80"/>
    <w:rsid w:val="00CD6D2F"/>
    <w:rsid w:val="00CE4500"/>
    <w:rsid w:val="00CF7C6B"/>
    <w:rsid w:val="00D05049"/>
    <w:rsid w:val="00D138C3"/>
    <w:rsid w:val="00D31404"/>
    <w:rsid w:val="00D44C87"/>
    <w:rsid w:val="00D527EA"/>
    <w:rsid w:val="00D61CF7"/>
    <w:rsid w:val="00D63C25"/>
    <w:rsid w:val="00D66628"/>
    <w:rsid w:val="00D70163"/>
    <w:rsid w:val="00D7519A"/>
    <w:rsid w:val="00D86D6F"/>
    <w:rsid w:val="00DA5252"/>
    <w:rsid w:val="00DA6428"/>
    <w:rsid w:val="00DA66AD"/>
    <w:rsid w:val="00DB1B21"/>
    <w:rsid w:val="00DC305C"/>
    <w:rsid w:val="00DC3D3B"/>
    <w:rsid w:val="00DD389D"/>
    <w:rsid w:val="00DE43ED"/>
    <w:rsid w:val="00DE5FBE"/>
    <w:rsid w:val="00E00A30"/>
    <w:rsid w:val="00E0574E"/>
    <w:rsid w:val="00E05D32"/>
    <w:rsid w:val="00E07DDC"/>
    <w:rsid w:val="00E149BA"/>
    <w:rsid w:val="00E31039"/>
    <w:rsid w:val="00E360CB"/>
    <w:rsid w:val="00E36D1C"/>
    <w:rsid w:val="00E418B5"/>
    <w:rsid w:val="00E42F2A"/>
    <w:rsid w:val="00E453F6"/>
    <w:rsid w:val="00E462DD"/>
    <w:rsid w:val="00E50F10"/>
    <w:rsid w:val="00E67374"/>
    <w:rsid w:val="00E74ECF"/>
    <w:rsid w:val="00E80C93"/>
    <w:rsid w:val="00E81CD4"/>
    <w:rsid w:val="00E82F7B"/>
    <w:rsid w:val="00E87C9F"/>
    <w:rsid w:val="00E90C90"/>
    <w:rsid w:val="00EA57C7"/>
    <w:rsid w:val="00EC12B3"/>
    <w:rsid w:val="00EC1F98"/>
    <w:rsid w:val="00EF6492"/>
    <w:rsid w:val="00EF76A5"/>
    <w:rsid w:val="00F06632"/>
    <w:rsid w:val="00F06CCD"/>
    <w:rsid w:val="00F12343"/>
    <w:rsid w:val="00F16B3B"/>
    <w:rsid w:val="00F16EA3"/>
    <w:rsid w:val="00F17C44"/>
    <w:rsid w:val="00F255EE"/>
    <w:rsid w:val="00F25FF4"/>
    <w:rsid w:val="00F336C7"/>
    <w:rsid w:val="00F535EB"/>
    <w:rsid w:val="00F5738C"/>
    <w:rsid w:val="00F609A9"/>
    <w:rsid w:val="00F767B8"/>
    <w:rsid w:val="00F978A6"/>
    <w:rsid w:val="00FA3299"/>
    <w:rsid w:val="00FD1C46"/>
    <w:rsid w:val="00FD25EA"/>
    <w:rsid w:val="00FD3932"/>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colormru v:ext="edit" colors="#3d0073"/>
    </o:shapedefaults>
    <o:shapelayout v:ext="edit">
      <o:idmap v:ext="edit" data="1"/>
    </o:shapelayout>
  </w:shapeDefaults>
  <w:decimalSymbol w:val="."/>
  <w:listSeparator w:val=","/>
  <w15:docId w15:val="{C3054F83-F35F-4CFB-BEF8-10893E30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link w:val="HeaderChar"/>
    <w:uiPriority w:val="99"/>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customStyle="1" w:styleId="HeaderChar">
    <w:name w:val="Header Char"/>
    <w:basedOn w:val="DefaultParagraphFont"/>
    <w:link w:val="Header"/>
    <w:uiPriority w:val="99"/>
    <w:rsid w:val="00985A12"/>
    <w:rPr>
      <w:rFonts w:ascii="Arial Narrow" w:hAnsi="Arial Narrow"/>
      <w:noProof/>
      <w:sz w:val="22"/>
      <w:lang w:eastAsia="sv-SE"/>
    </w:rPr>
  </w:style>
  <w:style w:type="paragraph" w:styleId="Revision">
    <w:name w:val="Revision"/>
    <w:hidden/>
    <w:uiPriority w:val="99"/>
    <w:semiHidden/>
    <w:rsid w:val="00C61918"/>
    <w:rPr>
      <w:rFonts w:asciiTheme="minorHAnsi" w:eastAsiaTheme="minorHAnsi" w:hAnsiTheme="minorHAnsi" w:cstheme="minorBidi"/>
      <w:sz w:val="22"/>
      <w:szCs w:val="22"/>
    </w:rPr>
  </w:style>
  <w:style w:type="paragraph" w:customStyle="1" w:styleId="LetterheadAddress">
    <w:name w:val="Letterhead Address"/>
    <w:basedOn w:val="Normal"/>
    <w:qFormat/>
    <w:rsid w:val="00836FF6"/>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874736337">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31608619">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13306391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7D88F4426F1AC4D9B04FB3C0F5879DD" ma:contentTypeVersion="0" ma:contentTypeDescription="" ma:contentTypeScope="" ma:versionID="25afcd2e7cf268122dfe98a0588bb3df">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3ab50bb5-3320-4b01-b0de-08d59bf1ecb2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2018-10-11T20:50:33+00:00</Document_x0020_Date>
    <Document_x0020_No xmlns="4b47aac5-4c46-444f-8595-ce09b406fc61">42250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0BBF-E3A5-48F0-985D-D946348E9133}"/>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8DBC0B3-8D55-4BB5-9FAB-B4F85502DA79}"/>
</file>

<file path=customXml/itemProps5.xml><?xml version="1.0" encoding="utf-8"?>
<ds:datastoreItem xmlns:ds="http://schemas.openxmlformats.org/officeDocument/2006/customXml" ds:itemID="{AA32B5E5-EE3A-4BF8-B68A-2CE11C41608E}"/>
</file>

<file path=docProps/app.xml><?xml version="1.0" encoding="utf-8"?>
<Properties xmlns="http://schemas.openxmlformats.org/officeDocument/2006/extended-properties" xmlns:vt="http://schemas.openxmlformats.org/officeDocument/2006/docPropsVTypes">
  <Template>NASDAQ Futures NFX_Philadelphia letterhead</Template>
  <TotalTime>11</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Carla Behnfeldt</cp:lastModifiedBy>
  <cp:revision>6</cp:revision>
  <cp:lastPrinted>2018-06-26T18:43:00Z</cp:lastPrinted>
  <dcterms:created xsi:type="dcterms:W3CDTF">2018-10-11T15:44:00Z</dcterms:created>
  <dcterms:modified xsi:type="dcterms:W3CDTF">2018-10-11T19:23:00Z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0x01010045B0BEB1BCDC4B408D1662109AEB463800B7D88F4426F1AC4D9B04FB3C0F5879DD</vt:lpwstr>
  </property>
  <property fmtid="{D5CDD505-2E9C-101B-9397-08002B2CF9AE}" pid="3" name="_CopySource">
    <vt:lpwstr>\Cftc.gov</vt:lpwstr>
  </property>
  <property fmtid="{D5CDD505-2E9C-101B-9397-08002B2CF9AE}" pid="4" name="Order">
    <vt:r8>6014400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