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1AD" w:rsidRPr="0071044D" w:rsidRDefault="00CB41AD" w:rsidP="00CB41AD">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1044D">
        <w:rPr>
          <w:rFonts w:ascii="Times New Roman" w:hAnsi="Times New Roman" w:cs="Times New Roman"/>
          <w:b/>
          <w:sz w:val="24"/>
          <w:szCs w:val="24"/>
        </w:rPr>
        <w:t xml:space="preserve"> </w:t>
      </w:r>
      <w:bookmarkStart w:id="0" w:name="_GoBack"/>
      <w:bookmarkEnd w:id="0"/>
      <w:r w:rsidRPr="0071044D">
        <w:rPr>
          <w:rFonts w:ascii="Times New Roman" w:hAnsi="Times New Roman" w:cs="Times New Roman"/>
          <w:b/>
          <w:sz w:val="24"/>
          <w:szCs w:val="24"/>
        </w:rPr>
        <w:tab/>
      </w:r>
    </w:p>
    <w:p w:rsidR="00CB41AD" w:rsidRPr="0071044D" w:rsidRDefault="00CB41AD" w:rsidP="00CB41AD">
      <w:pPr>
        <w:jc w:val="center"/>
        <w:rPr>
          <w:rFonts w:ascii="Times New Roman" w:hAnsi="Times New Roman" w:cs="Times New Roman"/>
          <w:b/>
          <w:sz w:val="24"/>
          <w:szCs w:val="24"/>
        </w:rPr>
      </w:pPr>
      <w:r w:rsidRPr="0071044D">
        <w:rPr>
          <w:rFonts w:ascii="Times New Roman" w:hAnsi="Times New Roman" w:cs="Times New Roman"/>
          <w:b/>
          <w:sz w:val="24"/>
          <w:szCs w:val="24"/>
          <w:u w:val="single"/>
        </w:rPr>
        <w:t>Exhibit 1 to SR-NFX-2018-</w:t>
      </w:r>
      <w:r w:rsidR="00C54E58">
        <w:rPr>
          <w:rFonts w:ascii="Times New Roman" w:hAnsi="Times New Roman" w:cs="Times New Roman"/>
          <w:b/>
          <w:sz w:val="24"/>
          <w:szCs w:val="24"/>
          <w:u w:val="single"/>
        </w:rPr>
        <w:t>46</w:t>
      </w:r>
      <w:r w:rsidRPr="0071044D">
        <w:rPr>
          <w:rFonts w:ascii="Times New Roman" w:hAnsi="Times New Roman" w:cs="Times New Roman"/>
          <w:b/>
          <w:sz w:val="24"/>
          <w:szCs w:val="24"/>
        </w:rPr>
        <w:t xml:space="preserve">             </w:t>
      </w:r>
    </w:p>
    <w:p w:rsidR="00CB41AD" w:rsidRPr="0071044D" w:rsidRDefault="00CB41AD" w:rsidP="00CB41AD">
      <w:pPr>
        <w:jc w:val="center"/>
        <w:rPr>
          <w:rFonts w:ascii="Times New Roman" w:hAnsi="Times New Roman" w:cs="Times New Roman"/>
          <w:b/>
          <w:sz w:val="24"/>
          <w:szCs w:val="24"/>
        </w:rPr>
      </w:pPr>
      <w:r w:rsidRPr="0071044D">
        <w:rPr>
          <w:rFonts w:ascii="Times New Roman" w:hAnsi="Times New Roman" w:cs="Times New Roman"/>
          <w:b/>
          <w:sz w:val="24"/>
          <w:szCs w:val="24"/>
        </w:rPr>
        <w:tab/>
        <w:t xml:space="preserve">             </w:t>
      </w:r>
    </w:p>
    <w:p w:rsidR="00CB41AD" w:rsidRPr="0071044D" w:rsidRDefault="00CB41AD" w:rsidP="00CB41AD">
      <w:pPr>
        <w:rPr>
          <w:rFonts w:ascii="Times New Roman" w:hAnsi="Times New Roman" w:cs="Times New Roman"/>
          <w:sz w:val="24"/>
          <w:szCs w:val="24"/>
        </w:rPr>
      </w:pPr>
      <w:r w:rsidRPr="0071044D">
        <w:rPr>
          <w:rFonts w:ascii="Times New Roman" w:hAnsi="Times New Roman" w:cs="Times New Roman"/>
          <w:sz w:val="24"/>
          <w:szCs w:val="24"/>
        </w:rPr>
        <w:t xml:space="preserve">New language is </w:t>
      </w:r>
      <w:r w:rsidRPr="0071044D">
        <w:rPr>
          <w:rFonts w:ascii="Times New Roman" w:hAnsi="Times New Roman" w:cs="Times New Roman"/>
          <w:sz w:val="24"/>
          <w:szCs w:val="24"/>
          <w:u w:val="single"/>
        </w:rPr>
        <w:t>underlined</w:t>
      </w:r>
      <w:r w:rsidRPr="0071044D">
        <w:rPr>
          <w:rFonts w:ascii="Times New Roman" w:hAnsi="Times New Roman" w:cs="Times New Roman"/>
          <w:sz w:val="24"/>
          <w:szCs w:val="24"/>
        </w:rPr>
        <w:t xml:space="preserve">.  Deleted language is </w:t>
      </w:r>
      <w:r w:rsidRPr="0071044D">
        <w:rPr>
          <w:rFonts w:ascii="Times New Roman" w:hAnsi="Times New Roman" w:cs="Times New Roman"/>
          <w:strike/>
          <w:sz w:val="24"/>
          <w:szCs w:val="24"/>
        </w:rPr>
        <w:t>struck through</w:t>
      </w:r>
      <w:r w:rsidRPr="0071044D">
        <w:rPr>
          <w:rFonts w:ascii="Times New Roman" w:hAnsi="Times New Roman" w:cs="Times New Roman"/>
          <w:sz w:val="24"/>
          <w:szCs w:val="24"/>
        </w:rPr>
        <w:t>.</w:t>
      </w:r>
    </w:p>
    <w:p w:rsidR="00CB41AD" w:rsidRPr="0071044D" w:rsidRDefault="00CB41AD" w:rsidP="00CB41AD">
      <w:pPr>
        <w:spacing w:before="100" w:beforeAutospacing="1" w:after="100" w:afterAutospacing="1" w:line="240" w:lineRule="auto"/>
        <w:outlineLvl w:val="2"/>
        <w:rPr>
          <w:rFonts w:ascii="Times New Roman" w:eastAsia="Times New Roman" w:hAnsi="Times New Roman" w:cs="Times New Roman"/>
          <w:b/>
          <w:bCs/>
          <w:sz w:val="24"/>
          <w:szCs w:val="24"/>
        </w:rPr>
      </w:pPr>
      <w:r w:rsidRPr="0071044D">
        <w:rPr>
          <w:rFonts w:ascii="Times New Roman" w:eastAsia="Times New Roman" w:hAnsi="Times New Roman" w:cs="Times New Roman"/>
          <w:b/>
          <w:bCs/>
          <w:sz w:val="24"/>
          <w:szCs w:val="24"/>
        </w:rPr>
        <w:t>Rulebook Appendix A - Listed Contracts</w:t>
      </w:r>
    </w:p>
    <w:p w:rsidR="00CB41AD" w:rsidRPr="0071044D" w:rsidRDefault="00CB41AD" w:rsidP="00CB41AD">
      <w:pPr>
        <w:spacing w:after="15" w:line="240" w:lineRule="atLeast"/>
        <w:outlineLvl w:val="3"/>
        <w:rPr>
          <w:rFonts w:ascii="Times New Roman" w:eastAsia="Times New Roman" w:hAnsi="Times New Roman" w:cs="Times New Roman"/>
          <w:b/>
          <w:bCs/>
          <w:color w:val="333333"/>
          <w:sz w:val="24"/>
          <w:szCs w:val="24"/>
        </w:rPr>
      </w:pPr>
      <w:bookmarkStart w:id="1" w:name="sx-policymanual-phlx-philabot_Aintro"/>
      <w:bookmarkStart w:id="2" w:name="chp_1_1_1_9_1"/>
      <w:bookmarkEnd w:id="1"/>
      <w:bookmarkEnd w:id="2"/>
      <w:r w:rsidRPr="0071044D">
        <w:rPr>
          <w:rFonts w:ascii="Times New Roman" w:eastAsia="Times New Roman" w:hAnsi="Times New Roman" w:cs="Times New Roman"/>
          <w:b/>
          <w:bCs/>
          <w:sz w:val="24"/>
          <w:szCs w:val="24"/>
        </w:rPr>
        <w:t xml:space="preserve">                                                                     * * * * *</w:t>
      </w:r>
    </w:p>
    <w:p w:rsidR="00CB41AD" w:rsidRPr="0071044D" w:rsidRDefault="00CB41AD" w:rsidP="00C3377F">
      <w:pPr>
        <w:spacing w:after="15" w:line="240" w:lineRule="atLeast"/>
        <w:outlineLvl w:val="3"/>
        <w:rPr>
          <w:rFonts w:ascii="Times New Roman" w:eastAsia="Times New Roman" w:hAnsi="Times New Roman" w:cs="Times New Roman"/>
          <w:b/>
          <w:bCs/>
          <w:color w:val="333333"/>
          <w:sz w:val="24"/>
          <w:szCs w:val="24"/>
        </w:rPr>
      </w:pPr>
    </w:p>
    <w:p w:rsidR="00C3377F" w:rsidRPr="00C3377F" w:rsidRDefault="00C3377F" w:rsidP="00C3377F">
      <w:pPr>
        <w:spacing w:after="15" w:line="240" w:lineRule="atLeast"/>
        <w:outlineLvl w:val="3"/>
        <w:rPr>
          <w:rFonts w:ascii="Times New Roman" w:eastAsia="Times New Roman" w:hAnsi="Times New Roman" w:cs="Times New Roman"/>
          <w:b/>
          <w:bCs/>
          <w:color w:val="333333"/>
          <w:sz w:val="24"/>
          <w:szCs w:val="24"/>
        </w:rPr>
      </w:pPr>
      <w:r w:rsidRPr="00C3377F">
        <w:rPr>
          <w:rFonts w:ascii="Times New Roman" w:eastAsia="Times New Roman" w:hAnsi="Times New Roman" w:cs="Times New Roman"/>
          <w:b/>
          <w:bCs/>
          <w:color w:val="333333"/>
          <w:sz w:val="24"/>
          <w:szCs w:val="24"/>
        </w:rPr>
        <w:t>Chapter 2002 U.S. 2-YR DV01 Treasury Futures</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3" w:name="sx-policymanual-phlx-philabot_2002.01"/>
      <w:bookmarkStart w:id="4" w:name="chp_1_1_1_9_337_1"/>
      <w:bookmarkEnd w:id="3"/>
      <w:bookmarkEnd w:id="4"/>
      <w:r w:rsidRPr="00C3377F">
        <w:rPr>
          <w:rFonts w:ascii="Times New Roman" w:eastAsia="Times New Roman" w:hAnsi="Times New Roman" w:cs="Times New Roman"/>
          <w:b/>
          <w:bCs/>
          <w:color w:val="333333"/>
          <w:sz w:val="24"/>
          <w:szCs w:val="24"/>
        </w:rPr>
        <w:t>2002.01 Underlying Interest</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The underlying interest is the dollar value (DV01), assigned by the Exchange at the time of listing for each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of a one basis point change in yield of the current On The Run 2-year U.S. Treasury note with a face value of one million dollars having fixed semi-annual coupon payments. </w:t>
      </w:r>
      <w:r w:rsidRPr="00C3377F">
        <w:rPr>
          <w:rFonts w:ascii="Times New Roman" w:eastAsia="Times New Roman" w:hAnsi="Times New Roman" w:cs="Times New Roman"/>
          <w:strike/>
          <w:color w:val="000000"/>
          <w:sz w:val="24"/>
          <w:szCs w:val="24"/>
        </w:rPr>
        <w:t xml:space="preserve">All contracts having the same DV01 will be assigned the same base symbol. </w:t>
      </w:r>
      <w:r w:rsidRPr="00C3377F">
        <w:rPr>
          <w:rFonts w:ascii="Times New Roman" w:eastAsia="Times New Roman" w:hAnsi="Times New Roman" w:cs="Times New Roman"/>
          <w:color w:val="000000"/>
          <w:sz w:val="24"/>
          <w:szCs w:val="24"/>
        </w:rPr>
        <w:t xml:space="preserve">The contract is a cash settled On </w:t>
      </w:r>
      <w:proofErr w:type="gramStart"/>
      <w:r w:rsidRPr="00C3377F">
        <w:rPr>
          <w:rFonts w:ascii="Times New Roman" w:eastAsia="Times New Roman" w:hAnsi="Times New Roman" w:cs="Times New Roman"/>
          <w:color w:val="000000"/>
          <w:sz w:val="24"/>
          <w:szCs w:val="24"/>
        </w:rPr>
        <w:t>The</w:t>
      </w:r>
      <w:proofErr w:type="gramEnd"/>
      <w:r w:rsidRPr="00C3377F">
        <w:rPr>
          <w:rFonts w:ascii="Times New Roman" w:eastAsia="Times New Roman" w:hAnsi="Times New Roman" w:cs="Times New Roman"/>
          <w:color w:val="000000"/>
          <w:sz w:val="24"/>
          <w:szCs w:val="24"/>
        </w:rPr>
        <w:t xml:space="preserve"> Run U.S. Treasury futures contract expressed as 100 minus the yield of the corresponding 2-year U.S. Treasury note. In the event the On The Run U.S. Treasury note corresponding to a particular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is redeemed or is unavailable for trading, all previously issued 2-year fixed principal U.S. Treasury notes having fixed semiannual coupon payments may be referenced for determination of yield for that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The multiplier is 100 times the DV01 for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5" w:name="sx-policymanual-phlx-philabot_2002.02"/>
      <w:bookmarkStart w:id="6" w:name="chp_1_1_1_9_337_2"/>
      <w:bookmarkEnd w:id="5"/>
      <w:bookmarkEnd w:id="6"/>
      <w:r w:rsidRPr="00C3377F">
        <w:rPr>
          <w:rFonts w:ascii="Times New Roman" w:eastAsia="Times New Roman" w:hAnsi="Times New Roman" w:cs="Times New Roman"/>
          <w:b/>
          <w:bCs/>
          <w:color w:val="333333"/>
          <w:sz w:val="24"/>
          <w:szCs w:val="24"/>
        </w:rPr>
        <w:t xml:space="preserve">2002.02 </w:t>
      </w:r>
      <w:r w:rsidR="00470958">
        <w:rPr>
          <w:rFonts w:ascii="Times New Roman" w:eastAsia="Times New Roman" w:hAnsi="Times New Roman" w:cs="Times New Roman"/>
          <w:b/>
          <w:bCs/>
          <w:color w:val="333333"/>
          <w:sz w:val="24"/>
          <w:szCs w:val="24"/>
          <w:u w:val="single"/>
        </w:rPr>
        <w:t xml:space="preserve">Listing Schedule for </w:t>
      </w:r>
      <w:r w:rsidRPr="00C3377F">
        <w:rPr>
          <w:rFonts w:ascii="Times New Roman" w:eastAsia="Times New Roman" w:hAnsi="Times New Roman" w:cs="Times New Roman"/>
          <w:b/>
          <w:bCs/>
          <w:color w:val="333333"/>
          <w:sz w:val="24"/>
          <w:szCs w:val="24"/>
        </w:rPr>
        <w:t>Contract</w:t>
      </w:r>
      <w:r w:rsidRPr="00C3377F">
        <w:rPr>
          <w:rFonts w:ascii="Times New Roman" w:eastAsia="Times New Roman" w:hAnsi="Times New Roman" w:cs="Times New Roman"/>
          <w:b/>
          <w:bCs/>
          <w:strike/>
          <w:color w:val="333333"/>
          <w:sz w:val="24"/>
          <w:szCs w:val="24"/>
        </w:rPr>
        <w:t xml:space="preserve"> Month</w:t>
      </w:r>
      <w:r w:rsidRPr="00C3377F">
        <w:rPr>
          <w:rFonts w:ascii="Times New Roman" w:eastAsia="Times New Roman" w:hAnsi="Times New Roman" w:cs="Times New Roman"/>
          <w:b/>
          <w:bCs/>
          <w:color w:val="333333"/>
          <w:sz w:val="24"/>
          <w:szCs w:val="24"/>
        </w:rPr>
        <w:t>s</w:t>
      </w:r>
    </w:p>
    <w:p w:rsidR="00C3377F" w:rsidRPr="00C3377F" w:rsidRDefault="00470958" w:rsidP="00C3377F">
      <w:pPr>
        <w:spacing w:before="15" w:after="100" w:afterAutospacing="1" w:line="240" w:lineRule="atLeast"/>
        <w:rPr>
          <w:rFonts w:ascii="Times New Roman" w:eastAsia="Times New Roman" w:hAnsi="Times New Roman" w:cs="Times New Roman"/>
          <w:color w:val="000000"/>
          <w:sz w:val="24"/>
          <w:szCs w:val="24"/>
        </w:rPr>
      </w:pPr>
      <w:r w:rsidRPr="00CF2A7A">
        <w:rPr>
          <w:rFonts w:ascii="Times New Roman" w:eastAsia="Times New Roman" w:hAnsi="Times New Roman" w:cs="Times New Roman"/>
          <w:bCs/>
          <w:sz w:val="24"/>
          <w:szCs w:val="24"/>
          <w:u w:val="single"/>
        </w:rPr>
        <w:t xml:space="preserve">All </w:t>
      </w:r>
      <w:r w:rsidRPr="00CF2A7A">
        <w:rPr>
          <w:rFonts w:ascii="Times New Roman" w:eastAsia="Times New Roman" w:hAnsi="Times New Roman" w:cs="Times New Roman"/>
          <w:sz w:val="24"/>
          <w:szCs w:val="18"/>
          <w:u w:val="single"/>
        </w:rPr>
        <w:t>U.S. 2-YR DV01 Treasury Futures</w:t>
      </w:r>
      <w:r w:rsidRPr="00CF2A7A">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u w:val="single"/>
        </w:rPr>
        <w:t xml:space="preserve">contracts </w:t>
      </w:r>
      <w:r w:rsidRPr="00CF2A7A">
        <w:rPr>
          <w:rFonts w:ascii="Times New Roman" w:eastAsia="Times New Roman" w:hAnsi="Times New Roman" w:cs="Times New Roman"/>
          <w:bCs/>
          <w:sz w:val="24"/>
          <w:szCs w:val="24"/>
          <w:u w:val="single"/>
        </w:rPr>
        <w:t>shall have a single expiration rather than multiple contract months.</w:t>
      </w:r>
      <w:r w:rsidR="006A32BE" w:rsidRPr="00470958">
        <w:rPr>
          <w:rFonts w:ascii="Times New Roman" w:eastAsia="Times New Roman" w:hAnsi="Times New Roman" w:cs="Times New Roman"/>
          <w:bCs/>
          <w:sz w:val="24"/>
          <w:szCs w:val="24"/>
          <w:u w:val="single"/>
        </w:rPr>
        <w:t xml:space="preserve">  The Exchange may list for trading up to 3 U.</w:t>
      </w:r>
      <w:r w:rsidR="006A32BE" w:rsidRPr="00E127A7">
        <w:rPr>
          <w:rFonts w:ascii="Times New Roman" w:eastAsia="Times New Roman" w:hAnsi="Times New Roman" w:cs="Times New Roman"/>
          <w:bCs/>
          <w:sz w:val="24"/>
          <w:szCs w:val="24"/>
          <w:u w:val="single"/>
        </w:rPr>
        <w:t>S. 2-YR DV01 Treasury Futures contract</w:t>
      </w:r>
      <w:r w:rsidR="006A32BE">
        <w:rPr>
          <w:rFonts w:ascii="Times New Roman" w:eastAsia="Times New Roman" w:hAnsi="Times New Roman" w:cs="Times New Roman"/>
          <w:bCs/>
          <w:sz w:val="24"/>
          <w:szCs w:val="24"/>
          <w:u w:val="single"/>
        </w:rPr>
        <w:t>s</w:t>
      </w:r>
      <w:r w:rsidR="006A32BE" w:rsidRPr="00E127A7">
        <w:rPr>
          <w:rFonts w:ascii="Times New Roman" w:eastAsia="Times New Roman" w:hAnsi="Times New Roman" w:cs="Times New Roman"/>
          <w:bCs/>
          <w:sz w:val="24"/>
          <w:szCs w:val="24"/>
          <w:u w:val="single"/>
        </w:rPr>
        <w:t xml:space="preserve"> </w:t>
      </w:r>
      <w:r w:rsidR="006A32BE">
        <w:rPr>
          <w:rFonts w:ascii="Times New Roman" w:eastAsia="Times New Roman" w:hAnsi="Times New Roman" w:cs="Times New Roman"/>
          <w:bCs/>
          <w:sz w:val="24"/>
          <w:szCs w:val="24"/>
          <w:u w:val="single"/>
        </w:rPr>
        <w:t xml:space="preserve">expiring in consecutive months. </w:t>
      </w:r>
      <w:r w:rsidR="006A32BE">
        <w:rPr>
          <w:rFonts w:ascii="Times New Roman" w:eastAsia="Times New Roman" w:hAnsi="Times New Roman" w:cs="Times New Roman"/>
          <w:bCs/>
          <w:sz w:val="24"/>
          <w:szCs w:val="24"/>
        </w:rPr>
        <w:t xml:space="preserve"> </w:t>
      </w:r>
      <w:r w:rsidR="00C3377F" w:rsidRPr="00C3377F">
        <w:rPr>
          <w:rFonts w:ascii="Times New Roman" w:eastAsia="Times New Roman" w:hAnsi="Times New Roman" w:cs="Times New Roman"/>
          <w:strike/>
          <w:color w:val="000000"/>
          <w:sz w:val="24"/>
          <w:szCs w:val="24"/>
        </w:rPr>
        <w:t>The Exchange may list for trading up to 12 consecutive or non-consecutive monthly contracts, beginning with the nearest available contract month.</w:t>
      </w:r>
      <w:r w:rsidR="00C3377F" w:rsidRPr="00C3377F">
        <w:rPr>
          <w:rFonts w:ascii="Times New Roman" w:eastAsia="Times New Roman" w:hAnsi="Times New Roman" w:cs="Times New Roman"/>
          <w:color w:val="000000"/>
          <w:sz w:val="24"/>
          <w:szCs w:val="24"/>
        </w:rPr>
        <w:t xml:space="preserve"> Each listing date for a contract</w:t>
      </w:r>
      <w:r w:rsidR="00C3377F" w:rsidRPr="00C3377F">
        <w:rPr>
          <w:rFonts w:ascii="Times New Roman" w:eastAsia="Times New Roman" w:hAnsi="Times New Roman" w:cs="Times New Roman"/>
          <w:strike/>
          <w:color w:val="000000"/>
          <w:sz w:val="24"/>
          <w:szCs w:val="24"/>
        </w:rPr>
        <w:t xml:space="preserve"> month</w:t>
      </w:r>
      <w:r w:rsidR="00C3377F" w:rsidRPr="00C3377F">
        <w:rPr>
          <w:rFonts w:ascii="Times New Roman" w:eastAsia="Times New Roman" w:hAnsi="Times New Roman" w:cs="Times New Roman"/>
          <w:color w:val="000000"/>
          <w:sz w:val="24"/>
          <w:szCs w:val="24"/>
        </w:rPr>
        <w:t xml:space="preserve"> will be specified in a Futures Trader Alert, which will also identify the </w:t>
      </w:r>
      <w:r w:rsidR="00C3377F" w:rsidRPr="00C3377F">
        <w:rPr>
          <w:rFonts w:ascii="Times New Roman" w:eastAsia="Times New Roman" w:hAnsi="Times New Roman" w:cs="Times New Roman"/>
          <w:strike/>
          <w:color w:val="000000"/>
          <w:sz w:val="24"/>
          <w:szCs w:val="24"/>
        </w:rPr>
        <w:t xml:space="preserve">base </w:t>
      </w:r>
      <w:r w:rsidR="00C3377F" w:rsidRPr="00C3377F">
        <w:rPr>
          <w:rFonts w:ascii="Times New Roman" w:eastAsia="Times New Roman" w:hAnsi="Times New Roman" w:cs="Times New Roman"/>
          <w:color w:val="000000"/>
          <w:sz w:val="24"/>
          <w:szCs w:val="24"/>
        </w:rPr>
        <w:t>trading symbol and DV01 for that contract</w:t>
      </w:r>
      <w:r w:rsidR="00C3377F" w:rsidRPr="00C3377F">
        <w:rPr>
          <w:rFonts w:ascii="Times New Roman" w:eastAsia="Times New Roman" w:hAnsi="Times New Roman" w:cs="Times New Roman"/>
          <w:strike/>
          <w:color w:val="000000"/>
          <w:sz w:val="24"/>
          <w:szCs w:val="24"/>
        </w:rPr>
        <w:t xml:space="preserve"> month</w:t>
      </w:r>
      <w:r w:rsidR="00C3377F" w:rsidRPr="00C3377F">
        <w:rPr>
          <w:rFonts w:ascii="Times New Roman" w:eastAsia="Times New Roman" w:hAnsi="Times New Roman" w:cs="Times New Roman"/>
          <w:color w:val="000000"/>
          <w:sz w:val="24"/>
          <w:szCs w:val="24"/>
        </w:rPr>
        <w:t>.</w:t>
      </w:r>
      <w:r w:rsidRPr="00470958">
        <w:rPr>
          <w:rFonts w:ascii="Times New Roman" w:eastAsia="Times New Roman" w:hAnsi="Times New Roman" w:cs="Times New Roman"/>
          <w:color w:val="000000"/>
          <w:sz w:val="24"/>
          <w:szCs w:val="24"/>
          <w:u w:val="single"/>
        </w:rPr>
        <w:t xml:space="preserve">  </w:t>
      </w:r>
      <w:r w:rsidRPr="00470958">
        <w:rPr>
          <w:rFonts w:ascii="Times New Roman" w:eastAsia="Times New Roman" w:hAnsi="Times New Roman" w:cs="Times New Roman"/>
          <w:bCs/>
          <w:sz w:val="24"/>
          <w:szCs w:val="24"/>
          <w:u w:val="single"/>
        </w:rPr>
        <w:t>E</w:t>
      </w:r>
      <w:r w:rsidRPr="00410E67">
        <w:rPr>
          <w:rFonts w:ascii="Times New Roman" w:eastAsia="Times New Roman" w:hAnsi="Times New Roman" w:cs="Times New Roman"/>
          <w:bCs/>
          <w:sz w:val="24"/>
          <w:szCs w:val="24"/>
          <w:u w:val="single"/>
        </w:rPr>
        <w:t>ach contract will be identified by a unique trading symbol which will not depend upon the contract’s DV01</w:t>
      </w:r>
      <w:r w:rsidR="005667EC">
        <w:rPr>
          <w:rFonts w:ascii="Times New Roman" w:eastAsia="Times New Roman" w:hAnsi="Times New Roman" w:cs="Times New Roman"/>
          <w:bCs/>
          <w:sz w:val="24"/>
          <w:szCs w:val="24"/>
          <w:u w:val="single"/>
        </w:rPr>
        <w:t xml:space="preserve"> and which will be included in the official name of the contract</w:t>
      </w:r>
      <w:r w:rsidRPr="00410E67">
        <w:rPr>
          <w:rFonts w:ascii="Times New Roman" w:eastAsia="Times New Roman" w:hAnsi="Times New Roman" w:cs="Times New Roman"/>
          <w:bCs/>
          <w:sz w:val="24"/>
          <w:szCs w:val="24"/>
          <w:u w:val="single"/>
        </w:rPr>
        <w:t xml:space="preserve">. </w:t>
      </w:r>
      <w:r w:rsidR="00157948">
        <w:rPr>
          <w:rFonts w:ascii="Times New Roman" w:eastAsia="Times New Roman" w:hAnsi="Times New Roman" w:cs="Times New Roman"/>
          <w:bCs/>
          <w:sz w:val="24"/>
          <w:szCs w:val="24"/>
          <w:u w:val="single"/>
        </w:rPr>
        <w:t xml:space="preserve">For purposes of determining compliance with position limits, contracts with identical DV01’s will be aggregated. </w:t>
      </w:r>
      <w:r w:rsidRPr="00410E67">
        <w:rPr>
          <w:rFonts w:ascii="Times New Roman" w:eastAsia="Times New Roman" w:hAnsi="Times New Roman" w:cs="Times New Roman"/>
          <w:bCs/>
          <w:sz w:val="24"/>
          <w:szCs w:val="24"/>
          <w:u w:val="single"/>
        </w:rPr>
        <w:t xml:space="preserve"> A</w:t>
      </w:r>
      <w:r w:rsidRPr="00DE2B68">
        <w:rPr>
          <w:rFonts w:ascii="Times New Roman" w:eastAsia="Times New Roman" w:hAnsi="Times New Roman" w:cs="Times New Roman"/>
          <w:bCs/>
          <w:sz w:val="24"/>
          <w:szCs w:val="24"/>
          <w:u w:val="single"/>
        </w:rPr>
        <w:t xml:space="preserve"> ta</w:t>
      </w:r>
      <w:r>
        <w:rPr>
          <w:rFonts w:ascii="Times New Roman" w:eastAsia="Times New Roman" w:hAnsi="Times New Roman" w:cs="Times New Roman"/>
          <w:bCs/>
          <w:sz w:val="24"/>
          <w:szCs w:val="24"/>
          <w:u w:val="single"/>
        </w:rPr>
        <w:t>ble identifying each currently listed contract will be maintained on the Exchange’s website.</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7" w:name="sx-policymanual-phlx-philabot_2002.03"/>
      <w:bookmarkStart w:id="8" w:name="chp_1_1_1_9_337_3"/>
      <w:bookmarkEnd w:id="7"/>
      <w:bookmarkEnd w:id="8"/>
      <w:r w:rsidRPr="00C3377F">
        <w:rPr>
          <w:rFonts w:ascii="Times New Roman" w:eastAsia="Times New Roman" w:hAnsi="Times New Roman" w:cs="Times New Roman"/>
          <w:b/>
          <w:bCs/>
          <w:color w:val="333333"/>
          <w:sz w:val="24"/>
          <w:szCs w:val="24"/>
        </w:rPr>
        <w:t>2002.03 Prices and Minimum Increments</w:t>
      </w:r>
      <w:r w:rsidR="0095679B" w:rsidRPr="0071044D">
        <w:rPr>
          <w:rFonts w:ascii="Times New Roman" w:eastAsia="Times New Roman" w:hAnsi="Times New Roman" w:cs="Times New Roman"/>
          <w:b/>
          <w:bCs/>
          <w:color w:val="333333"/>
          <w:sz w:val="24"/>
          <w:szCs w:val="24"/>
        </w:rPr>
        <w:t xml:space="preserve">  </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Prices are quoted in Yield-Derived Price, which is 100 minus the yield on the corresponding 2-year U.S. Treasury note expressed as a percentage. (For example, a yield of 2.065 percent shall be expressed as a Yield-Derived Price of 97.935.) The minimum increment is two tenths of a basis point (.002). The minimum increment is equivalent to two tenths of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DV01.</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9" w:name="sx-policymanual-phlx-philabot_2002.04"/>
      <w:bookmarkStart w:id="10" w:name="chp_1_1_1_9_337_4"/>
      <w:bookmarkEnd w:id="9"/>
      <w:bookmarkEnd w:id="10"/>
      <w:r w:rsidRPr="00C3377F">
        <w:rPr>
          <w:rFonts w:ascii="Times New Roman" w:eastAsia="Times New Roman" w:hAnsi="Times New Roman" w:cs="Times New Roman"/>
          <w:b/>
          <w:bCs/>
          <w:color w:val="333333"/>
          <w:sz w:val="24"/>
          <w:szCs w:val="24"/>
        </w:rPr>
        <w:t>2002.04 Last Trading Day</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lastRenderedPageBreak/>
        <w:t>Trading in an expiring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terminates on the last day of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which is both an NFX trading day and an NFI trading day. Trading ceases at 3:00 PM EPT on the Last Trading Day.</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11" w:name="sx-policymanual-phlx-philabot_2002.05"/>
      <w:bookmarkStart w:id="12" w:name="chp_1_1_1_9_337_5"/>
      <w:bookmarkEnd w:id="11"/>
      <w:bookmarkEnd w:id="12"/>
      <w:r w:rsidRPr="00C3377F">
        <w:rPr>
          <w:rFonts w:ascii="Times New Roman" w:eastAsia="Times New Roman" w:hAnsi="Times New Roman" w:cs="Times New Roman"/>
          <w:b/>
          <w:bCs/>
          <w:color w:val="333333"/>
          <w:sz w:val="24"/>
          <w:szCs w:val="24"/>
        </w:rPr>
        <w:t>2002.05 Final Settlement Date</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The final settlement date for any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shall be the next business day on which the Clearing Corporation is open for settlement following the Last Trading Day for that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On the final settlement date the Clearing Corporation shall effect the final variation payment to be made on each contract.</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13" w:name="sx-policymanual-phlx-philabot_2002.06"/>
      <w:bookmarkStart w:id="14" w:name="chp_1_1_1_9_337_6"/>
      <w:bookmarkEnd w:id="13"/>
      <w:bookmarkEnd w:id="14"/>
      <w:r w:rsidRPr="00C3377F">
        <w:rPr>
          <w:rFonts w:ascii="Times New Roman" w:eastAsia="Times New Roman" w:hAnsi="Times New Roman" w:cs="Times New Roman"/>
          <w:b/>
          <w:bCs/>
          <w:color w:val="333333"/>
          <w:sz w:val="24"/>
          <w:szCs w:val="24"/>
        </w:rPr>
        <w:t>2002.06 Final and Daily Settlement and Settlement Prices</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 xml:space="preserve">(a) </w:t>
      </w:r>
      <w:r w:rsidR="00033B25" w:rsidRPr="0071044D">
        <w:rPr>
          <w:rFonts w:ascii="Times New Roman" w:eastAsia="Times New Roman" w:hAnsi="Times New Roman" w:cs="Times New Roman"/>
          <w:color w:val="000000"/>
          <w:sz w:val="24"/>
          <w:szCs w:val="24"/>
        </w:rPr>
        <w:t>No change.</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(b) (</w:t>
      </w:r>
      <w:proofErr w:type="spellStart"/>
      <w:proofErr w:type="gramStart"/>
      <w:r w:rsidRPr="00C3377F">
        <w:rPr>
          <w:rFonts w:ascii="Times New Roman" w:eastAsia="Times New Roman" w:hAnsi="Times New Roman" w:cs="Times New Roman"/>
          <w:color w:val="000000"/>
          <w:sz w:val="24"/>
          <w:szCs w:val="24"/>
        </w:rPr>
        <w:t>i</w:t>
      </w:r>
      <w:proofErr w:type="spellEnd"/>
      <w:proofErr w:type="gramEnd"/>
      <w:r w:rsidRPr="00C3377F">
        <w:rPr>
          <w:rFonts w:ascii="Times New Roman" w:eastAsia="Times New Roman" w:hAnsi="Times New Roman" w:cs="Times New Roman"/>
          <w:color w:val="000000"/>
          <w:sz w:val="24"/>
          <w:szCs w:val="24"/>
        </w:rPr>
        <w:t xml:space="preserve">) </w:t>
      </w:r>
      <w:r w:rsidRPr="00C3377F">
        <w:rPr>
          <w:rFonts w:ascii="Times New Roman" w:eastAsia="Times New Roman" w:hAnsi="Times New Roman" w:cs="Times New Roman"/>
          <w:b/>
          <w:bCs/>
          <w:color w:val="000000"/>
          <w:sz w:val="24"/>
          <w:szCs w:val="24"/>
        </w:rPr>
        <w:t>QWAP.</w:t>
      </w:r>
      <w:r w:rsidRPr="00C3377F">
        <w:rPr>
          <w:rFonts w:ascii="Times New Roman" w:eastAsia="Times New Roman" w:hAnsi="Times New Roman" w:cs="Times New Roman"/>
          <w:color w:val="000000"/>
          <w:sz w:val="24"/>
          <w:szCs w:val="24"/>
        </w:rPr>
        <w:t xml:space="preserve"> Pursuant to Chapter V, Section III, the daily settlement price shall be the Quality Weighted Average Price ("QWAP"), which shall be determined by reference to the Yield-Derived Price of best bids, best offers and executed transactions in the corresponding U.S. DV01 Treasury Note futures on the Nasdaq Futures, Inc. (NFX) trading system order book during the settlement period for the contract (the "Settlement Period") every day except the Last Trading Day for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For the avoidance of doubt, only the Yield-Derived Price associated with displayed orders on the NFX Order Book and executed transactions associated with those displayed orders shall be included in calculation of the final settlement price. If the QWAP cannot be calculated due to the absence of bids, offers and executed transactions required to complete that calculation, the daily settlement price shall be determined in accordance with subsection (d) below.</w:t>
      </w:r>
    </w:p>
    <w:p w:rsidR="0095679B" w:rsidRPr="0071044D" w:rsidRDefault="00C3377F" w:rsidP="0095679B">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 xml:space="preserve">(ii) </w:t>
      </w:r>
      <w:r w:rsidR="0095679B" w:rsidRPr="0071044D">
        <w:rPr>
          <w:rFonts w:ascii="Times New Roman" w:eastAsia="Times New Roman" w:hAnsi="Times New Roman" w:cs="Times New Roman"/>
          <w:color w:val="000000"/>
          <w:sz w:val="24"/>
          <w:szCs w:val="24"/>
        </w:rPr>
        <w:t>– (v) No change.</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(c) (</w:t>
      </w:r>
      <w:proofErr w:type="spellStart"/>
      <w:proofErr w:type="gramStart"/>
      <w:r w:rsidRPr="00C3377F">
        <w:rPr>
          <w:rFonts w:ascii="Times New Roman" w:eastAsia="Times New Roman" w:hAnsi="Times New Roman" w:cs="Times New Roman"/>
          <w:color w:val="000000"/>
          <w:sz w:val="24"/>
          <w:szCs w:val="24"/>
        </w:rPr>
        <w:t>i</w:t>
      </w:r>
      <w:proofErr w:type="spellEnd"/>
      <w:proofErr w:type="gramEnd"/>
      <w:r w:rsidRPr="00C3377F">
        <w:rPr>
          <w:rFonts w:ascii="Times New Roman" w:eastAsia="Times New Roman" w:hAnsi="Times New Roman" w:cs="Times New Roman"/>
          <w:color w:val="000000"/>
          <w:sz w:val="24"/>
          <w:szCs w:val="24"/>
        </w:rPr>
        <w:t xml:space="preserve">) </w:t>
      </w:r>
      <w:r w:rsidRPr="00C3377F">
        <w:rPr>
          <w:rFonts w:ascii="Times New Roman" w:eastAsia="Times New Roman" w:hAnsi="Times New Roman" w:cs="Times New Roman"/>
          <w:b/>
          <w:bCs/>
          <w:color w:val="000000"/>
          <w:sz w:val="24"/>
          <w:szCs w:val="24"/>
        </w:rPr>
        <w:t>Closing QWAP.</w:t>
      </w:r>
      <w:r w:rsidRPr="00C3377F">
        <w:rPr>
          <w:rFonts w:ascii="Times New Roman" w:eastAsia="Times New Roman" w:hAnsi="Times New Roman" w:cs="Times New Roman"/>
          <w:color w:val="000000"/>
          <w:sz w:val="24"/>
          <w:szCs w:val="24"/>
        </w:rPr>
        <w:t xml:space="preserve"> Pursuant to Chapter V, Section III, the final settlement price shall be the Closing Quality Weighted Average Price ("Closing QWAP"), which shall be determined by reference to the yield of best bids, best offers, and executed transactions on the corresponding On The Run U.S. Treasury note for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occurring on NFI, exclusive of block trades or any trades not visible on the NFI Order Book, during the closing settlement period for the contract (the "Closing Settlement Period") on the Last Trading Day for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The Closing QWAP shall be 100 minus the Reference Amount. For the avoidance of doubt, only the yield associated with displayed orders on the NFI Order Book and executed transactions associated with those displayed orders shall be included in calculation of the final settlement price. If the Reference Amount cannot be calculated due to the absence of bids, offers and executed transactions required to complete that calculation, the final settlement price shall be determined in accordance with subsection (d) below.</w:t>
      </w:r>
    </w:p>
    <w:p w:rsidR="00033B25" w:rsidRPr="0071044D" w:rsidRDefault="00C3377F" w:rsidP="00033B25">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(ii)</w:t>
      </w:r>
      <w:r w:rsidR="00033B25" w:rsidRPr="0071044D">
        <w:rPr>
          <w:rFonts w:ascii="Times New Roman" w:eastAsia="Times New Roman" w:hAnsi="Times New Roman" w:cs="Times New Roman"/>
          <w:color w:val="000000"/>
          <w:sz w:val="24"/>
          <w:szCs w:val="24"/>
        </w:rPr>
        <w:t xml:space="preserve"> – (v) No change.</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 xml:space="preserve">(d) </w:t>
      </w:r>
      <w:r w:rsidR="00033B25" w:rsidRPr="0071044D">
        <w:rPr>
          <w:rFonts w:ascii="Times New Roman" w:eastAsia="Times New Roman" w:hAnsi="Times New Roman" w:cs="Times New Roman"/>
          <w:color w:val="000000"/>
          <w:sz w:val="24"/>
          <w:szCs w:val="24"/>
        </w:rPr>
        <w:t>No change.</w:t>
      </w:r>
    </w:p>
    <w:p w:rsidR="00C3377F" w:rsidRPr="0071044D" w:rsidRDefault="00C3377F" w:rsidP="00C3377F">
      <w:pPr>
        <w:spacing w:before="150" w:after="15" w:line="240" w:lineRule="atLeast"/>
        <w:outlineLvl w:val="4"/>
        <w:rPr>
          <w:rFonts w:ascii="Times New Roman" w:eastAsia="Times New Roman" w:hAnsi="Times New Roman" w:cs="Times New Roman"/>
          <w:bCs/>
          <w:color w:val="333333"/>
          <w:sz w:val="24"/>
          <w:szCs w:val="24"/>
        </w:rPr>
      </w:pPr>
      <w:bookmarkStart w:id="15" w:name="sx-policymanual-phlx-philabot_2002.07"/>
      <w:bookmarkStart w:id="16" w:name="chp_1_1_1_9_337_7"/>
      <w:bookmarkEnd w:id="15"/>
      <w:bookmarkEnd w:id="16"/>
      <w:r w:rsidRPr="00C3377F">
        <w:rPr>
          <w:rFonts w:ascii="Times New Roman" w:eastAsia="Times New Roman" w:hAnsi="Times New Roman" w:cs="Times New Roman"/>
          <w:b/>
          <w:bCs/>
          <w:color w:val="333333"/>
          <w:sz w:val="24"/>
          <w:szCs w:val="24"/>
        </w:rPr>
        <w:t xml:space="preserve">2002.07 </w:t>
      </w:r>
      <w:r w:rsidRPr="0071044D">
        <w:rPr>
          <w:rFonts w:ascii="Times New Roman" w:eastAsia="Times New Roman" w:hAnsi="Times New Roman" w:cs="Times New Roman"/>
          <w:b/>
          <w:bCs/>
          <w:color w:val="333333"/>
          <w:sz w:val="24"/>
          <w:szCs w:val="24"/>
        </w:rPr>
        <w:t xml:space="preserve">– 2002.12 </w:t>
      </w:r>
      <w:r w:rsidRPr="0071044D">
        <w:rPr>
          <w:rFonts w:ascii="Times New Roman" w:eastAsia="Times New Roman" w:hAnsi="Times New Roman" w:cs="Times New Roman"/>
          <w:bCs/>
          <w:color w:val="333333"/>
          <w:sz w:val="24"/>
          <w:szCs w:val="24"/>
        </w:rPr>
        <w:t>No change.</w:t>
      </w:r>
    </w:p>
    <w:p w:rsidR="00C3377F" w:rsidRPr="00C3377F" w:rsidRDefault="0095679B" w:rsidP="00C3377F">
      <w:pPr>
        <w:spacing w:before="150" w:after="15" w:line="240" w:lineRule="atLeast"/>
        <w:outlineLvl w:val="3"/>
        <w:rPr>
          <w:rFonts w:ascii="Times New Roman" w:eastAsia="Times New Roman" w:hAnsi="Times New Roman" w:cs="Times New Roman"/>
          <w:b/>
          <w:bCs/>
          <w:color w:val="333333"/>
          <w:sz w:val="24"/>
          <w:szCs w:val="24"/>
        </w:rPr>
      </w:pPr>
      <w:r w:rsidRPr="0071044D">
        <w:rPr>
          <w:rFonts w:ascii="Times New Roman" w:hAnsi="Times New Roman" w:cs="Times New Roman"/>
          <w:b/>
          <w:sz w:val="24"/>
          <w:szCs w:val="24"/>
        </w:rPr>
        <w:t>Chapter 2005 U.S. 5-YR DV01 Treasury Futures</w:t>
      </w:r>
      <w:r w:rsidRPr="0071044D">
        <w:rPr>
          <w:rFonts w:ascii="Times New Roman" w:eastAsia="Times New Roman" w:hAnsi="Times New Roman" w:cs="Times New Roman"/>
          <w:b/>
          <w:bCs/>
          <w:color w:val="333333"/>
          <w:sz w:val="24"/>
          <w:szCs w:val="24"/>
        </w:rPr>
        <w:t xml:space="preserve"> </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17" w:name="sx-policymanual-phlx-philabot_2005.01"/>
      <w:bookmarkStart w:id="18" w:name="chp_1_1_1_9_338_1"/>
      <w:bookmarkEnd w:id="17"/>
      <w:bookmarkEnd w:id="18"/>
      <w:r w:rsidRPr="00C3377F">
        <w:rPr>
          <w:rFonts w:ascii="Times New Roman" w:eastAsia="Times New Roman" w:hAnsi="Times New Roman" w:cs="Times New Roman"/>
          <w:b/>
          <w:bCs/>
          <w:color w:val="333333"/>
          <w:sz w:val="24"/>
          <w:szCs w:val="24"/>
        </w:rPr>
        <w:lastRenderedPageBreak/>
        <w:t>2005.01 Underlying Interest</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The underlying interest is the dollar value (DV01), assigned by the Exchange at the time of listing for each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of a one basis point change in yield of the current On The Run 5-year US Treasury note with a face value of one million dollars having fixed semi-annual coupon payments. </w:t>
      </w:r>
      <w:r w:rsidRPr="00C3377F">
        <w:rPr>
          <w:rFonts w:ascii="Times New Roman" w:eastAsia="Times New Roman" w:hAnsi="Times New Roman" w:cs="Times New Roman"/>
          <w:strike/>
          <w:color w:val="000000"/>
          <w:sz w:val="24"/>
          <w:szCs w:val="24"/>
        </w:rPr>
        <w:t xml:space="preserve">All contracts having the same DV01 will be assigned the same base symbol. </w:t>
      </w:r>
      <w:r w:rsidRPr="00C3377F">
        <w:rPr>
          <w:rFonts w:ascii="Times New Roman" w:eastAsia="Times New Roman" w:hAnsi="Times New Roman" w:cs="Times New Roman"/>
          <w:color w:val="000000"/>
          <w:sz w:val="24"/>
          <w:szCs w:val="24"/>
        </w:rPr>
        <w:t xml:space="preserve">The contract is a cash settled On </w:t>
      </w:r>
      <w:proofErr w:type="gramStart"/>
      <w:r w:rsidRPr="00C3377F">
        <w:rPr>
          <w:rFonts w:ascii="Times New Roman" w:eastAsia="Times New Roman" w:hAnsi="Times New Roman" w:cs="Times New Roman"/>
          <w:color w:val="000000"/>
          <w:sz w:val="24"/>
          <w:szCs w:val="24"/>
        </w:rPr>
        <w:t>The</w:t>
      </w:r>
      <w:proofErr w:type="gramEnd"/>
      <w:r w:rsidRPr="00C3377F">
        <w:rPr>
          <w:rFonts w:ascii="Times New Roman" w:eastAsia="Times New Roman" w:hAnsi="Times New Roman" w:cs="Times New Roman"/>
          <w:color w:val="000000"/>
          <w:sz w:val="24"/>
          <w:szCs w:val="24"/>
        </w:rPr>
        <w:t xml:space="preserve"> Run U.S. Treasury futures contract expressed as 100 minus the yield of the corresponding 5-year U.S. Treasury note. In the event the On The Run U.S. Treasury note corresponding to a particular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is redeemed or is unavailable for trading, all previously issued 5-year fixed principal U.S. Treasury notes having fixed semi-annual coupon payments may be referenced for determination of yield for that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The multiplier is 100 times the DV01 for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19" w:name="sx-policymanual-phlx-philabot_2005.02"/>
      <w:bookmarkStart w:id="20" w:name="chp_1_1_1_9_338_2"/>
      <w:bookmarkEnd w:id="19"/>
      <w:bookmarkEnd w:id="20"/>
      <w:r w:rsidRPr="00C3377F">
        <w:rPr>
          <w:rFonts w:ascii="Times New Roman" w:eastAsia="Times New Roman" w:hAnsi="Times New Roman" w:cs="Times New Roman"/>
          <w:b/>
          <w:bCs/>
          <w:color w:val="333333"/>
          <w:sz w:val="24"/>
          <w:szCs w:val="24"/>
        </w:rPr>
        <w:t xml:space="preserve">2005.02 </w:t>
      </w:r>
      <w:r w:rsidR="00470958">
        <w:rPr>
          <w:rFonts w:ascii="Times New Roman" w:eastAsia="Times New Roman" w:hAnsi="Times New Roman" w:cs="Times New Roman"/>
          <w:b/>
          <w:bCs/>
          <w:color w:val="333333"/>
          <w:sz w:val="24"/>
          <w:szCs w:val="24"/>
          <w:u w:val="single"/>
        </w:rPr>
        <w:t xml:space="preserve">Listing Schedule for </w:t>
      </w:r>
      <w:r w:rsidRPr="00C3377F">
        <w:rPr>
          <w:rFonts w:ascii="Times New Roman" w:eastAsia="Times New Roman" w:hAnsi="Times New Roman" w:cs="Times New Roman"/>
          <w:b/>
          <w:bCs/>
          <w:color w:val="333333"/>
          <w:sz w:val="24"/>
          <w:szCs w:val="24"/>
        </w:rPr>
        <w:t>Contract</w:t>
      </w:r>
      <w:r w:rsidRPr="00C3377F">
        <w:rPr>
          <w:rFonts w:ascii="Times New Roman" w:eastAsia="Times New Roman" w:hAnsi="Times New Roman" w:cs="Times New Roman"/>
          <w:b/>
          <w:bCs/>
          <w:strike/>
          <w:color w:val="333333"/>
          <w:sz w:val="24"/>
          <w:szCs w:val="24"/>
        </w:rPr>
        <w:t xml:space="preserve"> Month</w:t>
      </w:r>
      <w:r w:rsidRPr="00C3377F">
        <w:rPr>
          <w:rFonts w:ascii="Times New Roman" w:eastAsia="Times New Roman" w:hAnsi="Times New Roman" w:cs="Times New Roman"/>
          <w:b/>
          <w:bCs/>
          <w:color w:val="333333"/>
          <w:sz w:val="24"/>
          <w:szCs w:val="24"/>
        </w:rPr>
        <w:t>s</w:t>
      </w:r>
    </w:p>
    <w:p w:rsidR="00470958" w:rsidRPr="00C3377F" w:rsidRDefault="00470958" w:rsidP="00470958">
      <w:pPr>
        <w:spacing w:before="15" w:after="100" w:afterAutospacing="1" w:line="240" w:lineRule="atLeast"/>
        <w:rPr>
          <w:rFonts w:ascii="Times New Roman" w:eastAsia="Times New Roman" w:hAnsi="Times New Roman" w:cs="Times New Roman"/>
          <w:color w:val="000000"/>
          <w:sz w:val="24"/>
          <w:szCs w:val="24"/>
        </w:rPr>
      </w:pPr>
      <w:r w:rsidRPr="00CF2A7A">
        <w:rPr>
          <w:rFonts w:ascii="Times New Roman" w:eastAsia="Times New Roman" w:hAnsi="Times New Roman" w:cs="Times New Roman"/>
          <w:bCs/>
          <w:sz w:val="24"/>
          <w:szCs w:val="24"/>
          <w:u w:val="single"/>
        </w:rPr>
        <w:t xml:space="preserve">All </w:t>
      </w:r>
      <w:r>
        <w:rPr>
          <w:rFonts w:ascii="Times New Roman" w:eastAsia="Times New Roman" w:hAnsi="Times New Roman" w:cs="Times New Roman"/>
          <w:sz w:val="24"/>
          <w:szCs w:val="18"/>
          <w:u w:val="single"/>
        </w:rPr>
        <w:t>U.S. 5</w:t>
      </w:r>
      <w:r w:rsidRPr="00CF2A7A">
        <w:rPr>
          <w:rFonts w:ascii="Times New Roman" w:eastAsia="Times New Roman" w:hAnsi="Times New Roman" w:cs="Times New Roman"/>
          <w:sz w:val="24"/>
          <w:szCs w:val="18"/>
          <w:u w:val="single"/>
        </w:rPr>
        <w:t>-YR DV01 Treasury Futures</w:t>
      </w:r>
      <w:r w:rsidRPr="00CF2A7A">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u w:val="single"/>
        </w:rPr>
        <w:t xml:space="preserve">contracts </w:t>
      </w:r>
      <w:r w:rsidRPr="00CF2A7A">
        <w:rPr>
          <w:rFonts w:ascii="Times New Roman" w:eastAsia="Times New Roman" w:hAnsi="Times New Roman" w:cs="Times New Roman"/>
          <w:bCs/>
          <w:sz w:val="24"/>
          <w:szCs w:val="24"/>
          <w:u w:val="single"/>
        </w:rPr>
        <w:t>shall have a single expiration rather than multiple contract months.</w:t>
      </w:r>
      <w:r w:rsidR="006A32BE" w:rsidRPr="00470958">
        <w:rPr>
          <w:rFonts w:ascii="Times New Roman" w:eastAsia="Times New Roman" w:hAnsi="Times New Roman" w:cs="Times New Roman"/>
          <w:bCs/>
          <w:sz w:val="24"/>
          <w:szCs w:val="24"/>
          <w:u w:val="single"/>
        </w:rPr>
        <w:t xml:space="preserve">  The Exchange may list for trading up to 3 U.</w:t>
      </w:r>
      <w:r w:rsidR="006A32BE" w:rsidRPr="00E127A7">
        <w:rPr>
          <w:rFonts w:ascii="Times New Roman" w:eastAsia="Times New Roman" w:hAnsi="Times New Roman" w:cs="Times New Roman"/>
          <w:bCs/>
          <w:sz w:val="24"/>
          <w:szCs w:val="24"/>
          <w:u w:val="single"/>
        </w:rPr>
        <w:t xml:space="preserve">S. </w:t>
      </w:r>
      <w:r w:rsidR="006A32BE">
        <w:rPr>
          <w:rFonts w:ascii="Times New Roman" w:eastAsia="Times New Roman" w:hAnsi="Times New Roman" w:cs="Times New Roman"/>
          <w:bCs/>
          <w:sz w:val="24"/>
          <w:szCs w:val="24"/>
          <w:u w:val="single"/>
        </w:rPr>
        <w:t>5</w:t>
      </w:r>
      <w:r w:rsidR="006A32BE" w:rsidRPr="00E127A7">
        <w:rPr>
          <w:rFonts w:ascii="Times New Roman" w:eastAsia="Times New Roman" w:hAnsi="Times New Roman" w:cs="Times New Roman"/>
          <w:bCs/>
          <w:sz w:val="24"/>
          <w:szCs w:val="24"/>
          <w:u w:val="single"/>
        </w:rPr>
        <w:t>-YR DV01 Treasury Futures contract</w:t>
      </w:r>
      <w:r w:rsidR="006A32BE">
        <w:rPr>
          <w:rFonts w:ascii="Times New Roman" w:eastAsia="Times New Roman" w:hAnsi="Times New Roman" w:cs="Times New Roman"/>
          <w:bCs/>
          <w:sz w:val="24"/>
          <w:szCs w:val="24"/>
          <w:u w:val="single"/>
        </w:rPr>
        <w:t>s</w:t>
      </w:r>
      <w:r w:rsidR="006A32BE" w:rsidRPr="00E127A7">
        <w:rPr>
          <w:rFonts w:ascii="Times New Roman" w:eastAsia="Times New Roman" w:hAnsi="Times New Roman" w:cs="Times New Roman"/>
          <w:bCs/>
          <w:sz w:val="24"/>
          <w:szCs w:val="24"/>
          <w:u w:val="single"/>
        </w:rPr>
        <w:t xml:space="preserve"> </w:t>
      </w:r>
      <w:r w:rsidR="006A32BE">
        <w:rPr>
          <w:rFonts w:ascii="Times New Roman" w:eastAsia="Times New Roman" w:hAnsi="Times New Roman" w:cs="Times New Roman"/>
          <w:bCs/>
          <w:sz w:val="24"/>
          <w:szCs w:val="24"/>
          <w:u w:val="single"/>
        </w:rPr>
        <w:t xml:space="preserve">expiring in consecutive months. </w:t>
      </w:r>
      <w:r>
        <w:rPr>
          <w:rFonts w:ascii="Times New Roman" w:eastAsia="Times New Roman" w:hAnsi="Times New Roman" w:cs="Times New Roman"/>
          <w:bCs/>
          <w:sz w:val="24"/>
          <w:szCs w:val="24"/>
        </w:rPr>
        <w:t xml:space="preserve"> </w:t>
      </w:r>
      <w:r w:rsidR="00C3377F" w:rsidRPr="00C3377F">
        <w:rPr>
          <w:rFonts w:ascii="Times New Roman" w:eastAsia="Times New Roman" w:hAnsi="Times New Roman" w:cs="Times New Roman"/>
          <w:strike/>
          <w:color w:val="000000"/>
          <w:sz w:val="24"/>
          <w:szCs w:val="24"/>
        </w:rPr>
        <w:t xml:space="preserve">The Exchange may list for trading up to 12 consecutive or non-consecutive monthly contracts, beginning with the nearest available contract month. </w:t>
      </w:r>
      <w:r w:rsidR="00C3377F" w:rsidRPr="00C3377F">
        <w:rPr>
          <w:rFonts w:ascii="Times New Roman" w:eastAsia="Times New Roman" w:hAnsi="Times New Roman" w:cs="Times New Roman"/>
          <w:color w:val="000000"/>
          <w:sz w:val="24"/>
          <w:szCs w:val="24"/>
        </w:rPr>
        <w:t>Each listing date for a contract</w:t>
      </w:r>
      <w:r w:rsidR="00C3377F" w:rsidRPr="00C3377F">
        <w:rPr>
          <w:rFonts w:ascii="Times New Roman" w:eastAsia="Times New Roman" w:hAnsi="Times New Roman" w:cs="Times New Roman"/>
          <w:strike/>
          <w:color w:val="000000"/>
          <w:sz w:val="24"/>
          <w:szCs w:val="24"/>
        </w:rPr>
        <w:t xml:space="preserve"> month</w:t>
      </w:r>
      <w:r w:rsidR="00C3377F" w:rsidRPr="00C3377F">
        <w:rPr>
          <w:rFonts w:ascii="Times New Roman" w:eastAsia="Times New Roman" w:hAnsi="Times New Roman" w:cs="Times New Roman"/>
          <w:color w:val="000000"/>
          <w:sz w:val="24"/>
          <w:szCs w:val="24"/>
        </w:rPr>
        <w:t xml:space="preserve"> will be specified in a Futures Trader Alert, which will also identify the </w:t>
      </w:r>
      <w:r w:rsidR="00C3377F" w:rsidRPr="00C3377F">
        <w:rPr>
          <w:rFonts w:ascii="Times New Roman" w:eastAsia="Times New Roman" w:hAnsi="Times New Roman" w:cs="Times New Roman"/>
          <w:strike/>
          <w:color w:val="000000"/>
          <w:sz w:val="24"/>
          <w:szCs w:val="24"/>
        </w:rPr>
        <w:t>base</w:t>
      </w:r>
      <w:r w:rsidR="00C3377F" w:rsidRPr="00C3377F">
        <w:rPr>
          <w:rFonts w:ascii="Times New Roman" w:eastAsia="Times New Roman" w:hAnsi="Times New Roman" w:cs="Times New Roman"/>
          <w:color w:val="000000"/>
          <w:sz w:val="24"/>
          <w:szCs w:val="24"/>
        </w:rPr>
        <w:t xml:space="preserve"> trading symbol and DV01 for that contract</w:t>
      </w:r>
      <w:r w:rsidR="00C3377F" w:rsidRPr="00C3377F">
        <w:rPr>
          <w:rFonts w:ascii="Times New Roman" w:eastAsia="Times New Roman" w:hAnsi="Times New Roman" w:cs="Times New Roman"/>
          <w:strike/>
          <w:color w:val="000000"/>
          <w:sz w:val="24"/>
          <w:szCs w:val="24"/>
        </w:rPr>
        <w:t xml:space="preserve"> month</w:t>
      </w:r>
      <w:r w:rsidR="00C3377F" w:rsidRPr="00C3377F">
        <w:rPr>
          <w:rFonts w:ascii="Times New Roman" w:eastAsia="Times New Roman" w:hAnsi="Times New Roman" w:cs="Times New Roman"/>
          <w:color w:val="000000"/>
          <w:sz w:val="24"/>
          <w:szCs w:val="24"/>
        </w:rPr>
        <w:t>.</w:t>
      </w:r>
      <w:r w:rsidRPr="00470958">
        <w:rPr>
          <w:rFonts w:ascii="Times New Roman" w:eastAsia="Times New Roman" w:hAnsi="Times New Roman" w:cs="Times New Roman"/>
          <w:color w:val="000000"/>
          <w:sz w:val="24"/>
          <w:szCs w:val="24"/>
          <w:u w:val="single"/>
        </w:rPr>
        <w:t xml:space="preserve">  </w:t>
      </w:r>
      <w:r w:rsidRPr="00470958">
        <w:rPr>
          <w:rFonts w:ascii="Times New Roman" w:eastAsia="Times New Roman" w:hAnsi="Times New Roman" w:cs="Times New Roman"/>
          <w:bCs/>
          <w:sz w:val="24"/>
          <w:szCs w:val="24"/>
          <w:u w:val="single"/>
        </w:rPr>
        <w:t>E</w:t>
      </w:r>
      <w:r w:rsidRPr="00410E67">
        <w:rPr>
          <w:rFonts w:ascii="Times New Roman" w:eastAsia="Times New Roman" w:hAnsi="Times New Roman" w:cs="Times New Roman"/>
          <w:bCs/>
          <w:sz w:val="24"/>
          <w:szCs w:val="24"/>
          <w:u w:val="single"/>
        </w:rPr>
        <w:t>ach contract will be identified by a unique trading symbol which will not depend upon the contract’s DV01</w:t>
      </w:r>
      <w:r w:rsidR="005667EC">
        <w:rPr>
          <w:rFonts w:ascii="Times New Roman" w:eastAsia="Times New Roman" w:hAnsi="Times New Roman" w:cs="Times New Roman"/>
          <w:bCs/>
          <w:sz w:val="24"/>
          <w:szCs w:val="24"/>
          <w:u w:val="single"/>
        </w:rPr>
        <w:t xml:space="preserve"> and which will be included in the official name of the contract</w:t>
      </w:r>
      <w:r w:rsidR="005667EC" w:rsidRPr="00410E67">
        <w:rPr>
          <w:rFonts w:ascii="Times New Roman" w:eastAsia="Times New Roman" w:hAnsi="Times New Roman" w:cs="Times New Roman"/>
          <w:bCs/>
          <w:sz w:val="24"/>
          <w:szCs w:val="24"/>
          <w:u w:val="single"/>
        </w:rPr>
        <w:t>.</w:t>
      </w:r>
      <w:r w:rsidRPr="00410E67">
        <w:rPr>
          <w:rFonts w:ascii="Times New Roman" w:eastAsia="Times New Roman" w:hAnsi="Times New Roman" w:cs="Times New Roman"/>
          <w:bCs/>
          <w:sz w:val="24"/>
          <w:szCs w:val="24"/>
          <w:u w:val="single"/>
        </w:rPr>
        <w:t xml:space="preserve">  </w:t>
      </w:r>
      <w:r w:rsidR="00157948">
        <w:rPr>
          <w:rFonts w:ascii="Times New Roman" w:eastAsia="Times New Roman" w:hAnsi="Times New Roman" w:cs="Times New Roman"/>
          <w:bCs/>
          <w:sz w:val="24"/>
          <w:szCs w:val="24"/>
          <w:u w:val="single"/>
        </w:rPr>
        <w:t xml:space="preserve">For purposes of determining compliance with position limits, contracts with identical DV01’s will be aggregated.  </w:t>
      </w:r>
      <w:r w:rsidRPr="00410E67">
        <w:rPr>
          <w:rFonts w:ascii="Times New Roman" w:eastAsia="Times New Roman" w:hAnsi="Times New Roman" w:cs="Times New Roman"/>
          <w:bCs/>
          <w:sz w:val="24"/>
          <w:szCs w:val="24"/>
          <w:u w:val="single"/>
        </w:rPr>
        <w:t>A</w:t>
      </w:r>
      <w:r w:rsidRPr="00DE2B68">
        <w:rPr>
          <w:rFonts w:ascii="Times New Roman" w:eastAsia="Times New Roman" w:hAnsi="Times New Roman" w:cs="Times New Roman"/>
          <w:bCs/>
          <w:sz w:val="24"/>
          <w:szCs w:val="24"/>
          <w:u w:val="single"/>
        </w:rPr>
        <w:t xml:space="preserve"> ta</w:t>
      </w:r>
      <w:r>
        <w:rPr>
          <w:rFonts w:ascii="Times New Roman" w:eastAsia="Times New Roman" w:hAnsi="Times New Roman" w:cs="Times New Roman"/>
          <w:bCs/>
          <w:sz w:val="24"/>
          <w:szCs w:val="24"/>
          <w:u w:val="single"/>
        </w:rPr>
        <w:t>ble identifying each currently listed contract will be maintained on the Exchange’s website.</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21" w:name="sx-policymanual-phlx-philabot_2005.03"/>
      <w:bookmarkStart w:id="22" w:name="chp_1_1_1_9_338_3"/>
      <w:bookmarkEnd w:id="21"/>
      <w:bookmarkEnd w:id="22"/>
      <w:r w:rsidRPr="00C3377F">
        <w:rPr>
          <w:rFonts w:ascii="Times New Roman" w:eastAsia="Times New Roman" w:hAnsi="Times New Roman" w:cs="Times New Roman"/>
          <w:b/>
          <w:bCs/>
          <w:color w:val="333333"/>
          <w:sz w:val="24"/>
          <w:szCs w:val="24"/>
        </w:rPr>
        <w:t>2005.03 Prices and Minimum Increments</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Prices are quoted in Yield-Derived Price, which is 100 minus the yield on the corresponding 5-year U.S. Treasury note expressed as a percentage. (For example, a yield of 2.065 percent shall be expressed as a Yield-Derived Price of 97.935.)The minimum increment is one tenth basis point (.001). The minimum increment is equivalent to one tenth of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DV01.</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23" w:name="sx-policymanual-phlx-philabot_2005.04"/>
      <w:bookmarkStart w:id="24" w:name="chp_1_1_1_9_338_4"/>
      <w:bookmarkEnd w:id="23"/>
      <w:bookmarkEnd w:id="24"/>
      <w:r w:rsidRPr="00C3377F">
        <w:rPr>
          <w:rFonts w:ascii="Times New Roman" w:eastAsia="Times New Roman" w:hAnsi="Times New Roman" w:cs="Times New Roman"/>
          <w:b/>
          <w:bCs/>
          <w:color w:val="333333"/>
          <w:sz w:val="24"/>
          <w:szCs w:val="24"/>
        </w:rPr>
        <w:t>2005.04 Last Trading Day</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Trading in an expiring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terminates on the last day of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which is both an NFX trading day and an NFI trading day. Trading ceases at 3:00 PM EPT on the Last Trading Day.</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25" w:name="sx-policymanual-phlx-philabot_2005.05"/>
      <w:bookmarkStart w:id="26" w:name="chp_1_1_1_9_338_5"/>
      <w:bookmarkEnd w:id="25"/>
      <w:bookmarkEnd w:id="26"/>
      <w:r w:rsidRPr="00C3377F">
        <w:rPr>
          <w:rFonts w:ascii="Times New Roman" w:eastAsia="Times New Roman" w:hAnsi="Times New Roman" w:cs="Times New Roman"/>
          <w:b/>
          <w:bCs/>
          <w:color w:val="333333"/>
          <w:sz w:val="24"/>
          <w:szCs w:val="24"/>
        </w:rPr>
        <w:t>2005.05 Final Settlement Date</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The final settlement date for any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shall be the next business day on which the Clearing Corporation is open for settlement following the Last Trading Day for that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On the final settlement date the Clearing Corporation shall effect the final variation payment to be made on each contract.</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27" w:name="sx-policymanual-phlx-philabot_2005.06"/>
      <w:bookmarkStart w:id="28" w:name="chp_1_1_1_9_338_6"/>
      <w:bookmarkEnd w:id="27"/>
      <w:bookmarkEnd w:id="28"/>
      <w:r w:rsidRPr="00C3377F">
        <w:rPr>
          <w:rFonts w:ascii="Times New Roman" w:eastAsia="Times New Roman" w:hAnsi="Times New Roman" w:cs="Times New Roman"/>
          <w:b/>
          <w:bCs/>
          <w:color w:val="333333"/>
          <w:sz w:val="24"/>
          <w:szCs w:val="24"/>
        </w:rPr>
        <w:t>2005.06 Final and Daily Settlement and Settlement Prices</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 xml:space="preserve">(a) </w:t>
      </w:r>
      <w:r w:rsidR="00033B25" w:rsidRPr="0071044D">
        <w:rPr>
          <w:rFonts w:ascii="Times New Roman" w:eastAsia="Times New Roman" w:hAnsi="Times New Roman" w:cs="Times New Roman"/>
          <w:color w:val="000000"/>
          <w:sz w:val="24"/>
          <w:szCs w:val="24"/>
        </w:rPr>
        <w:t>No change.</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(b) (</w:t>
      </w:r>
      <w:proofErr w:type="spellStart"/>
      <w:proofErr w:type="gramStart"/>
      <w:r w:rsidRPr="00C3377F">
        <w:rPr>
          <w:rFonts w:ascii="Times New Roman" w:eastAsia="Times New Roman" w:hAnsi="Times New Roman" w:cs="Times New Roman"/>
          <w:color w:val="000000"/>
          <w:sz w:val="24"/>
          <w:szCs w:val="24"/>
        </w:rPr>
        <w:t>i</w:t>
      </w:r>
      <w:proofErr w:type="spellEnd"/>
      <w:proofErr w:type="gramEnd"/>
      <w:r w:rsidRPr="00C3377F">
        <w:rPr>
          <w:rFonts w:ascii="Times New Roman" w:eastAsia="Times New Roman" w:hAnsi="Times New Roman" w:cs="Times New Roman"/>
          <w:color w:val="000000"/>
          <w:sz w:val="24"/>
          <w:szCs w:val="24"/>
        </w:rPr>
        <w:t xml:space="preserve">) </w:t>
      </w:r>
      <w:r w:rsidRPr="00C3377F">
        <w:rPr>
          <w:rFonts w:ascii="Times New Roman" w:eastAsia="Times New Roman" w:hAnsi="Times New Roman" w:cs="Times New Roman"/>
          <w:b/>
          <w:bCs/>
          <w:color w:val="000000"/>
          <w:sz w:val="24"/>
          <w:szCs w:val="24"/>
        </w:rPr>
        <w:t>QWAP.</w:t>
      </w:r>
      <w:r w:rsidRPr="00C3377F">
        <w:rPr>
          <w:rFonts w:ascii="Times New Roman" w:eastAsia="Times New Roman" w:hAnsi="Times New Roman" w:cs="Times New Roman"/>
          <w:color w:val="000000"/>
          <w:sz w:val="24"/>
          <w:szCs w:val="24"/>
        </w:rPr>
        <w:t xml:space="preserve"> Pursuant to Chapter V, Section III, the daily settlement price shall be the Quality Weighted Average Price ("QWAP"), which shall be determined by reference to the Yield-</w:t>
      </w:r>
      <w:r w:rsidRPr="00C3377F">
        <w:rPr>
          <w:rFonts w:ascii="Times New Roman" w:eastAsia="Times New Roman" w:hAnsi="Times New Roman" w:cs="Times New Roman"/>
          <w:color w:val="000000"/>
          <w:sz w:val="24"/>
          <w:szCs w:val="24"/>
        </w:rPr>
        <w:lastRenderedPageBreak/>
        <w:t>Derived Price of best bids, best offers and executed transactions in the corresponding U.S. DV01 Treasury Note futures on the Nasdaq Futures, Inc. (NFX) trading system order book during the settlement period for the contract (the "Settlement Period") every day except the Last Trading Day for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For the avoidance of doubt, only the Yield-Derived Price associated with displayed orders on the NFX Order Book and executed transactions associated with those displayed orders shall be included in calculation of the final settlement price. If the QWAP cannot be calculated due to the absence of bids, offers and executed transactions required to complete that calculation, the daily settlement price shall be determined in accordance with subsection (d) below.</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(ii)</w:t>
      </w:r>
      <w:r w:rsidR="00033B25" w:rsidRPr="0071044D">
        <w:rPr>
          <w:rFonts w:ascii="Times New Roman" w:eastAsia="Times New Roman" w:hAnsi="Times New Roman" w:cs="Times New Roman"/>
          <w:color w:val="000000"/>
          <w:sz w:val="24"/>
          <w:szCs w:val="24"/>
        </w:rPr>
        <w:t xml:space="preserve"> – (v) No change.</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(c) (</w:t>
      </w:r>
      <w:proofErr w:type="spellStart"/>
      <w:proofErr w:type="gramStart"/>
      <w:r w:rsidRPr="00C3377F">
        <w:rPr>
          <w:rFonts w:ascii="Times New Roman" w:eastAsia="Times New Roman" w:hAnsi="Times New Roman" w:cs="Times New Roman"/>
          <w:color w:val="000000"/>
          <w:sz w:val="24"/>
          <w:szCs w:val="24"/>
        </w:rPr>
        <w:t>i</w:t>
      </w:r>
      <w:proofErr w:type="spellEnd"/>
      <w:proofErr w:type="gramEnd"/>
      <w:r w:rsidRPr="00C3377F">
        <w:rPr>
          <w:rFonts w:ascii="Times New Roman" w:eastAsia="Times New Roman" w:hAnsi="Times New Roman" w:cs="Times New Roman"/>
          <w:color w:val="000000"/>
          <w:sz w:val="24"/>
          <w:szCs w:val="24"/>
        </w:rPr>
        <w:t xml:space="preserve">) </w:t>
      </w:r>
      <w:r w:rsidRPr="00C3377F">
        <w:rPr>
          <w:rFonts w:ascii="Times New Roman" w:eastAsia="Times New Roman" w:hAnsi="Times New Roman" w:cs="Times New Roman"/>
          <w:b/>
          <w:bCs/>
          <w:color w:val="000000"/>
          <w:sz w:val="24"/>
          <w:szCs w:val="24"/>
        </w:rPr>
        <w:t>Closing QWAP.</w:t>
      </w:r>
      <w:r w:rsidRPr="00C3377F">
        <w:rPr>
          <w:rFonts w:ascii="Times New Roman" w:eastAsia="Times New Roman" w:hAnsi="Times New Roman" w:cs="Times New Roman"/>
          <w:color w:val="000000"/>
          <w:sz w:val="24"/>
          <w:szCs w:val="24"/>
        </w:rPr>
        <w:t xml:space="preserve"> Pursuant to Chapter V, Section III, the final settlement price shall be the Closing Quality Weighted Average Price ("Closing QWAP"), which shall be determined by reference to the yield of best bids, best offers, and executed transactions on the corresponding On The Run U.S. Treasury note for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occurring on NFI, exclusive of block trades or any trades not visible on the NFI Order Book, during the closing settlement period for the contract (the "Closing Settlement Period") on the Last Trading Day for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The Closing QWAP shall be 100 minus the Reference Amount. For the avoidance of doubt, only the yield associated with displayed orders on the NFI Order Book and executed transactions associated with those displayed orders shall be included in calculation of the final settlement price. If the Reference Amount cannot be calculated due to the absence of bids, offers and executed transactions required to complete that calculation, the final settlement price shall be determined in accordance with subsection (d) below.</w:t>
      </w:r>
    </w:p>
    <w:p w:rsidR="00033B25" w:rsidRPr="0071044D" w:rsidRDefault="00C3377F" w:rsidP="00033B25">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(ii)</w:t>
      </w:r>
      <w:r w:rsidR="00033B25" w:rsidRPr="0071044D">
        <w:rPr>
          <w:rFonts w:ascii="Times New Roman" w:eastAsia="Times New Roman" w:hAnsi="Times New Roman" w:cs="Times New Roman"/>
          <w:color w:val="000000"/>
          <w:sz w:val="24"/>
          <w:szCs w:val="24"/>
        </w:rPr>
        <w:t xml:space="preserve"> – (v) No change.</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 xml:space="preserve">(d) </w:t>
      </w:r>
      <w:r w:rsidR="00033B25" w:rsidRPr="0071044D">
        <w:rPr>
          <w:rFonts w:ascii="Times New Roman" w:eastAsia="Times New Roman" w:hAnsi="Times New Roman" w:cs="Times New Roman"/>
          <w:color w:val="000000"/>
          <w:sz w:val="24"/>
          <w:szCs w:val="24"/>
        </w:rPr>
        <w:t>No change.</w:t>
      </w:r>
    </w:p>
    <w:p w:rsidR="00C3377F" w:rsidRPr="0071044D" w:rsidRDefault="00C3377F" w:rsidP="00C3377F">
      <w:pPr>
        <w:spacing w:before="150" w:after="15" w:line="240" w:lineRule="atLeast"/>
        <w:outlineLvl w:val="4"/>
        <w:rPr>
          <w:rFonts w:ascii="Times New Roman" w:eastAsia="Times New Roman" w:hAnsi="Times New Roman" w:cs="Times New Roman"/>
          <w:color w:val="000000"/>
          <w:sz w:val="24"/>
          <w:szCs w:val="24"/>
        </w:rPr>
      </w:pPr>
      <w:bookmarkStart w:id="29" w:name="sx-policymanual-phlx-philabot_2005.07"/>
      <w:bookmarkStart w:id="30" w:name="chp_1_1_1_9_338_7"/>
      <w:bookmarkEnd w:id="29"/>
      <w:bookmarkEnd w:id="30"/>
      <w:r w:rsidRPr="00C3377F">
        <w:rPr>
          <w:rFonts w:ascii="Times New Roman" w:eastAsia="Times New Roman" w:hAnsi="Times New Roman" w:cs="Times New Roman"/>
          <w:b/>
          <w:bCs/>
          <w:color w:val="333333"/>
          <w:sz w:val="24"/>
          <w:szCs w:val="24"/>
        </w:rPr>
        <w:t xml:space="preserve">2005.07 </w:t>
      </w:r>
      <w:r w:rsidRPr="0071044D">
        <w:rPr>
          <w:rFonts w:ascii="Times New Roman" w:eastAsia="Times New Roman" w:hAnsi="Times New Roman" w:cs="Times New Roman"/>
          <w:b/>
          <w:bCs/>
          <w:color w:val="333333"/>
          <w:sz w:val="24"/>
          <w:szCs w:val="24"/>
        </w:rPr>
        <w:t>– 2005.12 No change.</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p>
    <w:p w:rsidR="00C3377F" w:rsidRPr="00C3377F" w:rsidRDefault="00C3377F" w:rsidP="00C3377F">
      <w:pPr>
        <w:spacing w:before="150" w:after="15" w:line="240" w:lineRule="atLeast"/>
        <w:outlineLvl w:val="3"/>
        <w:rPr>
          <w:rFonts w:ascii="Times New Roman" w:eastAsia="Times New Roman" w:hAnsi="Times New Roman" w:cs="Times New Roman"/>
          <w:b/>
          <w:bCs/>
          <w:color w:val="333333"/>
          <w:sz w:val="24"/>
          <w:szCs w:val="24"/>
        </w:rPr>
      </w:pPr>
      <w:bookmarkStart w:id="31" w:name="sx-policymanual-phlx-philabotChapter2010"/>
      <w:bookmarkStart w:id="32" w:name="chp_1_1_1_9_339"/>
      <w:bookmarkEnd w:id="31"/>
      <w:bookmarkEnd w:id="32"/>
      <w:r w:rsidRPr="00C3377F">
        <w:rPr>
          <w:rFonts w:ascii="Times New Roman" w:eastAsia="Times New Roman" w:hAnsi="Times New Roman" w:cs="Times New Roman"/>
          <w:b/>
          <w:bCs/>
          <w:color w:val="333333"/>
          <w:sz w:val="24"/>
          <w:szCs w:val="24"/>
        </w:rPr>
        <w:t>Chapter 2010 U.S. 10-YR DV01 Treasury Futures</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33" w:name="sx-policymanual-phlx-philabot_2010.01"/>
      <w:bookmarkStart w:id="34" w:name="chp_1_1_1_9_339_1"/>
      <w:bookmarkEnd w:id="33"/>
      <w:bookmarkEnd w:id="34"/>
      <w:r w:rsidRPr="00C3377F">
        <w:rPr>
          <w:rFonts w:ascii="Times New Roman" w:eastAsia="Times New Roman" w:hAnsi="Times New Roman" w:cs="Times New Roman"/>
          <w:b/>
          <w:bCs/>
          <w:color w:val="333333"/>
          <w:sz w:val="24"/>
          <w:szCs w:val="24"/>
        </w:rPr>
        <w:t>2010.01 Underlying Interest</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The underlying interest is the dollar value (DV01), assigned by the Exchange at the time of listing for each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of a one basis point change in yield of the current On The Run 10-year US Treasury note with a face value of one million dollars having fixed semi-annual coupon payments. </w:t>
      </w:r>
      <w:r w:rsidRPr="00C3377F">
        <w:rPr>
          <w:rFonts w:ascii="Times New Roman" w:eastAsia="Times New Roman" w:hAnsi="Times New Roman" w:cs="Times New Roman"/>
          <w:strike/>
          <w:color w:val="000000"/>
          <w:sz w:val="24"/>
          <w:szCs w:val="24"/>
        </w:rPr>
        <w:t xml:space="preserve">All contracts having the same DV01 will be assigned the same base symbol. </w:t>
      </w:r>
      <w:r w:rsidRPr="00C3377F">
        <w:rPr>
          <w:rFonts w:ascii="Times New Roman" w:eastAsia="Times New Roman" w:hAnsi="Times New Roman" w:cs="Times New Roman"/>
          <w:color w:val="000000"/>
          <w:sz w:val="24"/>
          <w:szCs w:val="24"/>
        </w:rPr>
        <w:t xml:space="preserve">The contract is a cash settled On </w:t>
      </w:r>
      <w:proofErr w:type="gramStart"/>
      <w:r w:rsidRPr="00C3377F">
        <w:rPr>
          <w:rFonts w:ascii="Times New Roman" w:eastAsia="Times New Roman" w:hAnsi="Times New Roman" w:cs="Times New Roman"/>
          <w:color w:val="000000"/>
          <w:sz w:val="24"/>
          <w:szCs w:val="24"/>
        </w:rPr>
        <w:t>The</w:t>
      </w:r>
      <w:proofErr w:type="gramEnd"/>
      <w:r w:rsidRPr="00C3377F">
        <w:rPr>
          <w:rFonts w:ascii="Times New Roman" w:eastAsia="Times New Roman" w:hAnsi="Times New Roman" w:cs="Times New Roman"/>
          <w:color w:val="000000"/>
          <w:sz w:val="24"/>
          <w:szCs w:val="24"/>
        </w:rPr>
        <w:t xml:space="preserve"> Run U.S. Treasury futures contract expressed as 100 minus the yield of the corresponding 10-year U.S. Treasury note. In the event the On The Run U.S. Treasury note corresponding to a particular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is redeemed or is unavailable for trading, all previously issued 10-year fixed principal US Treasury notes having fixed semiannual coupon payments may be referenced for determination of yield for that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The multiplier is 100 times the DV01 for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35" w:name="sx-policymanual-phlx-philabot_2010.02"/>
      <w:bookmarkStart w:id="36" w:name="chp_1_1_1_9_339_2"/>
      <w:bookmarkEnd w:id="35"/>
      <w:bookmarkEnd w:id="36"/>
      <w:r w:rsidRPr="00C3377F">
        <w:rPr>
          <w:rFonts w:ascii="Times New Roman" w:eastAsia="Times New Roman" w:hAnsi="Times New Roman" w:cs="Times New Roman"/>
          <w:b/>
          <w:bCs/>
          <w:color w:val="333333"/>
          <w:sz w:val="24"/>
          <w:szCs w:val="24"/>
        </w:rPr>
        <w:t xml:space="preserve">2010.02 </w:t>
      </w:r>
      <w:r w:rsidR="00470958">
        <w:rPr>
          <w:rFonts w:ascii="Times New Roman" w:eastAsia="Times New Roman" w:hAnsi="Times New Roman" w:cs="Times New Roman"/>
          <w:b/>
          <w:bCs/>
          <w:color w:val="333333"/>
          <w:sz w:val="24"/>
          <w:szCs w:val="24"/>
          <w:u w:val="single"/>
        </w:rPr>
        <w:t xml:space="preserve">Listing Schedule for </w:t>
      </w:r>
      <w:r w:rsidRPr="00C3377F">
        <w:rPr>
          <w:rFonts w:ascii="Times New Roman" w:eastAsia="Times New Roman" w:hAnsi="Times New Roman" w:cs="Times New Roman"/>
          <w:b/>
          <w:bCs/>
          <w:color w:val="333333"/>
          <w:sz w:val="24"/>
          <w:szCs w:val="24"/>
        </w:rPr>
        <w:t>Contract</w:t>
      </w:r>
      <w:r w:rsidRPr="00C3377F">
        <w:rPr>
          <w:rFonts w:ascii="Times New Roman" w:eastAsia="Times New Roman" w:hAnsi="Times New Roman" w:cs="Times New Roman"/>
          <w:b/>
          <w:bCs/>
          <w:strike/>
          <w:color w:val="333333"/>
          <w:sz w:val="24"/>
          <w:szCs w:val="24"/>
        </w:rPr>
        <w:t xml:space="preserve"> Month</w:t>
      </w:r>
      <w:r w:rsidRPr="00C3377F">
        <w:rPr>
          <w:rFonts w:ascii="Times New Roman" w:eastAsia="Times New Roman" w:hAnsi="Times New Roman" w:cs="Times New Roman"/>
          <w:b/>
          <w:bCs/>
          <w:color w:val="333333"/>
          <w:sz w:val="24"/>
          <w:szCs w:val="24"/>
        </w:rPr>
        <w:t>s</w:t>
      </w:r>
    </w:p>
    <w:p w:rsidR="00470958" w:rsidRPr="00C3377F" w:rsidRDefault="00470958" w:rsidP="00470958">
      <w:pPr>
        <w:spacing w:before="15" w:after="100" w:afterAutospacing="1" w:line="240" w:lineRule="atLeast"/>
        <w:rPr>
          <w:rFonts w:ascii="Times New Roman" w:eastAsia="Times New Roman" w:hAnsi="Times New Roman" w:cs="Times New Roman"/>
          <w:color w:val="000000"/>
          <w:sz w:val="24"/>
          <w:szCs w:val="24"/>
        </w:rPr>
      </w:pPr>
      <w:r w:rsidRPr="00CF2A7A">
        <w:rPr>
          <w:rFonts w:ascii="Times New Roman" w:eastAsia="Times New Roman" w:hAnsi="Times New Roman" w:cs="Times New Roman"/>
          <w:bCs/>
          <w:sz w:val="24"/>
          <w:szCs w:val="24"/>
          <w:u w:val="single"/>
        </w:rPr>
        <w:lastRenderedPageBreak/>
        <w:t xml:space="preserve">All </w:t>
      </w:r>
      <w:r w:rsidRPr="00CF2A7A">
        <w:rPr>
          <w:rFonts w:ascii="Times New Roman" w:eastAsia="Times New Roman" w:hAnsi="Times New Roman" w:cs="Times New Roman"/>
          <w:sz w:val="24"/>
          <w:szCs w:val="18"/>
          <w:u w:val="single"/>
        </w:rPr>
        <w:t xml:space="preserve">U.S. </w:t>
      </w:r>
      <w:r>
        <w:rPr>
          <w:rFonts w:ascii="Times New Roman" w:eastAsia="Times New Roman" w:hAnsi="Times New Roman" w:cs="Times New Roman"/>
          <w:sz w:val="24"/>
          <w:szCs w:val="18"/>
          <w:u w:val="single"/>
        </w:rPr>
        <w:t>10</w:t>
      </w:r>
      <w:r w:rsidRPr="00CF2A7A">
        <w:rPr>
          <w:rFonts w:ascii="Times New Roman" w:eastAsia="Times New Roman" w:hAnsi="Times New Roman" w:cs="Times New Roman"/>
          <w:sz w:val="24"/>
          <w:szCs w:val="18"/>
          <w:u w:val="single"/>
        </w:rPr>
        <w:t>-YR DV01 Treasury Futures</w:t>
      </w:r>
      <w:r w:rsidRPr="00CF2A7A">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u w:val="single"/>
        </w:rPr>
        <w:t xml:space="preserve">contracts </w:t>
      </w:r>
      <w:r w:rsidRPr="00CF2A7A">
        <w:rPr>
          <w:rFonts w:ascii="Times New Roman" w:eastAsia="Times New Roman" w:hAnsi="Times New Roman" w:cs="Times New Roman"/>
          <w:bCs/>
          <w:sz w:val="24"/>
          <w:szCs w:val="24"/>
          <w:u w:val="single"/>
        </w:rPr>
        <w:t>shall have a single expiration rather than multiple contract months</w:t>
      </w:r>
      <w:r w:rsidRPr="006A32BE">
        <w:rPr>
          <w:rFonts w:ascii="Times New Roman" w:eastAsia="Times New Roman" w:hAnsi="Times New Roman" w:cs="Times New Roman"/>
          <w:bCs/>
          <w:sz w:val="24"/>
          <w:szCs w:val="24"/>
          <w:u w:val="single"/>
        </w:rPr>
        <w:t xml:space="preserve">. </w:t>
      </w:r>
      <w:r w:rsidR="006A32BE" w:rsidRPr="006A32BE">
        <w:rPr>
          <w:rFonts w:ascii="Times New Roman" w:eastAsia="Times New Roman" w:hAnsi="Times New Roman" w:cs="Times New Roman"/>
          <w:bCs/>
          <w:sz w:val="24"/>
          <w:szCs w:val="24"/>
          <w:u w:val="single"/>
        </w:rPr>
        <w:t>T</w:t>
      </w:r>
      <w:r w:rsidR="006A32BE" w:rsidRPr="00470958">
        <w:rPr>
          <w:rFonts w:ascii="Times New Roman" w:eastAsia="Times New Roman" w:hAnsi="Times New Roman" w:cs="Times New Roman"/>
          <w:bCs/>
          <w:sz w:val="24"/>
          <w:szCs w:val="24"/>
          <w:u w:val="single"/>
        </w:rPr>
        <w:t>he Exchange may list for trading up to 3 U.</w:t>
      </w:r>
      <w:r w:rsidR="006A32BE" w:rsidRPr="00E127A7">
        <w:rPr>
          <w:rFonts w:ascii="Times New Roman" w:eastAsia="Times New Roman" w:hAnsi="Times New Roman" w:cs="Times New Roman"/>
          <w:bCs/>
          <w:sz w:val="24"/>
          <w:szCs w:val="24"/>
          <w:u w:val="single"/>
        </w:rPr>
        <w:t xml:space="preserve">S. </w:t>
      </w:r>
      <w:r w:rsidR="006A32BE">
        <w:rPr>
          <w:rFonts w:ascii="Times New Roman" w:eastAsia="Times New Roman" w:hAnsi="Times New Roman" w:cs="Times New Roman"/>
          <w:bCs/>
          <w:sz w:val="24"/>
          <w:szCs w:val="24"/>
          <w:u w:val="single"/>
        </w:rPr>
        <w:t>10</w:t>
      </w:r>
      <w:r w:rsidR="006A32BE" w:rsidRPr="00E127A7">
        <w:rPr>
          <w:rFonts w:ascii="Times New Roman" w:eastAsia="Times New Roman" w:hAnsi="Times New Roman" w:cs="Times New Roman"/>
          <w:bCs/>
          <w:sz w:val="24"/>
          <w:szCs w:val="24"/>
          <w:u w:val="single"/>
        </w:rPr>
        <w:t>-YR DV01 Treasury Futures contract</w:t>
      </w:r>
      <w:r w:rsidR="006A32BE">
        <w:rPr>
          <w:rFonts w:ascii="Times New Roman" w:eastAsia="Times New Roman" w:hAnsi="Times New Roman" w:cs="Times New Roman"/>
          <w:bCs/>
          <w:sz w:val="24"/>
          <w:szCs w:val="24"/>
          <w:u w:val="single"/>
        </w:rPr>
        <w:t>s, to expire at three month intervals in February, May, August and November.</w:t>
      </w:r>
      <w:r w:rsidR="006A32BE" w:rsidRPr="00C3377F">
        <w:rPr>
          <w:rFonts w:ascii="Times New Roman" w:eastAsia="Times New Roman" w:hAnsi="Times New Roman" w:cs="Times New Roman"/>
          <w:strike/>
          <w:color w:val="000000"/>
          <w:sz w:val="24"/>
          <w:szCs w:val="24"/>
        </w:rPr>
        <w:t xml:space="preserve"> </w:t>
      </w:r>
      <w:r w:rsidR="00C3377F" w:rsidRPr="00C3377F">
        <w:rPr>
          <w:rFonts w:ascii="Times New Roman" w:eastAsia="Times New Roman" w:hAnsi="Times New Roman" w:cs="Times New Roman"/>
          <w:strike/>
          <w:color w:val="000000"/>
          <w:sz w:val="24"/>
          <w:szCs w:val="24"/>
        </w:rPr>
        <w:t>The Exchange may list for trading up to 12 consecutive or non-consecutive monthly contracts, beginning with the nearest available contract month.</w:t>
      </w:r>
      <w:r w:rsidR="00C3377F" w:rsidRPr="00C3377F">
        <w:rPr>
          <w:rFonts w:ascii="Times New Roman" w:eastAsia="Times New Roman" w:hAnsi="Times New Roman" w:cs="Times New Roman"/>
          <w:color w:val="000000"/>
          <w:sz w:val="24"/>
          <w:szCs w:val="24"/>
        </w:rPr>
        <w:t xml:space="preserve"> Each listing date for a contract</w:t>
      </w:r>
      <w:r w:rsidR="00C3377F" w:rsidRPr="00C3377F">
        <w:rPr>
          <w:rFonts w:ascii="Times New Roman" w:eastAsia="Times New Roman" w:hAnsi="Times New Roman" w:cs="Times New Roman"/>
          <w:strike/>
          <w:color w:val="000000"/>
          <w:sz w:val="24"/>
          <w:szCs w:val="24"/>
        </w:rPr>
        <w:t xml:space="preserve"> month</w:t>
      </w:r>
      <w:r w:rsidR="00C3377F" w:rsidRPr="00C3377F">
        <w:rPr>
          <w:rFonts w:ascii="Times New Roman" w:eastAsia="Times New Roman" w:hAnsi="Times New Roman" w:cs="Times New Roman"/>
          <w:color w:val="000000"/>
          <w:sz w:val="24"/>
          <w:szCs w:val="24"/>
        </w:rPr>
        <w:t xml:space="preserve"> will be specified in a Futures Trader Alert, which will also identify the </w:t>
      </w:r>
      <w:r w:rsidR="00C3377F" w:rsidRPr="00C3377F">
        <w:rPr>
          <w:rFonts w:ascii="Times New Roman" w:eastAsia="Times New Roman" w:hAnsi="Times New Roman" w:cs="Times New Roman"/>
          <w:strike/>
          <w:color w:val="000000"/>
          <w:sz w:val="24"/>
          <w:szCs w:val="24"/>
        </w:rPr>
        <w:t>base</w:t>
      </w:r>
      <w:r w:rsidR="00C3377F" w:rsidRPr="00C3377F">
        <w:rPr>
          <w:rFonts w:ascii="Times New Roman" w:eastAsia="Times New Roman" w:hAnsi="Times New Roman" w:cs="Times New Roman"/>
          <w:color w:val="000000"/>
          <w:sz w:val="24"/>
          <w:szCs w:val="24"/>
        </w:rPr>
        <w:t xml:space="preserve"> trading symbol and DV01 for that contract</w:t>
      </w:r>
      <w:r w:rsidR="00C3377F" w:rsidRPr="00C3377F">
        <w:rPr>
          <w:rFonts w:ascii="Times New Roman" w:eastAsia="Times New Roman" w:hAnsi="Times New Roman" w:cs="Times New Roman"/>
          <w:strike/>
          <w:color w:val="000000"/>
          <w:sz w:val="24"/>
          <w:szCs w:val="24"/>
        </w:rPr>
        <w:t xml:space="preserve"> month</w:t>
      </w:r>
      <w:r w:rsidR="00C3377F" w:rsidRPr="00C3377F">
        <w:rPr>
          <w:rFonts w:ascii="Times New Roman" w:eastAsia="Times New Roman" w:hAnsi="Times New Roman" w:cs="Times New Roman"/>
          <w:color w:val="000000"/>
          <w:sz w:val="24"/>
          <w:szCs w:val="24"/>
        </w:rPr>
        <w:t>.</w:t>
      </w:r>
      <w:r w:rsidRPr="00470958">
        <w:rPr>
          <w:rFonts w:ascii="Times New Roman" w:eastAsia="Times New Roman" w:hAnsi="Times New Roman" w:cs="Times New Roman"/>
          <w:color w:val="000000"/>
          <w:sz w:val="24"/>
          <w:szCs w:val="24"/>
          <w:u w:val="single"/>
        </w:rPr>
        <w:t xml:space="preserve">  </w:t>
      </w:r>
      <w:r w:rsidRPr="00470958">
        <w:rPr>
          <w:rFonts w:ascii="Times New Roman" w:eastAsia="Times New Roman" w:hAnsi="Times New Roman" w:cs="Times New Roman"/>
          <w:bCs/>
          <w:sz w:val="24"/>
          <w:szCs w:val="24"/>
          <w:u w:val="single"/>
        </w:rPr>
        <w:t>E</w:t>
      </w:r>
      <w:r w:rsidRPr="00410E67">
        <w:rPr>
          <w:rFonts w:ascii="Times New Roman" w:eastAsia="Times New Roman" w:hAnsi="Times New Roman" w:cs="Times New Roman"/>
          <w:bCs/>
          <w:sz w:val="24"/>
          <w:szCs w:val="24"/>
          <w:u w:val="single"/>
        </w:rPr>
        <w:t>ach contract will be identified by a unique trading symbol which will not depend upon the contract’s DV01</w:t>
      </w:r>
      <w:r w:rsidR="005667EC">
        <w:rPr>
          <w:rFonts w:ascii="Times New Roman" w:eastAsia="Times New Roman" w:hAnsi="Times New Roman" w:cs="Times New Roman"/>
          <w:bCs/>
          <w:sz w:val="24"/>
          <w:szCs w:val="24"/>
          <w:u w:val="single"/>
        </w:rPr>
        <w:t xml:space="preserve"> and which will be included in the official name of the contract</w:t>
      </w:r>
      <w:r w:rsidR="005667EC" w:rsidRPr="00410E67">
        <w:rPr>
          <w:rFonts w:ascii="Times New Roman" w:eastAsia="Times New Roman" w:hAnsi="Times New Roman" w:cs="Times New Roman"/>
          <w:bCs/>
          <w:sz w:val="24"/>
          <w:szCs w:val="24"/>
          <w:u w:val="single"/>
        </w:rPr>
        <w:t>.</w:t>
      </w:r>
      <w:r w:rsidRPr="00410E67">
        <w:rPr>
          <w:rFonts w:ascii="Times New Roman" w:eastAsia="Times New Roman" w:hAnsi="Times New Roman" w:cs="Times New Roman"/>
          <w:bCs/>
          <w:sz w:val="24"/>
          <w:szCs w:val="24"/>
          <w:u w:val="single"/>
        </w:rPr>
        <w:t xml:space="preserve">  </w:t>
      </w:r>
      <w:r w:rsidR="00157948">
        <w:rPr>
          <w:rFonts w:ascii="Times New Roman" w:eastAsia="Times New Roman" w:hAnsi="Times New Roman" w:cs="Times New Roman"/>
          <w:bCs/>
          <w:sz w:val="24"/>
          <w:szCs w:val="24"/>
          <w:u w:val="single"/>
        </w:rPr>
        <w:t xml:space="preserve">For purposes of determining compliance with position limits, contracts with identical DV01’s will be aggregated.  </w:t>
      </w:r>
      <w:r w:rsidRPr="00410E67">
        <w:rPr>
          <w:rFonts w:ascii="Times New Roman" w:eastAsia="Times New Roman" w:hAnsi="Times New Roman" w:cs="Times New Roman"/>
          <w:bCs/>
          <w:sz w:val="24"/>
          <w:szCs w:val="24"/>
          <w:u w:val="single"/>
        </w:rPr>
        <w:t>A</w:t>
      </w:r>
      <w:r w:rsidRPr="00DE2B68">
        <w:rPr>
          <w:rFonts w:ascii="Times New Roman" w:eastAsia="Times New Roman" w:hAnsi="Times New Roman" w:cs="Times New Roman"/>
          <w:bCs/>
          <w:sz w:val="24"/>
          <w:szCs w:val="24"/>
          <w:u w:val="single"/>
        </w:rPr>
        <w:t xml:space="preserve"> ta</w:t>
      </w:r>
      <w:r>
        <w:rPr>
          <w:rFonts w:ascii="Times New Roman" w:eastAsia="Times New Roman" w:hAnsi="Times New Roman" w:cs="Times New Roman"/>
          <w:bCs/>
          <w:sz w:val="24"/>
          <w:szCs w:val="24"/>
          <w:u w:val="single"/>
        </w:rPr>
        <w:t>ble identifying each currently listed contract will be maintained on the Exchange’s website.</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37" w:name="sx-policymanual-phlx-philabot_2010.03"/>
      <w:bookmarkStart w:id="38" w:name="chp_1_1_1_9_339_3"/>
      <w:bookmarkEnd w:id="37"/>
      <w:bookmarkEnd w:id="38"/>
      <w:r w:rsidRPr="00C3377F">
        <w:rPr>
          <w:rFonts w:ascii="Times New Roman" w:eastAsia="Times New Roman" w:hAnsi="Times New Roman" w:cs="Times New Roman"/>
          <w:b/>
          <w:bCs/>
          <w:color w:val="333333"/>
          <w:sz w:val="24"/>
          <w:szCs w:val="24"/>
        </w:rPr>
        <w:t>2010.03 Prices and Minimum Increments</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Prices are quoted in Yield-Derived Price, which is 100 minus the yield on the corresponding 10-year U.S. Treasury note expressed as a percentage. (For example, a yield of 2.065 percent shall be expressed as a Yield-Derived Price of 97.935.) The minimum increment is one tenth basis point (.001). The minimum increment is equivalent to one-tenth of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DV01.</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39" w:name="sx-policymanual-phlx-philabot_2010.04"/>
      <w:bookmarkStart w:id="40" w:name="chp_1_1_1_9_339_4"/>
      <w:bookmarkEnd w:id="39"/>
      <w:bookmarkEnd w:id="40"/>
      <w:r w:rsidRPr="00C3377F">
        <w:rPr>
          <w:rFonts w:ascii="Times New Roman" w:eastAsia="Times New Roman" w:hAnsi="Times New Roman" w:cs="Times New Roman"/>
          <w:b/>
          <w:bCs/>
          <w:color w:val="333333"/>
          <w:sz w:val="24"/>
          <w:szCs w:val="24"/>
        </w:rPr>
        <w:t>2010.04 Last Trading Day</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Trading in an expiring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terminates on the 15th day of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or, if the 15th day of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is not an NFX trading day and an NFI trading day, on the previous day which is an NFX trading day and an NFI trading day. Trading ceases at 3:00 PM EPT on the Last Trading Day.</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41" w:name="sx-policymanual-phlx-philabot_2010.05"/>
      <w:bookmarkStart w:id="42" w:name="chp_1_1_1_9_339_5"/>
      <w:bookmarkEnd w:id="41"/>
      <w:bookmarkEnd w:id="42"/>
      <w:r w:rsidRPr="00C3377F">
        <w:rPr>
          <w:rFonts w:ascii="Times New Roman" w:eastAsia="Times New Roman" w:hAnsi="Times New Roman" w:cs="Times New Roman"/>
          <w:b/>
          <w:bCs/>
          <w:color w:val="333333"/>
          <w:sz w:val="24"/>
          <w:szCs w:val="24"/>
        </w:rPr>
        <w:t>2010.05 Final Settlement Date</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The final settlement date for any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shall be the next business day on which the Clearing Corporation is open for settlement following the Last Trading Day for that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On the final settlement date the Clearing Corporation shall effect the final variation payment to be made on each contract.</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43" w:name="sx-policymanual-phlx-philabot_2010.06"/>
      <w:bookmarkStart w:id="44" w:name="chp_1_1_1_9_339_6"/>
      <w:bookmarkEnd w:id="43"/>
      <w:bookmarkEnd w:id="44"/>
      <w:r w:rsidRPr="00C3377F">
        <w:rPr>
          <w:rFonts w:ascii="Times New Roman" w:eastAsia="Times New Roman" w:hAnsi="Times New Roman" w:cs="Times New Roman"/>
          <w:b/>
          <w:bCs/>
          <w:color w:val="333333"/>
          <w:sz w:val="24"/>
          <w:szCs w:val="24"/>
        </w:rPr>
        <w:t>2010.06 Final and Daily Settlement and Settlement Prices</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 xml:space="preserve">(a) </w:t>
      </w:r>
      <w:r w:rsidR="00033B25" w:rsidRPr="0071044D">
        <w:rPr>
          <w:rFonts w:ascii="Times New Roman" w:eastAsia="Times New Roman" w:hAnsi="Times New Roman" w:cs="Times New Roman"/>
          <w:color w:val="000000"/>
          <w:sz w:val="24"/>
          <w:szCs w:val="24"/>
        </w:rPr>
        <w:t>No change.</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(b) (</w:t>
      </w:r>
      <w:proofErr w:type="spellStart"/>
      <w:proofErr w:type="gramStart"/>
      <w:r w:rsidRPr="00C3377F">
        <w:rPr>
          <w:rFonts w:ascii="Times New Roman" w:eastAsia="Times New Roman" w:hAnsi="Times New Roman" w:cs="Times New Roman"/>
          <w:color w:val="000000"/>
          <w:sz w:val="24"/>
          <w:szCs w:val="24"/>
        </w:rPr>
        <w:t>i</w:t>
      </w:r>
      <w:proofErr w:type="spellEnd"/>
      <w:proofErr w:type="gramEnd"/>
      <w:r w:rsidRPr="00C3377F">
        <w:rPr>
          <w:rFonts w:ascii="Times New Roman" w:eastAsia="Times New Roman" w:hAnsi="Times New Roman" w:cs="Times New Roman"/>
          <w:color w:val="000000"/>
          <w:sz w:val="24"/>
          <w:szCs w:val="24"/>
        </w:rPr>
        <w:t xml:space="preserve">) </w:t>
      </w:r>
      <w:r w:rsidRPr="00C3377F">
        <w:rPr>
          <w:rFonts w:ascii="Times New Roman" w:eastAsia="Times New Roman" w:hAnsi="Times New Roman" w:cs="Times New Roman"/>
          <w:b/>
          <w:bCs/>
          <w:color w:val="000000"/>
          <w:sz w:val="24"/>
          <w:szCs w:val="24"/>
        </w:rPr>
        <w:t>QWAP.</w:t>
      </w:r>
      <w:r w:rsidRPr="00C3377F">
        <w:rPr>
          <w:rFonts w:ascii="Times New Roman" w:eastAsia="Times New Roman" w:hAnsi="Times New Roman" w:cs="Times New Roman"/>
          <w:color w:val="000000"/>
          <w:sz w:val="24"/>
          <w:szCs w:val="24"/>
        </w:rPr>
        <w:t xml:space="preserve"> Pursuant to Chapter V, Section III, the daily settlement price shall be the Quality Weighted Average Price ("QWAP"), which shall be determined by reference to the Yield-Derived Price of best bids, best offers and executed transactions in the corresponding U.S. DV01 Treasury Note futures on the Nasdaq Futures, Inc. (NFX) trading system order book during the settlement period for the contract (the "Settlement Period") every day except the Last Trading Day for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For the avoidance of doubt, only the Yield-Derived Price associated with displayed orders on the NFX Order Book and executed transactions associated with those displayed orders shall be included in calculation of the final settlement price. If the QWAP cannot be calculated due to the absence of bids, offers and executed transactions required to complete that calculation, the daily settlement price shall be determined in accordance with subsection (d) below.</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(ii)</w:t>
      </w:r>
      <w:r w:rsidR="00033B25" w:rsidRPr="0071044D">
        <w:rPr>
          <w:rFonts w:ascii="Times New Roman" w:eastAsia="Times New Roman" w:hAnsi="Times New Roman" w:cs="Times New Roman"/>
          <w:color w:val="000000"/>
          <w:sz w:val="24"/>
          <w:szCs w:val="24"/>
        </w:rPr>
        <w:t xml:space="preserve"> – (v) No change.</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lastRenderedPageBreak/>
        <w:t>(c) (</w:t>
      </w:r>
      <w:proofErr w:type="spellStart"/>
      <w:proofErr w:type="gramStart"/>
      <w:r w:rsidRPr="00C3377F">
        <w:rPr>
          <w:rFonts w:ascii="Times New Roman" w:eastAsia="Times New Roman" w:hAnsi="Times New Roman" w:cs="Times New Roman"/>
          <w:color w:val="000000"/>
          <w:sz w:val="24"/>
          <w:szCs w:val="24"/>
        </w:rPr>
        <w:t>i</w:t>
      </w:r>
      <w:proofErr w:type="spellEnd"/>
      <w:proofErr w:type="gramEnd"/>
      <w:r w:rsidRPr="00C3377F">
        <w:rPr>
          <w:rFonts w:ascii="Times New Roman" w:eastAsia="Times New Roman" w:hAnsi="Times New Roman" w:cs="Times New Roman"/>
          <w:color w:val="000000"/>
          <w:sz w:val="24"/>
          <w:szCs w:val="24"/>
        </w:rPr>
        <w:t xml:space="preserve">) </w:t>
      </w:r>
      <w:r w:rsidRPr="00C3377F">
        <w:rPr>
          <w:rFonts w:ascii="Times New Roman" w:eastAsia="Times New Roman" w:hAnsi="Times New Roman" w:cs="Times New Roman"/>
          <w:b/>
          <w:bCs/>
          <w:color w:val="000000"/>
          <w:sz w:val="24"/>
          <w:szCs w:val="24"/>
        </w:rPr>
        <w:t>Closing QWAP.</w:t>
      </w:r>
      <w:r w:rsidRPr="00C3377F">
        <w:rPr>
          <w:rFonts w:ascii="Times New Roman" w:eastAsia="Times New Roman" w:hAnsi="Times New Roman" w:cs="Times New Roman"/>
          <w:color w:val="000000"/>
          <w:sz w:val="24"/>
          <w:szCs w:val="24"/>
        </w:rPr>
        <w:t xml:space="preserve"> Pursuant to Chapter V, Section III, the final settlement price shall be the Closing Quality Weighted Average Price ("Closing QWAP"), which shall be determined by reference to the yield of best bids, best offers, and executed transactions on the corresponding On The Run U.S. Treasury note for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occurring on NFI, exclusive of block trades or any trades not visible on the NFI Order Book, during the closing settlement period for the contract (the "Closing Settlement Period") on the Last Trading Day for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The Closing QWAP shall be 100 minus the Reference Amount. For the avoidance of doubt, only the yield associated with displayed orders on the NFI Order Book and executed transactions associated with those displayed orders shall be included in calculation of the final settlement price. If the Reference Amount cannot be calculated due to the absence of bids, offers and executed transactions required to complete that calculation, the final settlement price shall be determined in accordance with subsection (d) below.</w:t>
      </w:r>
    </w:p>
    <w:p w:rsidR="00033B25" w:rsidRPr="0071044D" w:rsidRDefault="00C3377F" w:rsidP="00033B25">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 xml:space="preserve">(ii) </w:t>
      </w:r>
      <w:r w:rsidR="00033B25" w:rsidRPr="0071044D">
        <w:rPr>
          <w:rFonts w:ascii="Times New Roman" w:eastAsia="Times New Roman" w:hAnsi="Times New Roman" w:cs="Times New Roman"/>
          <w:color w:val="000000"/>
          <w:sz w:val="24"/>
          <w:szCs w:val="24"/>
        </w:rPr>
        <w:t>– (v) No change.</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 xml:space="preserve">(d) </w:t>
      </w:r>
      <w:r w:rsidR="00033B25" w:rsidRPr="0071044D">
        <w:rPr>
          <w:rFonts w:ascii="Times New Roman" w:eastAsia="Times New Roman" w:hAnsi="Times New Roman" w:cs="Times New Roman"/>
          <w:color w:val="000000"/>
          <w:sz w:val="24"/>
          <w:szCs w:val="24"/>
        </w:rPr>
        <w:t>No change.</w:t>
      </w:r>
    </w:p>
    <w:p w:rsidR="00C3377F" w:rsidRPr="00C3377F" w:rsidRDefault="00C3377F" w:rsidP="00C3377F">
      <w:pPr>
        <w:spacing w:before="150" w:after="15" w:line="240" w:lineRule="atLeast"/>
        <w:outlineLvl w:val="4"/>
        <w:rPr>
          <w:rFonts w:ascii="Times New Roman" w:eastAsia="Times New Roman" w:hAnsi="Times New Roman" w:cs="Times New Roman"/>
          <w:color w:val="000000"/>
          <w:sz w:val="24"/>
          <w:szCs w:val="24"/>
        </w:rPr>
      </w:pPr>
      <w:bookmarkStart w:id="45" w:name="sx-policymanual-phlx-philabot_2010.07"/>
      <w:bookmarkStart w:id="46" w:name="chp_1_1_1_9_339_7"/>
      <w:bookmarkEnd w:id="45"/>
      <w:bookmarkEnd w:id="46"/>
      <w:r w:rsidRPr="00C3377F">
        <w:rPr>
          <w:rFonts w:ascii="Times New Roman" w:eastAsia="Times New Roman" w:hAnsi="Times New Roman" w:cs="Times New Roman"/>
          <w:b/>
          <w:bCs/>
          <w:color w:val="333333"/>
          <w:sz w:val="24"/>
          <w:szCs w:val="24"/>
        </w:rPr>
        <w:t xml:space="preserve">2010.07 </w:t>
      </w:r>
      <w:r w:rsidRPr="0071044D">
        <w:rPr>
          <w:rFonts w:ascii="Times New Roman" w:eastAsia="Times New Roman" w:hAnsi="Times New Roman" w:cs="Times New Roman"/>
          <w:b/>
          <w:bCs/>
          <w:color w:val="333333"/>
          <w:sz w:val="24"/>
          <w:szCs w:val="24"/>
        </w:rPr>
        <w:t>– 2010.12 No change.</w:t>
      </w:r>
    </w:p>
    <w:p w:rsidR="00C3377F" w:rsidRPr="00C3377F" w:rsidRDefault="00C3377F" w:rsidP="00C3377F">
      <w:pPr>
        <w:spacing w:before="150" w:after="15" w:line="240" w:lineRule="atLeast"/>
        <w:outlineLvl w:val="3"/>
        <w:rPr>
          <w:rFonts w:ascii="Times New Roman" w:eastAsia="Times New Roman" w:hAnsi="Times New Roman" w:cs="Times New Roman"/>
          <w:b/>
          <w:bCs/>
          <w:color w:val="333333"/>
          <w:sz w:val="24"/>
          <w:szCs w:val="24"/>
        </w:rPr>
      </w:pPr>
      <w:bookmarkStart w:id="47" w:name="sx-policymanual-phlx-philabotChapter2030"/>
      <w:bookmarkStart w:id="48" w:name="chp_1_1_1_9_340"/>
      <w:bookmarkEnd w:id="47"/>
      <w:bookmarkEnd w:id="48"/>
      <w:r w:rsidRPr="00C3377F">
        <w:rPr>
          <w:rFonts w:ascii="Times New Roman" w:eastAsia="Times New Roman" w:hAnsi="Times New Roman" w:cs="Times New Roman"/>
          <w:b/>
          <w:bCs/>
          <w:color w:val="333333"/>
          <w:sz w:val="24"/>
          <w:szCs w:val="24"/>
        </w:rPr>
        <w:t>Chapter 2030 U.S. 30-YR DV01 Treasury Futures</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49" w:name="sx-policymanual-phlx-philabot_2030.01"/>
      <w:bookmarkStart w:id="50" w:name="chp_1_1_1_9_340_1"/>
      <w:bookmarkEnd w:id="49"/>
      <w:bookmarkEnd w:id="50"/>
      <w:r w:rsidRPr="00C3377F">
        <w:rPr>
          <w:rFonts w:ascii="Times New Roman" w:eastAsia="Times New Roman" w:hAnsi="Times New Roman" w:cs="Times New Roman"/>
          <w:b/>
          <w:bCs/>
          <w:color w:val="333333"/>
          <w:sz w:val="24"/>
          <w:szCs w:val="24"/>
        </w:rPr>
        <w:t>2030.01 Underlying Interest</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The underlying interest is the dollar value (DV01), assigned by the Exchange at the time of listing for each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of a one basis point change in yield of the current On The Run 30-year US Treasury bond with a face value of one million dollars having fixed semi-annual coupon payments. </w:t>
      </w:r>
      <w:r w:rsidRPr="00C3377F">
        <w:rPr>
          <w:rFonts w:ascii="Times New Roman" w:eastAsia="Times New Roman" w:hAnsi="Times New Roman" w:cs="Times New Roman"/>
          <w:strike/>
          <w:color w:val="000000"/>
          <w:sz w:val="24"/>
          <w:szCs w:val="24"/>
        </w:rPr>
        <w:t>All contracts having the same DV01 will be assigned the same base symbol.</w:t>
      </w:r>
      <w:r w:rsidRPr="00C3377F">
        <w:rPr>
          <w:rFonts w:ascii="Times New Roman" w:eastAsia="Times New Roman" w:hAnsi="Times New Roman" w:cs="Times New Roman"/>
          <w:color w:val="000000"/>
          <w:sz w:val="24"/>
          <w:szCs w:val="24"/>
        </w:rPr>
        <w:t xml:space="preserve"> The contract is a cash settled On </w:t>
      </w:r>
      <w:proofErr w:type="gramStart"/>
      <w:r w:rsidRPr="00C3377F">
        <w:rPr>
          <w:rFonts w:ascii="Times New Roman" w:eastAsia="Times New Roman" w:hAnsi="Times New Roman" w:cs="Times New Roman"/>
          <w:color w:val="000000"/>
          <w:sz w:val="24"/>
          <w:szCs w:val="24"/>
        </w:rPr>
        <w:t>The</w:t>
      </w:r>
      <w:proofErr w:type="gramEnd"/>
      <w:r w:rsidRPr="00C3377F">
        <w:rPr>
          <w:rFonts w:ascii="Times New Roman" w:eastAsia="Times New Roman" w:hAnsi="Times New Roman" w:cs="Times New Roman"/>
          <w:color w:val="000000"/>
          <w:sz w:val="24"/>
          <w:szCs w:val="24"/>
        </w:rPr>
        <w:t xml:space="preserve"> Run U.S. Treasury futures contract expressed as 100 minus the yield of the corresponding 30-year U.S. Treasury bond. In the event the On The Run U.S. Treasury bond corresponding to a particular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is redeemed or is unavailable for trading, all previously issued fixed principal 30-year U.S. Treasury bond having fixed semiannual coupon payments may be referenced for determination of yield for that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The multiplier is 100 times the DV01 for the contract </w:t>
      </w:r>
      <w:r w:rsidRPr="00C3377F">
        <w:rPr>
          <w:rFonts w:ascii="Times New Roman" w:eastAsia="Times New Roman" w:hAnsi="Times New Roman" w:cs="Times New Roman"/>
          <w:strike/>
          <w:color w:val="000000"/>
          <w:sz w:val="24"/>
          <w:szCs w:val="24"/>
        </w:rPr>
        <w:t>month</w:t>
      </w:r>
      <w:r w:rsidRPr="00C3377F">
        <w:rPr>
          <w:rFonts w:ascii="Times New Roman" w:eastAsia="Times New Roman" w:hAnsi="Times New Roman" w:cs="Times New Roman"/>
          <w:color w:val="000000"/>
          <w:sz w:val="24"/>
          <w:szCs w:val="24"/>
        </w:rPr>
        <w:t>.</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51" w:name="sx-policymanual-phlx-philabot_2030.02"/>
      <w:bookmarkStart w:id="52" w:name="chp_1_1_1_9_340_2"/>
      <w:bookmarkEnd w:id="51"/>
      <w:bookmarkEnd w:id="52"/>
      <w:r w:rsidRPr="00C3377F">
        <w:rPr>
          <w:rFonts w:ascii="Times New Roman" w:eastAsia="Times New Roman" w:hAnsi="Times New Roman" w:cs="Times New Roman"/>
          <w:b/>
          <w:bCs/>
          <w:color w:val="333333"/>
          <w:sz w:val="24"/>
          <w:szCs w:val="24"/>
        </w:rPr>
        <w:t xml:space="preserve">2030.02 </w:t>
      </w:r>
      <w:r w:rsidR="00470958">
        <w:rPr>
          <w:rFonts w:ascii="Times New Roman" w:eastAsia="Times New Roman" w:hAnsi="Times New Roman" w:cs="Times New Roman"/>
          <w:b/>
          <w:bCs/>
          <w:color w:val="333333"/>
          <w:sz w:val="24"/>
          <w:szCs w:val="24"/>
          <w:u w:val="single"/>
        </w:rPr>
        <w:t xml:space="preserve">Listing Schedule for </w:t>
      </w:r>
      <w:r w:rsidRPr="00C3377F">
        <w:rPr>
          <w:rFonts w:ascii="Times New Roman" w:eastAsia="Times New Roman" w:hAnsi="Times New Roman" w:cs="Times New Roman"/>
          <w:b/>
          <w:bCs/>
          <w:color w:val="333333"/>
          <w:sz w:val="24"/>
          <w:szCs w:val="24"/>
        </w:rPr>
        <w:t>Contract</w:t>
      </w:r>
      <w:r w:rsidRPr="00C3377F">
        <w:rPr>
          <w:rFonts w:ascii="Times New Roman" w:eastAsia="Times New Roman" w:hAnsi="Times New Roman" w:cs="Times New Roman"/>
          <w:b/>
          <w:bCs/>
          <w:strike/>
          <w:color w:val="333333"/>
          <w:sz w:val="24"/>
          <w:szCs w:val="24"/>
        </w:rPr>
        <w:t xml:space="preserve"> Month</w:t>
      </w:r>
      <w:r w:rsidRPr="00C3377F">
        <w:rPr>
          <w:rFonts w:ascii="Times New Roman" w:eastAsia="Times New Roman" w:hAnsi="Times New Roman" w:cs="Times New Roman"/>
          <w:b/>
          <w:bCs/>
          <w:color w:val="333333"/>
          <w:sz w:val="24"/>
          <w:szCs w:val="24"/>
        </w:rPr>
        <w:t>s</w:t>
      </w:r>
    </w:p>
    <w:p w:rsidR="00470958" w:rsidRPr="00C3377F" w:rsidRDefault="00470958" w:rsidP="00470958">
      <w:pPr>
        <w:spacing w:before="15" w:after="100" w:afterAutospacing="1" w:line="240" w:lineRule="atLeast"/>
        <w:rPr>
          <w:rFonts w:ascii="Times New Roman" w:eastAsia="Times New Roman" w:hAnsi="Times New Roman" w:cs="Times New Roman"/>
          <w:color w:val="000000"/>
          <w:sz w:val="24"/>
          <w:szCs w:val="24"/>
        </w:rPr>
      </w:pPr>
      <w:r w:rsidRPr="00CF2A7A">
        <w:rPr>
          <w:rFonts w:ascii="Times New Roman" w:eastAsia="Times New Roman" w:hAnsi="Times New Roman" w:cs="Times New Roman"/>
          <w:bCs/>
          <w:sz w:val="24"/>
          <w:szCs w:val="24"/>
          <w:u w:val="single"/>
        </w:rPr>
        <w:t xml:space="preserve">All </w:t>
      </w:r>
      <w:r w:rsidRPr="00CF2A7A">
        <w:rPr>
          <w:rFonts w:ascii="Times New Roman" w:eastAsia="Times New Roman" w:hAnsi="Times New Roman" w:cs="Times New Roman"/>
          <w:sz w:val="24"/>
          <w:szCs w:val="18"/>
          <w:u w:val="single"/>
        </w:rPr>
        <w:t xml:space="preserve">U.S. </w:t>
      </w:r>
      <w:r>
        <w:rPr>
          <w:rFonts w:ascii="Times New Roman" w:eastAsia="Times New Roman" w:hAnsi="Times New Roman" w:cs="Times New Roman"/>
          <w:sz w:val="24"/>
          <w:szCs w:val="18"/>
          <w:u w:val="single"/>
        </w:rPr>
        <w:t>30</w:t>
      </w:r>
      <w:r w:rsidRPr="00CF2A7A">
        <w:rPr>
          <w:rFonts w:ascii="Times New Roman" w:eastAsia="Times New Roman" w:hAnsi="Times New Roman" w:cs="Times New Roman"/>
          <w:sz w:val="24"/>
          <w:szCs w:val="18"/>
          <w:u w:val="single"/>
        </w:rPr>
        <w:t>-YR DV01 Treasury Futures</w:t>
      </w:r>
      <w:r w:rsidRPr="00CF2A7A">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u w:val="single"/>
        </w:rPr>
        <w:t xml:space="preserve">contracts </w:t>
      </w:r>
      <w:r w:rsidRPr="00CF2A7A">
        <w:rPr>
          <w:rFonts w:ascii="Times New Roman" w:eastAsia="Times New Roman" w:hAnsi="Times New Roman" w:cs="Times New Roman"/>
          <w:bCs/>
          <w:sz w:val="24"/>
          <w:szCs w:val="24"/>
          <w:u w:val="single"/>
        </w:rPr>
        <w:t>shall have a single expiration rather than multiple contract month</w:t>
      </w:r>
      <w:r w:rsidRPr="00470958">
        <w:rPr>
          <w:rFonts w:ascii="Times New Roman" w:eastAsia="Times New Roman" w:hAnsi="Times New Roman" w:cs="Times New Roman"/>
          <w:bCs/>
          <w:sz w:val="24"/>
          <w:szCs w:val="24"/>
          <w:u w:val="single"/>
        </w:rPr>
        <w:t>s.</w:t>
      </w:r>
      <w:r w:rsidR="006A32BE" w:rsidRPr="006A32BE">
        <w:rPr>
          <w:rFonts w:ascii="Times New Roman" w:eastAsia="Times New Roman" w:hAnsi="Times New Roman" w:cs="Times New Roman"/>
          <w:bCs/>
          <w:sz w:val="24"/>
          <w:szCs w:val="24"/>
          <w:u w:val="single"/>
        </w:rPr>
        <w:t xml:space="preserve"> T</w:t>
      </w:r>
      <w:r w:rsidR="006A32BE" w:rsidRPr="00470958">
        <w:rPr>
          <w:rFonts w:ascii="Times New Roman" w:eastAsia="Times New Roman" w:hAnsi="Times New Roman" w:cs="Times New Roman"/>
          <w:bCs/>
          <w:sz w:val="24"/>
          <w:szCs w:val="24"/>
          <w:u w:val="single"/>
        </w:rPr>
        <w:t>he Exchange may list for trading up to 3 U.</w:t>
      </w:r>
      <w:r w:rsidR="006A32BE" w:rsidRPr="00E127A7">
        <w:rPr>
          <w:rFonts w:ascii="Times New Roman" w:eastAsia="Times New Roman" w:hAnsi="Times New Roman" w:cs="Times New Roman"/>
          <w:bCs/>
          <w:sz w:val="24"/>
          <w:szCs w:val="24"/>
          <w:u w:val="single"/>
        </w:rPr>
        <w:t xml:space="preserve">S. </w:t>
      </w:r>
      <w:r w:rsidR="006A32BE">
        <w:rPr>
          <w:rFonts w:ascii="Times New Roman" w:eastAsia="Times New Roman" w:hAnsi="Times New Roman" w:cs="Times New Roman"/>
          <w:bCs/>
          <w:sz w:val="24"/>
          <w:szCs w:val="24"/>
          <w:u w:val="single"/>
        </w:rPr>
        <w:t>30</w:t>
      </w:r>
      <w:r w:rsidR="006A32BE" w:rsidRPr="00E127A7">
        <w:rPr>
          <w:rFonts w:ascii="Times New Roman" w:eastAsia="Times New Roman" w:hAnsi="Times New Roman" w:cs="Times New Roman"/>
          <w:bCs/>
          <w:sz w:val="24"/>
          <w:szCs w:val="24"/>
          <w:u w:val="single"/>
        </w:rPr>
        <w:t>-YR DV01 Treasury Futures contract</w:t>
      </w:r>
      <w:r w:rsidR="006A32BE">
        <w:rPr>
          <w:rFonts w:ascii="Times New Roman" w:eastAsia="Times New Roman" w:hAnsi="Times New Roman" w:cs="Times New Roman"/>
          <w:bCs/>
          <w:sz w:val="24"/>
          <w:szCs w:val="24"/>
          <w:u w:val="single"/>
        </w:rPr>
        <w:t>s, to expire at three month intervals in February, May, August and November.</w:t>
      </w:r>
      <w:r w:rsidR="006A32BE" w:rsidRPr="00C3377F">
        <w:rPr>
          <w:rFonts w:ascii="Times New Roman" w:eastAsia="Times New Roman" w:hAnsi="Times New Roman" w:cs="Times New Roman"/>
          <w:strike/>
          <w:color w:val="000000"/>
          <w:sz w:val="24"/>
          <w:szCs w:val="24"/>
        </w:rPr>
        <w:t xml:space="preserve"> </w:t>
      </w:r>
      <w:r w:rsidR="00C3377F" w:rsidRPr="00C3377F">
        <w:rPr>
          <w:rFonts w:ascii="Times New Roman" w:eastAsia="Times New Roman" w:hAnsi="Times New Roman" w:cs="Times New Roman"/>
          <w:strike/>
          <w:color w:val="000000"/>
          <w:sz w:val="24"/>
          <w:szCs w:val="24"/>
        </w:rPr>
        <w:t>The Exchange may list for trading up to 12 consecutive or non-consecutive monthly contracts, beginning with the nearest available contract month.</w:t>
      </w:r>
      <w:r w:rsidR="00C3377F" w:rsidRPr="00C3377F">
        <w:rPr>
          <w:rFonts w:ascii="Times New Roman" w:eastAsia="Times New Roman" w:hAnsi="Times New Roman" w:cs="Times New Roman"/>
          <w:color w:val="000000"/>
          <w:sz w:val="24"/>
          <w:szCs w:val="24"/>
        </w:rPr>
        <w:t xml:space="preserve"> Each listing date for a contract</w:t>
      </w:r>
      <w:r w:rsidR="00C3377F" w:rsidRPr="00C3377F">
        <w:rPr>
          <w:rFonts w:ascii="Times New Roman" w:eastAsia="Times New Roman" w:hAnsi="Times New Roman" w:cs="Times New Roman"/>
          <w:strike/>
          <w:color w:val="000000"/>
          <w:sz w:val="24"/>
          <w:szCs w:val="24"/>
        </w:rPr>
        <w:t xml:space="preserve"> month</w:t>
      </w:r>
      <w:r w:rsidR="00C3377F" w:rsidRPr="00C3377F">
        <w:rPr>
          <w:rFonts w:ascii="Times New Roman" w:eastAsia="Times New Roman" w:hAnsi="Times New Roman" w:cs="Times New Roman"/>
          <w:color w:val="000000"/>
          <w:sz w:val="24"/>
          <w:szCs w:val="24"/>
        </w:rPr>
        <w:t xml:space="preserve"> will be specified in a Futures Trader Alert, which will also identify the</w:t>
      </w:r>
      <w:r w:rsidR="00C3377F" w:rsidRPr="00C3377F">
        <w:rPr>
          <w:rFonts w:ascii="Times New Roman" w:eastAsia="Times New Roman" w:hAnsi="Times New Roman" w:cs="Times New Roman"/>
          <w:strike/>
          <w:color w:val="000000"/>
          <w:sz w:val="24"/>
          <w:szCs w:val="24"/>
        </w:rPr>
        <w:t xml:space="preserve"> base</w:t>
      </w:r>
      <w:r w:rsidR="00C3377F" w:rsidRPr="00C3377F">
        <w:rPr>
          <w:rFonts w:ascii="Times New Roman" w:eastAsia="Times New Roman" w:hAnsi="Times New Roman" w:cs="Times New Roman"/>
          <w:color w:val="000000"/>
          <w:sz w:val="24"/>
          <w:szCs w:val="24"/>
        </w:rPr>
        <w:t xml:space="preserve"> trading symbol and DV01 for that contract</w:t>
      </w:r>
      <w:r w:rsidR="00C3377F" w:rsidRPr="00C3377F">
        <w:rPr>
          <w:rFonts w:ascii="Times New Roman" w:eastAsia="Times New Roman" w:hAnsi="Times New Roman" w:cs="Times New Roman"/>
          <w:strike/>
          <w:color w:val="000000"/>
          <w:sz w:val="24"/>
          <w:szCs w:val="24"/>
        </w:rPr>
        <w:t xml:space="preserve"> month</w:t>
      </w:r>
      <w:r w:rsidR="00C3377F" w:rsidRPr="00C3377F">
        <w:rPr>
          <w:rFonts w:ascii="Times New Roman" w:eastAsia="Times New Roman" w:hAnsi="Times New Roman" w:cs="Times New Roman"/>
          <w:color w:val="000000"/>
          <w:sz w:val="24"/>
          <w:szCs w:val="24"/>
        </w:rPr>
        <w:t>.</w:t>
      </w:r>
      <w:r w:rsidRPr="00470958">
        <w:rPr>
          <w:rFonts w:ascii="Times New Roman" w:eastAsia="Times New Roman" w:hAnsi="Times New Roman" w:cs="Times New Roman"/>
          <w:color w:val="000000"/>
          <w:sz w:val="24"/>
          <w:szCs w:val="24"/>
          <w:u w:val="single"/>
        </w:rPr>
        <w:t xml:space="preserve">  </w:t>
      </w:r>
      <w:r w:rsidRPr="00470958">
        <w:rPr>
          <w:rFonts w:ascii="Times New Roman" w:eastAsia="Times New Roman" w:hAnsi="Times New Roman" w:cs="Times New Roman"/>
          <w:bCs/>
          <w:sz w:val="24"/>
          <w:szCs w:val="24"/>
          <w:u w:val="single"/>
        </w:rPr>
        <w:t>E</w:t>
      </w:r>
      <w:r w:rsidRPr="00410E67">
        <w:rPr>
          <w:rFonts w:ascii="Times New Roman" w:eastAsia="Times New Roman" w:hAnsi="Times New Roman" w:cs="Times New Roman"/>
          <w:bCs/>
          <w:sz w:val="24"/>
          <w:szCs w:val="24"/>
          <w:u w:val="single"/>
        </w:rPr>
        <w:t>ach contract will be identified by a unique trading symbol which will not depend upon the contract’s DV01</w:t>
      </w:r>
      <w:r w:rsidR="005667EC">
        <w:rPr>
          <w:rFonts w:ascii="Times New Roman" w:eastAsia="Times New Roman" w:hAnsi="Times New Roman" w:cs="Times New Roman"/>
          <w:bCs/>
          <w:sz w:val="24"/>
          <w:szCs w:val="24"/>
          <w:u w:val="single"/>
        </w:rPr>
        <w:t xml:space="preserve"> and which will be included in the official name of the contract</w:t>
      </w:r>
      <w:r w:rsidR="005667EC" w:rsidRPr="00410E67">
        <w:rPr>
          <w:rFonts w:ascii="Times New Roman" w:eastAsia="Times New Roman" w:hAnsi="Times New Roman" w:cs="Times New Roman"/>
          <w:bCs/>
          <w:sz w:val="24"/>
          <w:szCs w:val="24"/>
          <w:u w:val="single"/>
        </w:rPr>
        <w:t>.</w:t>
      </w:r>
      <w:r w:rsidRPr="00410E67">
        <w:rPr>
          <w:rFonts w:ascii="Times New Roman" w:eastAsia="Times New Roman" w:hAnsi="Times New Roman" w:cs="Times New Roman"/>
          <w:bCs/>
          <w:sz w:val="24"/>
          <w:szCs w:val="24"/>
          <w:u w:val="single"/>
        </w:rPr>
        <w:t xml:space="preserve">  </w:t>
      </w:r>
      <w:r w:rsidR="00157948">
        <w:rPr>
          <w:rFonts w:ascii="Times New Roman" w:eastAsia="Times New Roman" w:hAnsi="Times New Roman" w:cs="Times New Roman"/>
          <w:bCs/>
          <w:sz w:val="24"/>
          <w:szCs w:val="24"/>
          <w:u w:val="single"/>
        </w:rPr>
        <w:t xml:space="preserve">For purposes of determining compliance with position limits, contracts with identical DV01’s will be aggregated.  </w:t>
      </w:r>
      <w:r w:rsidRPr="00410E67">
        <w:rPr>
          <w:rFonts w:ascii="Times New Roman" w:eastAsia="Times New Roman" w:hAnsi="Times New Roman" w:cs="Times New Roman"/>
          <w:bCs/>
          <w:sz w:val="24"/>
          <w:szCs w:val="24"/>
          <w:u w:val="single"/>
        </w:rPr>
        <w:t>A</w:t>
      </w:r>
      <w:r w:rsidRPr="00DE2B68">
        <w:rPr>
          <w:rFonts w:ascii="Times New Roman" w:eastAsia="Times New Roman" w:hAnsi="Times New Roman" w:cs="Times New Roman"/>
          <w:bCs/>
          <w:sz w:val="24"/>
          <w:szCs w:val="24"/>
          <w:u w:val="single"/>
        </w:rPr>
        <w:t xml:space="preserve"> ta</w:t>
      </w:r>
      <w:r>
        <w:rPr>
          <w:rFonts w:ascii="Times New Roman" w:eastAsia="Times New Roman" w:hAnsi="Times New Roman" w:cs="Times New Roman"/>
          <w:bCs/>
          <w:sz w:val="24"/>
          <w:szCs w:val="24"/>
          <w:u w:val="single"/>
        </w:rPr>
        <w:t>ble identifying each currently listed contract will be maintained on the Exchange’s website.</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53" w:name="sx-policymanual-phlx-philabot_2030.03"/>
      <w:bookmarkStart w:id="54" w:name="chp_1_1_1_9_340_3"/>
      <w:bookmarkEnd w:id="53"/>
      <w:bookmarkEnd w:id="54"/>
      <w:r w:rsidRPr="00C3377F">
        <w:rPr>
          <w:rFonts w:ascii="Times New Roman" w:eastAsia="Times New Roman" w:hAnsi="Times New Roman" w:cs="Times New Roman"/>
          <w:b/>
          <w:bCs/>
          <w:color w:val="333333"/>
          <w:sz w:val="24"/>
          <w:szCs w:val="24"/>
        </w:rPr>
        <w:t>2030.03 Prices and Minimum Increments</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lastRenderedPageBreak/>
        <w:t>Prices are quoted in Yield-Derived Price, which is 100 minus the yield on the corresponding 30-year U.S. Treasury bond expressed as a percentage. (For example, a yield of 2.065 percent shall be expressed as a Yield-Derived Price of 97.935.) The minimum increment is one tenth basis point. (.001). The minimum increment is equivalent to one-tenth of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DVO1.</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55" w:name="sx-policymanual-phlx-philabot_2030.04"/>
      <w:bookmarkStart w:id="56" w:name="chp_1_1_1_9_340_4"/>
      <w:bookmarkEnd w:id="55"/>
      <w:bookmarkEnd w:id="56"/>
      <w:r w:rsidRPr="00C3377F">
        <w:rPr>
          <w:rFonts w:ascii="Times New Roman" w:eastAsia="Times New Roman" w:hAnsi="Times New Roman" w:cs="Times New Roman"/>
          <w:b/>
          <w:bCs/>
          <w:color w:val="333333"/>
          <w:sz w:val="24"/>
          <w:szCs w:val="24"/>
        </w:rPr>
        <w:t>2030.04 Last Trading Day</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Trading in an expiring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terminates on the 15th day of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or, if the 15th day of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is not an NFX trading day and an NFI trading day, on the previous day which is an NFX trading day and an NFI trading day. Trading ceases at 3:00 PM EPT on the Last Trading Day.</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57" w:name="sx-policymanual-phlx-philabot_2030.05"/>
      <w:bookmarkStart w:id="58" w:name="chp_1_1_1_9_340_5"/>
      <w:bookmarkEnd w:id="57"/>
      <w:bookmarkEnd w:id="58"/>
      <w:r w:rsidRPr="00C3377F">
        <w:rPr>
          <w:rFonts w:ascii="Times New Roman" w:eastAsia="Times New Roman" w:hAnsi="Times New Roman" w:cs="Times New Roman"/>
          <w:b/>
          <w:bCs/>
          <w:color w:val="333333"/>
          <w:sz w:val="24"/>
          <w:szCs w:val="24"/>
        </w:rPr>
        <w:t>2030.05 Final Settlement Date</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The final settlement date for any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shall be the next business day on which the Clearing Corporation is open for settlement following the Last Trading Day for that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On the final settlement date the Clearing Corporation shall effect the final variation payment to be made on each contract.</w:t>
      </w:r>
    </w:p>
    <w:p w:rsidR="00C3377F" w:rsidRPr="00C3377F" w:rsidRDefault="00C3377F" w:rsidP="00C3377F">
      <w:pPr>
        <w:spacing w:before="150" w:after="15" w:line="240" w:lineRule="atLeast"/>
        <w:outlineLvl w:val="4"/>
        <w:rPr>
          <w:rFonts w:ascii="Times New Roman" w:eastAsia="Times New Roman" w:hAnsi="Times New Roman" w:cs="Times New Roman"/>
          <w:b/>
          <w:bCs/>
          <w:color w:val="333333"/>
          <w:sz w:val="24"/>
          <w:szCs w:val="24"/>
        </w:rPr>
      </w:pPr>
      <w:bookmarkStart w:id="59" w:name="sx-policymanual-phlx-philabot_2030.06"/>
      <w:bookmarkStart w:id="60" w:name="chp_1_1_1_9_340_6"/>
      <w:bookmarkEnd w:id="59"/>
      <w:bookmarkEnd w:id="60"/>
      <w:r w:rsidRPr="00C3377F">
        <w:rPr>
          <w:rFonts w:ascii="Times New Roman" w:eastAsia="Times New Roman" w:hAnsi="Times New Roman" w:cs="Times New Roman"/>
          <w:b/>
          <w:bCs/>
          <w:color w:val="333333"/>
          <w:sz w:val="24"/>
          <w:szCs w:val="24"/>
        </w:rPr>
        <w:t>2030.06 Final and Daily Settlement and Settlement Prices</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 xml:space="preserve">(a) </w:t>
      </w:r>
      <w:r w:rsidR="00033B25" w:rsidRPr="0071044D">
        <w:rPr>
          <w:rFonts w:ascii="Times New Roman" w:eastAsia="Times New Roman" w:hAnsi="Times New Roman" w:cs="Times New Roman"/>
          <w:color w:val="000000"/>
          <w:sz w:val="24"/>
          <w:szCs w:val="24"/>
        </w:rPr>
        <w:t>No change.</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(b) (</w:t>
      </w:r>
      <w:proofErr w:type="spellStart"/>
      <w:proofErr w:type="gramStart"/>
      <w:r w:rsidRPr="00C3377F">
        <w:rPr>
          <w:rFonts w:ascii="Times New Roman" w:eastAsia="Times New Roman" w:hAnsi="Times New Roman" w:cs="Times New Roman"/>
          <w:color w:val="000000"/>
          <w:sz w:val="24"/>
          <w:szCs w:val="24"/>
        </w:rPr>
        <w:t>i</w:t>
      </w:r>
      <w:proofErr w:type="spellEnd"/>
      <w:proofErr w:type="gramEnd"/>
      <w:r w:rsidRPr="00C3377F">
        <w:rPr>
          <w:rFonts w:ascii="Times New Roman" w:eastAsia="Times New Roman" w:hAnsi="Times New Roman" w:cs="Times New Roman"/>
          <w:color w:val="000000"/>
          <w:sz w:val="24"/>
          <w:szCs w:val="24"/>
        </w:rPr>
        <w:t xml:space="preserve">) </w:t>
      </w:r>
      <w:r w:rsidRPr="00C3377F">
        <w:rPr>
          <w:rFonts w:ascii="Times New Roman" w:eastAsia="Times New Roman" w:hAnsi="Times New Roman" w:cs="Times New Roman"/>
          <w:b/>
          <w:bCs/>
          <w:color w:val="000000"/>
          <w:sz w:val="24"/>
          <w:szCs w:val="24"/>
        </w:rPr>
        <w:t>QWAP.</w:t>
      </w:r>
      <w:r w:rsidRPr="00C3377F">
        <w:rPr>
          <w:rFonts w:ascii="Times New Roman" w:eastAsia="Times New Roman" w:hAnsi="Times New Roman" w:cs="Times New Roman"/>
          <w:color w:val="000000"/>
          <w:sz w:val="24"/>
          <w:szCs w:val="24"/>
        </w:rPr>
        <w:t xml:space="preserve"> Pursuant to Chapter V, Section III, the daily settlement price shall be the Quality Weighted Average Price ("QWAP"), which shall be determined by reference to the Yield-Derived Price of best bids, best offers and executed transactions in the corresponding U.S. DV01 Treasury Note futures on the Nasdaq Futures, Inc. (NFX) trading system order book during the settlement period for the contract (the "Settlement Period") every day except the Last Trading Day for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For the avoidance of doubt, only the Yield-Derived Price associated with displayed orders on the NFX Order Book and executed transactions associated with those displayed orders shall be included in calculation of the final settlement price. If the QWAP cannot be calculated due to the absence of bids, offers and executed transactions required to complete that calculation, the daily settlement price shall be determined in accordance with subsection (d) below.</w:t>
      </w:r>
    </w:p>
    <w:p w:rsidR="00033B25" w:rsidRPr="0071044D" w:rsidRDefault="00C3377F" w:rsidP="00033B25">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(ii)</w:t>
      </w:r>
      <w:r w:rsidR="00033B25" w:rsidRPr="0071044D">
        <w:rPr>
          <w:rFonts w:ascii="Times New Roman" w:eastAsia="Times New Roman" w:hAnsi="Times New Roman" w:cs="Times New Roman"/>
          <w:color w:val="000000"/>
          <w:sz w:val="24"/>
          <w:szCs w:val="24"/>
        </w:rPr>
        <w:t xml:space="preserve"> – (v) No change.</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(c) (</w:t>
      </w:r>
      <w:proofErr w:type="spellStart"/>
      <w:proofErr w:type="gramStart"/>
      <w:r w:rsidRPr="00C3377F">
        <w:rPr>
          <w:rFonts w:ascii="Times New Roman" w:eastAsia="Times New Roman" w:hAnsi="Times New Roman" w:cs="Times New Roman"/>
          <w:color w:val="000000"/>
          <w:sz w:val="24"/>
          <w:szCs w:val="24"/>
        </w:rPr>
        <w:t>i</w:t>
      </w:r>
      <w:proofErr w:type="spellEnd"/>
      <w:proofErr w:type="gramEnd"/>
      <w:r w:rsidRPr="00C3377F">
        <w:rPr>
          <w:rFonts w:ascii="Times New Roman" w:eastAsia="Times New Roman" w:hAnsi="Times New Roman" w:cs="Times New Roman"/>
          <w:color w:val="000000"/>
          <w:sz w:val="24"/>
          <w:szCs w:val="24"/>
        </w:rPr>
        <w:t xml:space="preserve">) </w:t>
      </w:r>
      <w:r w:rsidRPr="00C3377F">
        <w:rPr>
          <w:rFonts w:ascii="Times New Roman" w:eastAsia="Times New Roman" w:hAnsi="Times New Roman" w:cs="Times New Roman"/>
          <w:b/>
          <w:bCs/>
          <w:color w:val="000000"/>
          <w:sz w:val="24"/>
          <w:szCs w:val="24"/>
        </w:rPr>
        <w:t>Closing QWAP.</w:t>
      </w:r>
      <w:r w:rsidRPr="00C3377F">
        <w:rPr>
          <w:rFonts w:ascii="Times New Roman" w:eastAsia="Times New Roman" w:hAnsi="Times New Roman" w:cs="Times New Roman"/>
          <w:color w:val="000000"/>
          <w:sz w:val="24"/>
          <w:szCs w:val="24"/>
        </w:rPr>
        <w:t xml:space="preserve"> Pursuant to Chapter V, Section III, the final settlement price shall be the Closing Quality Weighted Average Price ("Closing QWAP"), which shall be determined by reference to the yield of best bids, best offers, and executed transactions on the corresponding On The Run U.S. Treasury note for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xml:space="preserve"> occurring on NFI, exclusive of block trades or any trades not visible on the NFI Order Book, during the closing settlement period for the contract (the "Closing Settlement Period") on the Last Trading Day for the contract</w:t>
      </w:r>
      <w:r w:rsidRPr="00C3377F">
        <w:rPr>
          <w:rFonts w:ascii="Times New Roman" w:eastAsia="Times New Roman" w:hAnsi="Times New Roman" w:cs="Times New Roman"/>
          <w:strike/>
          <w:color w:val="000000"/>
          <w:sz w:val="24"/>
          <w:szCs w:val="24"/>
        </w:rPr>
        <w:t xml:space="preserve"> month</w:t>
      </w:r>
      <w:r w:rsidRPr="00C3377F">
        <w:rPr>
          <w:rFonts w:ascii="Times New Roman" w:eastAsia="Times New Roman" w:hAnsi="Times New Roman" w:cs="Times New Roman"/>
          <w:color w:val="000000"/>
          <w:sz w:val="24"/>
          <w:szCs w:val="24"/>
        </w:rPr>
        <w:t>. The Closing QWAP shall be 100 minus the Reference Amount. For the avoidance of doubt, only the yield associated with displayed orders on the NFI Order Book and executed transactions associated with those displayed orders shall be included in calculation of the final settlement price. If the Reference Amount cannot be calculated due to the absence of bids, offers and executed transactions required to complete that calculation, the final settlement price shall be determined in accordance with subsection (d) below.</w:t>
      </w:r>
    </w:p>
    <w:p w:rsidR="00033B25" w:rsidRPr="0071044D" w:rsidRDefault="00C3377F" w:rsidP="00033B25">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lastRenderedPageBreak/>
        <w:t>(ii)</w:t>
      </w:r>
      <w:r w:rsidR="00033B25" w:rsidRPr="0071044D">
        <w:rPr>
          <w:rFonts w:ascii="Times New Roman" w:eastAsia="Times New Roman" w:hAnsi="Times New Roman" w:cs="Times New Roman"/>
          <w:color w:val="000000"/>
          <w:sz w:val="24"/>
          <w:szCs w:val="24"/>
        </w:rPr>
        <w:t xml:space="preserve"> – (v) No change.</w:t>
      </w:r>
    </w:p>
    <w:p w:rsidR="00C3377F" w:rsidRPr="00C3377F" w:rsidRDefault="00C3377F" w:rsidP="00C3377F">
      <w:pPr>
        <w:spacing w:before="15" w:after="100" w:afterAutospacing="1" w:line="240" w:lineRule="atLeast"/>
        <w:rPr>
          <w:rFonts w:ascii="Times New Roman" w:eastAsia="Times New Roman" w:hAnsi="Times New Roman" w:cs="Times New Roman"/>
          <w:color w:val="000000"/>
          <w:sz w:val="24"/>
          <w:szCs w:val="24"/>
        </w:rPr>
      </w:pPr>
      <w:r w:rsidRPr="00C3377F">
        <w:rPr>
          <w:rFonts w:ascii="Times New Roman" w:eastAsia="Times New Roman" w:hAnsi="Times New Roman" w:cs="Times New Roman"/>
          <w:color w:val="000000"/>
          <w:sz w:val="24"/>
          <w:szCs w:val="24"/>
        </w:rPr>
        <w:t xml:space="preserve">(d) </w:t>
      </w:r>
      <w:r w:rsidR="00033B25" w:rsidRPr="0071044D">
        <w:rPr>
          <w:rFonts w:ascii="Times New Roman" w:eastAsia="Times New Roman" w:hAnsi="Times New Roman" w:cs="Times New Roman"/>
          <w:color w:val="000000"/>
          <w:sz w:val="24"/>
          <w:szCs w:val="24"/>
        </w:rPr>
        <w:t>No change.</w:t>
      </w:r>
    </w:p>
    <w:p w:rsidR="003A1AA4" w:rsidRPr="0071044D" w:rsidRDefault="00C3377F" w:rsidP="006A32BE">
      <w:pPr>
        <w:spacing w:before="150" w:after="15" w:line="240" w:lineRule="atLeast"/>
        <w:outlineLvl w:val="4"/>
        <w:rPr>
          <w:rFonts w:ascii="Times New Roman" w:hAnsi="Times New Roman" w:cs="Times New Roman"/>
          <w:sz w:val="24"/>
          <w:szCs w:val="24"/>
        </w:rPr>
      </w:pPr>
      <w:bookmarkStart w:id="61" w:name="sx-policymanual-phlx-philabot_2030.07"/>
      <w:bookmarkStart w:id="62" w:name="chp_1_1_1_9_340_7"/>
      <w:bookmarkEnd w:id="61"/>
      <w:bookmarkEnd w:id="62"/>
      <w:r w:rsidRPr="00C3377F">
        <w:rPr>
          <w:rFonts w:ascii="Times New Roman" w:eastAsia="Times New Roman" w:hAnsi="Times New Roman" w:cs="Times New Roman"/>
          <w:b/>
          <w:bCs/>
          <w:color w:val="333333"/>
          <w:sz w:val="24"/>
          <w:szCs w:val="24"/>
        </w:rPr>
        <w:t xml:space="preserve">2030.07 </w:t>
      </w:r>
      <w:r w:rsidRPr="0071044D">
        <w:rPr>
          <w:rFonts w:ascii="Times New Roman" w:eastAsia="Times New Roman" w:hAnsi="Times New Roman" w:cs="Times New Roman"/>
          <w:b/>
          <w:bCs/>
          <w:color w:val="333333"/>
          <w:sz w:val="24"/>
          <w:szCs w:val="24"/>
        </w:rPr>
        <w:t xml:space="preserve">– 2030.12 </w:t>
      </w:r>
      <w:r w:rsidRPr="0071044D">
        <w:rPr>
          <w:rFonts w:ascii="Times New Roman" w:eastAsia="Times New Roman" w:hAnsi="Times New Roman" w:cs="Times New Roman"/>
          <w:bCs/>
          <w:color w:val="333333"/>
          <w:sz w:val="24"/>
          <w:szCs w:val="24"/>
        </w:rPr>
        <w:t>No change.</w:t>
      </w:r>
    </w:p>
    <w:sectPr w:rsidR="003A1AA4" w:rsidRPr="0071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7F"/>
    <w:rsid w:val="0001103E"/>
    <w:rsid w:val="00033B25"/>
    <w:rsid w:val="00157948"/>
    <w:rsid w:val="002102A3"/>
    <w:rsid w:val="003A1AA4"/>
    <w:rsid w:val="00470958"/>
    <w:rsid w:val="004A51FD"/>
    <w:rsid w:val="005667EC"/>
    <w:rsid w:val="00684B1D"/>
    <w:rsid w:val="006A32BE"/>
    <w:rsid w:val="0071044D"/>
    <w:rsid w:val="0095679B"/>
    <w:rsid w:val="00C3377F"/>
    <w:rsid w:val="00C54E58"/>
    <w:rsid w:val="00CB41AD"/>
    <w:rsid w:val="00DB0AD7"/>
    <w:rsid w:val="00DD214A"/>
    <w:rsid w:val="00F3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E7A6D-0F94-48B3-BACE-61D221FC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3377F"/>
    <w:pPr>
      <w:spacing w:before="150" w:after="15" w:line="240" w:lineRule="auto"/>
      <w:outlineLvl w:val="3"/>
    </w:pPr>
    <w:rPr>
      <w:rFonts w:ascii="Verdana" w:eastAsia="Times New Roman" w:hAnsi="Verdana" w:cs="Times New Roman"/>
      <w:b/>
      <w:bCs/>
      <w:color w:val="333333"/>
      <w:sz w:val="18"/>
      <w:szCs w:val="18"/>
    </w:rPr>
  </w:style>
  <w:style w:type="paragraph" w:styleId="Heading5">
    <w:name w:val="heading 5"/>
    <w:basedOn w:val="Normal"/>
    <w:link w:val="Heading5Char"/>
    <w:uiPriority w:val="9"/>
    <w:qFormat/>
    <w:rsid w:val="00C3377F"/>
    <w:pPr>
      <w:spacing w:before="150" w:after="15" w:line="240" w:lineRule="auto"/>
      <w:outlineLvl w:val="4"/>
    </w:pPr>
    <w:rPr>
      <w:rFonts w:ascii="Verdana" w:eastAsia="Times New Roman" w:hAnsi="Verdana" w:cs="Times New Roman"/>
      <w:b/>
      <w:bCs/>
      <w:color w:val="3333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377F"/>
    <w:rPr>
      <w:rFonts w:ascii="Verdana" w:eastAsia="Times New Roman" w:hAnsi="Verdana" w:cs="Times New Roman"/>
      <w:b/>
      <w:bCs/>
      <w:color w:val="333333"/>
      <w:sz w:val="18"/>
      <w:szCs w:val="18"/>
    </w:rPr>
  </w:style>
  <w:style w:type="character" w:customStyle="1" w:styleId="Heading5Char">
    <w:name w:val="Heading 5 Char"/>
    <w:basedOn w:val="DefaultParagraphFont"/>
    <w:link w:val="Heading5"/>
    <w:uiPriority w:val="9"/>
    <w:rsid w:val="00C3377F"/>
    <w:rPr>
      <w:rFonts w:ascii="Verdana" w:eastAsia="Times New Roman" w:hAnsi="Verdana" w:cs="Times New Roman"/>
      <w:b/>
      <w:bCs/>
      <w:color w:val="333333"/>
      <w:sz w:val="18"/>
      <w:szCs w:val="18"/>
    </w:rPr>
  </w:style>
  <w:style w:type="paragraph" w:styleId="NormalWeb">
    <w:name w:val="Normal (Web)"/>
    <w:basedOn w:val="Normal"/>
    <w:uiPriority w:val="99"/>
    <w:semiHidden/>
    <w:unhideWhenUsed/>
    <w:rsid w:val="00C3377F"/>
    <w:pPr>
      <w:spacing w:before="15" w:after="100" w:afterAutospacing="1" w:line="240"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880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916550410">
          <w:marLeft w:val="0"/>
          <w:marRight w:val="0"/>
          <w:marTop w:val="0"/>
          <w:marBottom w:val="0"/>
          <w:divBdr>
            <w:top w:val="none" w:sz="0" w:space="0" w:color="auto"/>
            <w:left w:val="none" w:sz="0" w:space="0" w:color="auto"/>
            <w:bottom w:val="none" w:sz="0" w:space="0" w:color="auto"/>
            <w:right w:val="none" w:sz="0" w:space="0" w:color="auto"/>
          </w:divBdr>
          <w:divsChild>
            <w:div w:id="1858421593">
              <w:marLeft w:val="0"/>
              <w:marRight w:val="0"/>
              <w:marTop w:val="0"/>
              <w:marBottom w:val="0"/>
              <w:divBdr>
                <w:top w:val="none" w:sz="0" w:space="0" w:color="auto"/>
                <w:left w:val="none" w:sz="0" w:space="0" w:color="auto"/>
                <w:bottom w:val="none" w:sz="0" w:space="0" w:color="auto"/>
                <w:right w:val="none" w:sz="0" w:space="0" w:color="auto"/>
              </w:divBdr>
              <w:divsChild>
                <w:div w:id="225728214">
                  <w:marLeft w:val="0"/>
                  <w:marRight w:val="0"/>
                  <w:marTop w:val="0"/>
                  <w:marBottom w:val="0"/>
                  <w:divBdr>
                    <w:top w:val="none" w:sz="0" w:space="0" w:color="auto"/>
                    <w:left w:val="none" w:sz="0" w:space="0" w:color="auto"/>
                    <w:bottom w:val="none" w:sz="0" w:space="0" w:color="auto"/>
                    <w:right w:val="none" w:sz="0" w:space="0" w:color="auto"/>
                  </w:divBdr>
                  <w:divsChild>
                    <w:div w:id="97212886">
                      <w:marLeft w:val="0"/>
                      <w:marRight w:val="0"/>
                      <w:marTop w:val="0"/>
                      <w:marBottom w:val="0"/>
                      <w:divBdr>
                        <w:top w:val="none" w:sz="0" w:space="0" w:color="auto"/>
                        <w:left w:val="none" w:sz="0" w:space="0" w:color="auto"/>
                        <w:bottom w:val="none" w:sz="0" w:space="0" w:color="auto"/>
                        <w:right w:val="none" w:sz="0" w:space="0" w:color="auto"/>
                      </w:divBdr>
                      <w:divsChild>
                        <w:div w:id="101338314">
                          <w:marLeft w:val="0"/>
                          <w:marRight w:val="0"/>
                          <w:marTop w:val="0"/>
                          <w:marBottom w:val="0"/>
                          <w:divBdr>
                            <w:top w:val="none" w:sz="0" w:space="0" w:color="auto"/>
                            <w:left w:val="none" w:sz="0" w:space="0" w:color="auto"/>
                            <w:bottom w:val="none" w:sz="0" w:space="0" w:color="auto"/>
                            <w:right w:val="none" w:sz="0" w:space="0" w:color="auto"/>
                          </w:divBdr>
                        </w:div>
                        <w:div w:id="1931700498">
                          <w:marLeft w:val="0"/>
                          <w:marRight w:val="0"/>
                          <w:marTop w:val="0"/>
                          <w:marBottom w:val="0"/>
                          <w:divBdr>
                            <w:top w:val="none" w:sz="0" w:space="0" w:color="auto"/>
                            <w:left w:val="none" w:sz="0" w:space="0" w:color="auto"/>
                            <w:bottom w:val="none" w:sz="0" w:space="0" w:color="auto"/>
                            <w:right w:val="none" w:sz="0" w:space="0" w:color="auto"/>
                          </w:divBdr>
                        </w:div>
                        <w:div w:id="2069572914">
                          <w:marLeft w:val="0"/>
                          <w:marRight w:val="0"/>
                          <w:marTop w:val="0"/>
                          <w:marBottom w:val="0"/>
                          <w:divBdr>
                            <w:top w:val="none" w:sz="0" w:space="0" w:color="auto"/>
                            <w:left w:val="none" w:sz="0" w:space="0" w:color="auto"/>
                            <w:bottom w:val="none" w:sz="0" w:space="0" w:color="auto"/>
                            <w:right w:val="none" w:sz="0" w:space="0" w:color="auto"/>
                          </w:divBdr>
                        </w:div>
                        <w:div w:id="1977955810">
                          <w:marLeft w:val="0"/>
                          <w:marRight w:val="0"/>
                          <w:marTop w:val="0"/>
                          <w:marBottom w:val="0"/>
                          <w:divBdr>
                            <w:top w:val="none" w:sz="0" w:space="0" w:color="auto"/>
                            <w:left w:val="none" w:sz="0" w:space="0" w:color="auto"/>
                            <w:bottom w:val="none" w:sz="0" w:space="0" w:color="auto"/>
                            <w:right w:val="none" w:sz="0" w:space="0" w:color="auto"/>
                          </w:divBdr>
                        </w:div>
                        <w:div w:id="626276427">
                          <w:marLeft w:val="0"/>
                          <w:marRight w:val="0"/>
                          <w:marTop w:val="0"/>
                          <w:marBottom w:val="0"/>
                          <w:divBdr>
                            <w:top w:val="none" w:sz="0" w:space="0" w:color="auto"/>
                            <w:left w:val="none" w:sz="0" w:space="0" w:color="auto"/>
                            <w:bottom w:val="none" w:sz="0" w:space="0" w:color="auto"/>
                            <w:right w:val="none" w:sz="0" w:space="0" w:color="auto"/>
                          </w:divBdr>
                        </w:div>
                        <w:div w:id="1078211429">
                          <w:marLeft w:val="0"/>
                          <w:marRight w:val="0"/>
                          <w:marTop w:val="0"/>
                          <w:marBottom w:val="0"/>
                          <w:divBdr>
                            <w:top w:val="none" w:sz="0" w:space="0" w:color="auto"/>
                            <w:left w:val="none" w:sz="0" w:space="0" w:color="auto"/>
                            <w:bottom w:val="none" w:sz="0" w:space="0" w:color="auto"/>
                            <w:right w:val="none" w:sz="0" w:space="0" w:color="auto"/>
                          </w:divBdr>
                        </w:div>
                        <w:div w:id="1288774849">
                          <w:marLeft w:val="0"/>
                          <w:marRight w:val="0"/>
                          <w:marTop w:val="0"/>
                          <w:marBottom w:val="0"/>
                          <w:divBdr>
                            <w:top w:val="none" w:sz="0" w:space="0" w:color="auto"/>
                            <w:left w:val="none" w:sz="0" w:space="0" w:color="auto"/>
                            <w:bottom w:val="none" w:sz="0" w:space="0" w:color="auto"/>
                            <w:right w:val="none" w:sz="0" w:space="0" w:color="auto"/>
                          </w:divBdr>
                        </w:div>
                        <w:div w:id="282536166">
                          <w:marLeft w:val="0"/>
                          <w:marRight w:val="0"/>
                          <w:marTop w:val="0"/>
                          <w:marBottom w:val="0"/>
                          <w:divBdr>
                            <w:top w:val="none" w:sz="0" w:space="0" w:color="auto"/>
                            <w:left w:val="none" w:sz="0" w:space="0" w:color="auto"/>
                            <w:bottom w:val="none" w:sz="0" w:space="0" w:color="auto"/>
                            <w:right w:val="none" w:sz="0" w:space="0" w:color="auto"/>
                          </w:divBdr>
                        </w:div>
                        <w:div w:id="388503617">
                          <w:marLeft w:val="0"/>
                          <w:marRight w:val="0"/>
                          <w:marTop w:val="0"/>
                          <w:marBottom w:val="0"/>
                          <w:divBdr>
                            <w:top w:val="none" w:sz="0" w:space="0" w:color="auto"/>
                            <w:left w:val="none" w:sz="0" w:space="0" w:color="auto"/>
                            <w:bottom w:val="none" w:sz="0" w:space="0" w:color="auto"/>
                            <w:right w:val="none" w:sz="0" w:space="0" w:color="auto"/>
                          </w:divBdr>
                        </w:div>
                        <w:div w:id="2145004198">
                          <w:marLeft w:val="0"/>
                          <w:marRight w:val="0"/>
                          <w:marTop w:val="0"/>
                          <w:marBottom w:val="0"/>
                          <w:divBdr>
                            <w:top w:val="none" w:sz="0" w:space="0" w:color="auto"/>
                            <w:left w:val="none" w:sz="0" w:space="0" w:color="auto"/>
                            <w:bottom w:val="none" w:sz="0" w:space="0" w:color="auto"/>
                            <w:right w:val="none" w:sz="0" w:space="0" w:color="auto"/>
                          </w:divBdr>
                        </w:div>
                        <w:div w:id="774637806">
                          <w:marLeft w:val="0"/>
                          <w:marRight w:val="0"/>
                          <w:marTop w:val="0"/>
                          <w:marBottom w:val="0"/>
                          <w:divBdr>
                            <w:top w:val="none" w:sz="0" w:space="0" w:color="auto"/>
                            <w:left w:val="none" w:sz="0" w:space="0" w:color="auto"/>
                            <w:bottom w:val="none" w:sz="0" w:space="0" w:color="auto"/>
                            <w:right w:val="none" w:sz="0" w:space="0" w:color="auto"/>
                          </w:divBdr>
                        </w:div>
                        <w:div w:id="198326469">
                          <w:marLeft w:val="0"/>
                          <w:marRight w:val="0"/>
                          <w:marTop w:val="0"/>
                          <w:marBottom w:val="0"/>
                          <w:divBdr>
                            <w:top w:val="none" w:sz="0" w:space="0" w:color="auto"/>
                            <w:left w:val="none" w:sz="0" w:space="0" w:color="auto"/>
                            <w:bottom w:val="none" w:sz="0" w:space="0" w:color="auto"/>
                            <w:right w:val="none" w:sz="0" w:space="0" w:color="auto"/>
                          </w:divBdr>
                        </w:div>
                      </w:divsChild>
                    </w:div>
                    <w:div w:id="1306661519">
                      <w:marLeft w:val="0"/>
                      <w:marRight w:val="0"/>
                      <w:marTop w:val="0"/>
                      <w:marBottom w:val="0"/>
                      <w:divBdr>
                        <w:top w:val="none" w:sz="0" w:space="0" w:color="auto"/>
                        <w:left w:val="none" w:sz="0" w:space="0" w:color="auto"/>
                        <w:bottom w:val="none" w:sz="0" w:space="0" w:color="auto"/>
                        <w:right w:val="none" w:sz="0" w:space="0" w:color="auto"/>
                      </w:divBdr>
                      <w:divsChild>
                        <w:div w:id="183828919">
                          <w:marLeft w:val="0"/>
                          <w:marRight w:val="0"/>
                          <w:marTop w:val="0"/>
                          <w:marBottom w:val="0"/>
                          <w:divBdr>
                            <w:top w:val="none" w:sz="0" w:space="0" w:color="auto"/>
                            <w:left w:val="none" w:sz="0" w:space="0" w:color="auto"/>
                            <w:bottom w:val="none" w:sz="0" w:space="0" w:color="auto"/>
                            <w:right w:val="none" w:sz="0" w:space="0" w:color="auto"/>
                          </w:divBdr>
                        </w:div>
                        <w:div w:id="1083800180">
                          <w:marLeft w:val="0"/>
                          <w:marRight w:val="0"/>
                          <w:marTop w:val="0"/>
                          <w:marBottom w:val="0"/>
                          <w:divBdr>
                            <w:top w:val="none" w:sz="0" w:space="0" w:color="auto"/>
                            <w:left w:val="none" w:sz="0" w:space="0" w:color="auto"/>
                            <w:bottom w:val="none" w:sz="0" w:space="0" w:color="auto"/>
                            <w:right w:val="none" w:sz="0" w:space="0" w:color="auto"/>
                          </w:divBdr>
                        </w:div>
                        <w:div w:id="1844858561">
                          <w:marLeft w:val="0"/>
                          <w:marRight w:val="0"/>
                          <w:marTop w:val="0"/>
                          <w:marBottom w:val="0"/>
                          <w:divBdr>
                            <w:top w:val="none" w:sz="0" w:space="0" w:color="auto"/>
                            <w:left w:val="none" w:sz="0" w:space="0" w:color="auto"/>
                            <w:bottom w:val="none" w:sz="0" w:space="0" w:color="auto"/>
                            <w:right w:val="none" w:sz="0" w:space="0" w:color="auto"/>
                          </w:divBdr>
                        </w:div>
                        <w:div w:id="1925413335">
                          <w:marLeft w:val="0"/>
                          <w:marRight w:val="0"/>
                          <w:marTop w:val="0"/>
                          <w:marBottom w:val="0"/>
                          <w:divBdr>
                            <w:top w:val="none" w:sz="0" w:space="0" w:color="auto"/>
                            <w:left w:val="none" w:sz="0" w:space="0" w:color="auto"/>
                            <w:bottom w:val="none" w:sz="0" w:space="0" w:color="auto"/>
                            <w:right w:val="none" w:sz="0" w:space="0" w:color="auto"/>
                          </w:divBdr>
                        </w:div>
                        <w:div w:id="1781752432">
                          <w:marLeft w:val="0"/>
                          <w:marRight w:val="0"/>
                          <w:marTop w:val="0"/>
                          <w:marBottom w:val="0"/>
                          <w:divBdr>
                            <w:top w:val="none" w:sz="0" w:space="0" w:color="auto"/>
                            <w:left w:val="none" w:sz="0" w:space="0" w:color="auto"/>
                            <w:bottom w:val="none" w:sz="0" w:space="0" w:color="auto"/>
                            <w:right w:val="none" w:sz="0" w:space="0" w:color="auto"/>
                          </w:divBdr>
                        </w:div>
                        <w:div w:id="338892774">
                          <w:marLeft w:val="0"/>
                          <w:marRight w:val="0"/>
                          <w:marTop w:val="0"/>
                          <w:marBottom w:val="0"/>
                          <w:divBdr>
                            <w:top w:val="none" w:sz="0" w:space="0" w:color="auto"/>
                            <w:left w:val="none" w:sz="0" w:space="0" w:color="auto"/>
                            <w:bottom w:val="none" w:sz="0" w:space="0" w:color="auto"/>
                            <w:right w:val="none" w:sz="0" w:space="0" w:color="auto"/>
                          </w:divBdr>
                        </w:div>
                        <w:div w:id="1742673705">
                          <w:marLeft w:val="0"/>
                          <w:marRight w:val="0"/>
                          <w:marTop w:val="0"/>
                          <w:marBottom w:val="0"/>
                          <w:divBdr>
                            <w:top w:val="none" w:sz="0" w:space="0" w:color="auto"/>
                            <w:left w:val="none" w:sz="0" w:space="0" w:color="auto"/>
                            <w:bottom w:val="none" w:sz="0" w:space="0" w:color="auto"/>
                            <w:right w:val="none" w:sz="0" w:space="0" w:color="auto"/>
                          </w:divBdr>
                        </w:div>
                        <w:div w:id="474564529">
                          <w:marLeft w:val="0"/>
                          <w:marRight w:val="0"/>
                          <w:marTop w:val="0"/>
                          <w:marBottom w:val="0"/>
                          <w:divBdr>
                            <w:top w:val="none" w:sz="0" w:space="0" w:color="auto"/>
                            <w:left w:val="none" w:sz="0" w:space="0" w:color="auto"/>
                            <w:bottom w:val="none" w:sz="0" w:space="0" w:color="auto"/>
                            <w:right w:val="none" w:sz="0" w:space="0" w:color="auto"/>
                          </w:divBdr>
                        </w:div>
                        <w:div w:id="1815297098">
                          <w:marLeft w:val="0"/>
                          <w:marRight w:val="0"/>
                          <w:marTop w:val="0"/>
                          <w:marBottom w:val="0"/>
                          <w:divBdr>
                            <w:top w:val="none" w:sz="0" w:space="0" w:color="auto"/>
                            <w:left w:val="none" w:sz="0" w:space="0" w:color="auto"/>
                            <w:bottom w:val="none" w:sz="0" w:space="0" w:color="auto"/>
                            <w:right w:val="none" w:sz="0" w:space="0" w:color="auto"/>
                          </w:divBdr>
                        </w:div>
                        <w:div w:id="2042195518">
                          <w:marLeft w:val="0"/>
                          <w:marRight w:val="0"/>
                          <w:marTop w:val="0"/>
                          <w:marBottom w:val="0"/>
                          <w:divBdr>
                            <w:top w:val="none" w:sz="0" w:space="0" w:color="auto"/>
                            <w:left w:val="none" w:sz="0" w:space="0" w:color="auto"/>
                            <w:bottom w:val="none" w:sz="0" w:space="0" w:color="auto"/>
                            <w:right w:val="none" w:sz="0" w:space="0" w:color="auto"/>
                          </w:divBdr>
                        </w:div>
                        <w:div w:id="1582594493">
                          <w:marLeft w:val="0"/>
                          <w:marRight w:val="0"/>
                          <w:marTop w:val="0"/>
                          <w:marBottom w:val="0"/>
                          <w:divBdr>
                            <w:top w:val="none" w:sz="0" w:space="0" w:color="auto"/>
                            <w:left w:val="none" w:sz="0" w:space="0" w:color="auto"/>
                            <w:bottom w:val="none" w:sz="0" w:space="0" w:color="auto"/>
                            <w:right w:val="none" w:sz="0" w:space="0" w:color="auto"/>
                          </w:divBdr>
                        </w:div>
                        <w:div w:id="1816296275">
                          <w:marLeft w:val="0"/>
                          <w:marRight w:val="0"/>
                          <w:marTop w:val="0"/>
                          <w:marBottom w:val="0"/>
                          <w:divBdr>
                            <w:top w:val="none" w:sz="0" w:space="0" w:color="auto"/>
                            <w:left w:val="none" w:sz="0" w:space="0" w:color="auto"/>
                            <w:bottom w:val="none" w:sz="0" w:space="0" w:color="auto"/>
                            <w:right w:val="none" w:sz="0" w:space="0" w:color="auto"/>
                          </w:divBdr>
                        </w:div>
                      </w:divsChild>
                    </w:div>
                    <w:div w:id="871184359">
                      <w:marLeft w:val="0"/>
                      <w:marRight w:val="0"/>
                      <w:marTop w:val="0"/>
                      <w:marBottom w:val="0"/>
                      <w:divBdr>
                        <w:top w:val="none" w:sz="0" w:space="0" w:color="auto"/>
                        <w:left w:val="none" w:sz="0" w:space="0" w:color="auto"/>
                        <w:bottom w:val="none" w:sz="0" w:space="0" w:color="auto"/>
                        <w:right w:val="none" w:sz="0" w:space="0" w:color="auto"/>
                      </w:divBdr>
                      <w:divsChild>
                        <w:div w:id="377167544">
                          <w:marLeft w:val="0"/>
                          <w:marRight w:val="0"/>
                          <w:marTop w:val="0"/>
                          <w:marBottom w:val="0"/>
                          <w:divBdr>
                            <w:top w:val="none" w:sz="0" w:space="0" w:color="auto"/>
                            <w:left w:val="none" w:sz="0" w:space="0" w:color="auto"/>
                            <w:bottom w:val="none" w:sz="0" w:space="0" w:color="auto"/>
                            <w:right w:val="none" w:sz="0" w:space="0" w:color="auto"/>
                          </w:divBdr>
                        </w:div>
                        <w:div w:id="2057703471">
                          <w:marLeft w:val="0"/>
                          <w:marRight w:val="0"/>
                          <w:marTop w:val="0"/>
                          <w:marBottom w:val="0"/>
                          <w:divBdr>
                            <w:top w:val="none" w:sz="0" w:space="0" w:color="auto"/>
                            <w:left w:val="none" w:sz="0" w:space="0" w:color="auto"/>
                            <w:bottom w:val="none" w:sz="0" w:space="0" w:color="auto"/>
                            <w:right w:val="none" w:sz="0" w:space="0" w:color="auto"/>
                          </w:divBdr>
                        </w:div>
                        <w:div w:id="2038968335">
                          <w:marLeft w:val="0"/>
                          <w:marRight w:val="0"/>
                          <w:marTop w:val="0"/>
                          <w:marBottom w:val="0"/>
                          <w:divBdr>
                            <w:top w:val="none" w:sz="0" w:space="0" w:color="auto"/>
                            <w:left w:val="none" w:sz="0" w:space="0" w:color="auto"/>
                            <w:bottom w:val="none" w:sz="0" w:space="0" w:color="auto"/>
                            <w:right w:val="none" w:sz="0" w:space="0" w:color="auto"/>
                          </w:divBdr>
                        </w:div>
                        <w:div w:id="1075127153">
                          <w:marLeft w:val="0"/>
                          <w:marRight w:val="0"/>
                          <w:marTop w:val="0"/>
                          <w:marBottom w:val="0"/>
                          <w:divBdr>
                            <w:top w:val="none" w:sz="0" w:space="0" w:color="auto"/>
                            <w:left w:val="none" w:sz="0" w:space="0" w:color="auto"/>
                            <w:bottom w:val="none" w:sz="0" w:space="0" w:color="auto"/>
                            <w:right w:val="none" w:sz="0" w:space="0" w:color="auto"/>
                          </w:divBdr>
                        </w:div>
                        <w:div w:id="949623223">
                          <w:marLeft w:val="0"/>
                          <w:marRight w:val="0"/>
                          <w:marTop w:val="0"/>
                          <w:marBottom w:val="0"/>
                          <w:divBdr>
                            <w:top w:val="none" w:sz="0" w:space="0" w:color="auto"/>
                            <w:left w:val="none" w:sz="0" w:space="0" w:color="auto"/>
                            <w:bottom w:val="none" w:sz="0" w:space="0" w:color="auto"/>
                            <w:right w:val="none" w:sz="0" w:space="0" w:color="auto"/>
                          </w:divBdr>
                        </w:div>
                        <w:div w:id="341248685">
                          <w:marLeft w:val="0"/>
                          <w:marRight w:val="0"/>
                          <w:marTop w:val="0"/>
                          <w:marBottom w:val="0"/>
                          <w:divBdr>
                            <w:top w:val="none" w:sz="0" w:space="0" w:color="auto"/>
                            <w:left w:val="none" w:sz="0" w:space="0" w:color="auto"/>
                            <w:bottom w:val="none" w:sz="0" w:space="0" w:color="auto"/>
                            <w:right w:val="none" w:sz="0" w:space="0" w:color="auto"/>
                          </w:divBdr>
                        </w:div>
                        <w:div w:id="377627719">
                          <w:marLeft w:val="0"/>
                          <w:marRight w:val="0"/>
                          <w:marTop w:val="0"/>
                          <w:marBottom w:val="0"/>
                          <w:divBdr>
                            <w:top w:val="none" w:sz="0" w:space="0" w:color="auto"/>
                            <w:left w:val="none" w:sz="0" w:space="0" w:color="auto"/>
                            <w:bottom w:val="none" w:sz="0" w:space="0" w:color="auto"/>
                            <w:right w:val="none" w:sz="0" w:space="0" w:color="auto"/>
                          </w:divBdr>
                        </w:div>
                        <w:div w:id="1057631179">
                          <w:marLeft w:val="0"/>
                          <w:marRight w:val="0"/>
                          <w:marTop w:val="0"/>
                          <w:marBottom w:val="0"/>
                          <w:divBdr>
                            <w:top w:val="none" w:sz="0" w:space="0" w:color="auto"/>
                            <w:left w:val="none" w:sz="0" w:space="0" w:color="auto"/>
                            <w:bottom w:val="none" w:sz="0" w:space="0" w:color="auto"/>
                            <w:right w:val="none" w:sz="0" w:space="0" w:color="auto"/>
                          </w:divBdr>
                        </w:div>
                        <w:div w:id="527715983">
                          <w:marLeft w:val="0"/>
                          <w:marRight w:val="0"/>
                          <w:marTop w:val="0"/>
                          <w:marBottom w:val="0"/>
                          <w:divBdr>
                            <w:top w:val="none" w:sz="0" w:space="0" w:color="auto"/>
                            <w:left w:val="none" w:sz="0" w:space="0" w:color="auto"/>
                            <w:bottom w:val="none" w:sz="0" w:space="0" w:color="auto"/>
                            <w:right w:val="none" w:sz="0" w:space="0" w:color="auto"/>
                          </w:divBdr>
                        </w:div>
                        <w:div w:id="1743671830">
                          <w:marLeft w:val="0"/>
                          <w:marRight w:val="0"/>
                          <w:marTop w:val="0"/>
                          <w:marBottom w:val="0"/>
                          <w:divBdr>
                            <w:top w:val="none" w:sz="0" w:space="0" w:color="auto"/>
                            <w:left w:val="none" w:sz="0" w:space="0" w:color="auto"/>
                            <w:bottom w:val="none" w:sz="0" w:space="0" w:color="auto"/>
                            <w:right w:val="none" w:sz="0" w:space="0" w:color="auto"/>
                          </w:divBdr>
                        </w:div>
                        <w:div w:id="1129713218">
                          <w:marLeft w:val="0"/>
                          <w:marRight w:val="0"/>
                          <w:marTop w:val="0"/>
                          <w:marBottom w:val="0"/>
                          <w:divBdr>
                            <w:top w:val="none" w:sz="0" w:space="0" w:color="auto"/>
                            <w:left w:val="none" w:sz="0" w:space="0" w:color="auto"/>
                            <w:bottom w:val="none" w:sz="0" w:space="0" w:color="auto"/>
                            <w:right w:val="none" w:sz="0" w:space="0" w:color="auto"/>
                          </w:divBdr>
                        </w:div>
                        <w:div w:id="329528995">
                          <w:marLeft w:val="0"/>
                          <w:marRight w:val="0"/>
                          <w:marTop w:val="0"/>
                          <w:marBottom w:val="0"/>
                          <w:divBdr>
                            <w:top w:val="none" w:sz="0" w:space="0" w:color="auto"/>
                            <w:left w:val="none" w:sz="0" w:space="0" w:color="auto"/>
                            <w:bottom w:val="none" w:sz="0" w:space="0" w:color="auto"/>
                            <w:right w:val="none" w:sz="0" w:space="0" w:color="auto"/>
                          </w:divBdr>
                        </w:div>
                      </w:divsChild>
                    </w:div>
                    <w:div w:id="1275290181">
                      <w:marLeft w:val="0"/>
                      <w:marRight w:val="0"/>
                      <w:marTop w:val="0"/>
                      <w:marBottom w:val="0"/>
                      <w:divBdr>
                        <w:top w:val="none" w:sz="0" w:space="0" w:color="auto"/>
                        <w:left w:val="none" w:sz="0" w:space="0" w:color="auto"/>
                        <w:bottom w:val="none" w:sz="0" w:space="0" w:color="auto"/>
                        <w:right w:val="none" w:sz="0" w:space="0" w:color="auto"/>
                      </w:divBdr>
                      <w:divsChild>
                        <w:div w:id="1038168379">
                          <w:marLeft w:val="0"/>
                          <w:marRight w:val="0"/>
                          <w:marTop w:val="0"/>
                          <w:marBottom w:val="0"/>
                          <w:divBdr>
                            <w:top w:val="none" w:sz="0" w:space="0" w:color="auto"/>
                            <w:left w:val="none" w:sz="0" w:space="0" w:color="auto"/>
                            <w:bottom w:val="none" w:sz="0" w:space="0" w:color="auto"/>
                            <w:right w:val="none" w:sz="0" w:space="0" w:color="auto"/>
                          </w:divBdr>
                        </w:div>
                        <w:div w:id="1295676961">
                          <w:marLeft w:val="0"/>
                          <w:marRight w:val="0"/>
                          <w:marTop w:val="0"/>
                          <w:marBottom w:val="0"/>
                          <w:divBdr>
                            <w:top w:val="none" w:sz="0" w:space="0" w:color="auto"/>
                            <w:left w:val="none" w:sz="0" w:space="0" w:color="auto"/>
                            <w:bottom w:val="none" w:sz="0" w:space="0" w:color="auto"/>
                            <w:right w:val="none" w:sz="0" w:space="0" w:color="auto"/>
                          </w:divBdr>
                        </w:div>
                        <w:div w:id="1864246586">
                          <w:marLeft w:val="0"/>
                          <w:marRight w:val="0"/>
                          <w:marTop w:val="0"/>
                          <w:marBottom w:val="0"/>
                          <w:divBdr>
                            <w:top w:val="none" w:sz="0" w:space="0" w:color="auto"/>
                            <w:left w:val="none" w:sz="0" w:space="0" w:color="auto"/>
                            <w:bottom w:val="none" w:sz="0" w:space="0" w:color="auto"/>
                            <w:right w:val="none" w:sz="0" w:space="0" w:color="auto"/>
                          </w:divBdr>
                        </w:div>
                        <w:div w:id="795101618">
                          <w:marLeft w:val="0"/>
                          <w:marRight w:val="0"/>
                          <w:marTop w:val="0"/>
                          <w:marBottom w:val="0"/>
                          <w:divBdr>
                            <w:top w:val="none" w:sz="0" w:space="0" w:color="auto"/>
                            <w:left w:val="none" w:sz="0" w:space="0" w:color="auto"/>
                            <w:bottom w:val="none" w:sz="0" w:space="0" w:color="auto"/>
                            <w:right w:val="none" w:sz="0" w:space="0" w:color="auto"/>
                          </w:divBdr>
                        </w:div>
                        <w:div w:id="1015113859">
                          <w:marLeft w:val="0"/>
                          <w:marRight w:val="0"/>
                          <w:marTop w:val="0"/>
                          <w:marBottom w:val="0"/>
                          <w:divBdr>
                            <w:top w:val="none" w:sz="0" w:space="0" w:color="auto"/>
                            <w:left w:val="none" w:sz="0" w:space="0" w:color="auto"/>
                            <w:bottom w:val="none" w:sz="0" w:space="0" w:color="auto"/>
                            <w:right w:val="none" w:sz="0" w:space="0" w:color="auto"/>
                          </w:divBdr>
                        </w:div>
                        <w:div w:id="552080275">
                          <w:marLeft w:val="0"/>
                          <w:marRight w:val="0"/>
                          <w:marTop w:val="0"/>
                          <w:marBottom w:val="0"/>
                          <w:divBdr>
                            <w:top w:val="none" w:sz="0" w:space="0" w:color="auto"/>
                            <w:left w:val="none" w:sz="0" w:space="0" w:color="auto"/>
                            <w:bottom w:val="none" w:sz="0" w:space="0" w:color="auto"/>
                            <w:right w:val="none" w:sz="0" w:space="0" w:color="auto"/>
                          </w:divBdr>
                        </w:div>
                        <w:div w:id="1919974002">
                          <w:marLeft w:val="0"/>
                          <w:marRight w:val="0"/>
                          <w:marTop w:val="0"/>
                          <w:marBottom w:val="0"/>
                          <w:divBdr>
                            <w:top w:val="none" w:sz="0" w:space="0" w:color="auto"/>
                            <w:left w:val="none" w:sz="0" w:space="0" w:color="auto"/>
                            <w:bottom w:val="none" w:sz="0" w:space="0" w:color="auto"/>
                            <w:right w:val="none" w:sz="0" w:space="0" w:color="auto"/>
                          </w:divBdr>
                        </w:div>
                        <w:div w:id="630743620">
                          <w:marLeft w:val="0"/>
                          <w:marRight w:val="0"/>
                          <w:marTop w:val="0"/>
                          <w:marBottom w:val="0"/>
                          <w:divBdr>
                            <w:top w:val="none" w:sz="0" w:space="0" w:color="auto"/>
                            <w:left w:val="none" w:sz="0" w:space="0" w:color="auto"/>
                            <w:bottom w:val="none" w:sz="0" w:space="0" w:color="auto"/>
                            <w:right w:val="none" w:sz="0" w:space="0" w:color="auto"/>
                          </w:divBdr>
                        </w:div>
                        <w:div w:id="2069109728">
                          <w:marLeft w:val="0"/>
                          <w:marRight w:val="0"/>
                          <w:marTop w:val="0"/>
                          <w:marBottom w:val="0"/>
                          <w:divBdr>
                            <w:top w:val="none" w:sz="0" w:space="0" w:color="auto"/>
                            <w:left w:val="none" w:sz="0" w:space="0" w:color="auto"/>
                            <w:bottom w:val="none" w:sz="0" w:space="0" w:color="auto"/>
                            <w:right w:val="none" w:sz="0" w:space="0" w:color="auto"/>
                          </w:divBdr>
                        </w:div>
                        <w:div w:id="2004627037">
                          <w:marLeft w:val="0"/>
                          <w:marRight w:val="0"/>
                          <w:marTop w:val="0"/>
                          <w:marBottom w:val="0"/>
                          <w:divBdr>
                            <w:top w:val="none" w:sz="0" w:space="0" w:color="auto"/>
                            <w:left w:val="none" w:sz="0" w:space="0" w:color="auto"/>
                            <w:bottom w:val="none" w:sz="0" w:space="0" w:color="auto"/>
                            <w:right w:val="none" w:sz="0" w:space="0" w:color="auto"/>
                          </w:divBdr>
                        </w:div>
                        <w:div w:id="679625331">
                          <w:marLeft w:val="0"/>
                          <w:marRight w:val="0"/>
                          <w:marTop w:val="0"/>
                          <w:marBottom w:val="0"/>
                          <w:divBdr>
                            <w:top w:val="none" w:sz="0" w:space="0" w:color="auto"/>
                            <w:left w:val="none" w:sz="0" w:space="0" w:color="auto"/>
                            <w:bottom w:val="none" w:sz="0" w:space="0" w:color="auto"/>
                            <w:right w:val="none" w:sz="0" w:space="0" w:color="auto"/>
                          </w:divBdr>
                        </w:div>
                        <w:div w:id="16676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9467dfb8-b574-46b5-954e-8c1a685e3bd6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2018-10-11T20:50:33+00:00</Document_x0020_Date>
    <Document_x0020_No xmlns="4b47aac5-4c46-444f-8595-ce09b406fc61">42251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4FA27C97-C5B7-4599-B04B-EE785BE47657}"/>
</file>

<file path=customXml/itemProps2.xml><?xml version="1.0" encoding="utf-8"?>
<ds:datastoreItem xmlns:ds="http://schemas.openxmlformats.org/officeDocument/2006/customXml" ds:itemID="{A5D497E1-F445-4D35-894E-2CF49F6D25A0}"/>
</file>

<file path=customXml/itemProps3.xml><?xml version="1.0" encoding="utf-8"?>
<ds:datastoreItem xmlns:ds="http://schemas.openxmlformats.org/officeDocument/2006/customXml" ds:itemID="{98F06220-6B35-47D8-BEA5-225C9719B7BD}"/>
</file>

<file path=customXml/itemProps4.xml><?xml version="1.0" encoding="utf-8"?>
<ds:datastoreItem xmlns:ds="http://schemas.openxmlformats.org/officeDocument/2006/customXml" ds:itemID="{E03F6EC1-089E-4EB8-A61A-30511B2B0A17}"/>
</file>

<file path=docProps/app.xml><?xml version="1.0" encoding="utf-8"?>
<Properties xmlns="http://schemas.openxmlformats.org/officeDocument/2006/extended-properties" xmlns:vt="http://schemas.openxmlformats.org/officeDocument/2006/docPropsVTypes">
  <Template>Normal</Template>
  <TotalTime>1</TotalTime>
  <Pages>8</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subject/>
  <dc:creator>Carla Behnfeldt</dc:creator>
  <cp:keywords/>
  <dc:description/>
  <cp:lastModifiedBy>Carla Behnfeldt</cp:lastModifiedBy>
  <cp:revision>3</cp:revision>
  <dcterms:created xsi:type="dcterms:W3CDTF">2018-10-11T15:57:00Z</dcterms:created>
  <dcterms:modified xsi:type="dcterms:W3CDTF">2018-10-11T15:57:00Z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0x01010045B0BEB1BCDC4B408D1662109AEB463800B7D88F4426F1AC4D9B04FB3C0F5879DD</vt:lpwstr>
  </property>
  <property fmtid="{D5CDD505-2E9C-101B-9397-08002B2CF9AE}" pid="3" name="_CopySource">
    <vt:lpwstr>\Cftc.gov</vt:lpwstr>
  </property>
  <property fmtid="{D5CDD505-2E9C-101B-9397-08002B2CF9AE}" pid="4" name="Order">
    <vt:r8>6014500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