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89D" w:rsidRDefault="0034089D" w:rsidP="00307145">
      <w:pPr>
        <w:spacing w:before="100" w:beforeAutospacing="1" w:after="100" w:afterAutospacing="1"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SR-NFX-2017-35</w:t>
      </w:r>
      <w:r w:rsidRPr="0034089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Exhibit A</w:t>
      </w:r>
    </w:p>
    <w:p w:rsidR="001D3D07" w:rsidRPr="00DC376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DC3767">
        <w:rPr>
          <w:rFonts w:ascii="Times New Roman" w:eastAsia="Times New Roman" w:hAnsi="Times New Roman" w:cs="Times New Roman"/>
          <w:b/>
          <w:bCs/>
          <w:sz w:val="24"/>
          <w:szCs w:val="24"/>
        </w:rPr>
        <w:t>Rulebook Appendix A - Listed Contracts</w:t>
      </w:r>
    </w:p>
    <w:p w:rsidR="001D3D07" w:rsidRPr="00DC376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DC376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DC3767" w:rsidTr="00D313C7">
        <w:tc>
          <w:tcPr>
            <w:tcW w:w="1705" w:type="dxa"/>
          </w:tcPr>
          <w:p w:rsidR="001D3D07" w:rsidRPr="00DC3767" w:rsidRDefault="001D3D07" w:rsidP="00D313C7">
            <w:pPr>
              <w:jc w:val="both"/>
              <w:rPr>
                <w:b/>
                <w:sz w:val="24"/>
                <w:szCs w:val="24"/>
              </w:rPr>
            </w:pPr>
            <w:r w:rsidRPr="00DC3767">
              <w:rPr>
                <w:b/>
                <w:sz w:val="24"/>
                <w:szCs w:val="24"/>
              </w:rPr>
              <w:t>CHAPTER</w:t>
            </w:r>
          </w:p>
        </w:tc>
        <w:tc>
          <w:tcPr>
            <w:tcW w:w="7717" w:type="dxa"/>
          </w:tcPr>
          <w:p w:rsidR="001D3D07" w:rsidRPr="00DC3767" w:rsidRDefault="001D3D07" w:rsidP="00D313C7">
            <w:pPr>
              <w:jc w:val="both"/>
              <w:rPr>
                <w:b/>
                <w:sz w:val="24"/>
                <w:szCs w:val="24"/>
              </w:rPr>
            </w:pPr>
            <w:r w:rsidRPr="00DC3767">
              <w:rPr>
                <w:b/>
                <w:sz w:val="24"/>
                <w:szCs w:val="24"/>
              </w:rPr>
              <w:t>PRODUCT NAME AND SYMBOL</w:t>
            </w:r>
          </w:p>
        </w:tc>
      </w:tr>
      <w:tr w:rsidR="001D3D07" w:rsidRPr="00DC3767" w:rsidTr="00D313C7">
        <w:tc>
          <w:tcPr>
            <w:tcW w:w="1705" w:type="dxa"/>
          </w:tcPr>
          <w:p w:rsidR="001D3D07" w:rsidRPr="00DC3767" w:rsidRDefault="001D3D07" w:rsidP="00D313C7">
            <w:pPr>
              <w:jc w:val="both"/>
              <w:rPr>
                <w:b/>
                <w:sz w:val="24"/>
                <w:szCs w:val="24"/>
              </w:rPr>
            </w:pPr>
          </w:p>
        </w:tc>
        <w:tc>
          <w:tcPr>
            <w:tcW w:w="7717" w:type="dxa"/>
          </w:tcPr>
          <w:p w:rsidR="001D3D07" w:rsidRPr="00DC3767" w:rsidRDefault="001D3D07" w:rsidP="00D313C7">
            <w:pPr>
              <w:jc w:val="both"/>
              <w:rPr>
                <w:b/>
                <w:sz w:val="24"/>
                <w:szCs w:val="24"/>
              </w:rPr>
            </w:pPr>
          </w:p>
        </w:tc>
      </w:tr>
      <w:tr w:rsidR="001D3D07" w:rsidRPr="00DC3767" w:rsidTr="00D313C7">
        <w:tc>
          <w:tcPr>
            <w:tcW w:w="1705" w:type="dxa"/>
          </w:tcPr>
          <w:p w:rsidR="001D3D07" w:rsidRPr="00DC3767" w:rsidRDefault="001D3D07" w:rsidP="00D313C7">
            <w:pPr>
              <w:jc w:val="both"/>
              <w:rPr>
                <w:b/>
                <w:sz w:val="24"/>
                <w:szCs w:val="24"/>
              </w:rPr>
            </w:pPr>
          </w:p>
        </w:tc>
        <w:tc>
          <w:tcPr>
            <w:tcW w:w="7717" w:type="dxa"/>
          </w:tcPr>
          <w:p w:rsidR="001D3D07" w:rsidRPr="00DC3767" w:rsidRDefault="001D3D07" w:rsidP="00D313C7">
            <w:pPr>
              <w:jc w:val="both"/>
              <w:rPr>
                <w:b/>
                <w:sz w:val="24"/>
                <w:szCs w:val="24"/>
              </w:rPr>
            </w:pPr>
            <w:r w:rsidRPr="00DC3767">
              <w:rPr>
                <w:b/>
                <w:sz w:val="24"/>
                <w:szCs w:val="24"/>
              </w:rPr>
              <w:t>OIL AND REFINED PRODUCTS – No Change</w:t>
            </w:r>
          </w:p>
        </w:tc>
      </w:tr>
      <w:tr w:rsidR="001D3D07" w:rsidRPr="00DC3767" w:rsidTr="00D313C7">
        <w:tc>
          <w:tcPr>
            <w:tcW w:w="1705" w:type="dxa"/>
          </w:tcPr>
          <w:p w:rsidR="001D3D07" w:rsidRPr="00DC3767" w:rsidRDefault="001D3D07" w:rsidP="00D313C7">
            <w:pPr>
              <w:jc w:val="both"/>
              <w:rPr>
                <w:sz w:val="24"/>
                <w:szCs w:val="24"/>
              </w:rPr>
            </w:pPr>
          </w:p>
        </w:tc>
        <w:tc>
          <w:tcPr>
            <w:tcW w:w="7717" w:type="dxa"/>
          </w:tcPr>
          <w:p w:rsidR="001D3D07" w:rsidRPr="00DC3767" w:rsidRDefault="001D3D07" w:rsidP="00D313C7">
            <w:pPr>
              <w:jc w:val="both"/>
              <w:rPr>
                <w:sz w:val="24"/>
                <w:szCs w:val="24"/>
              </w:rPr>
            </w:pPr>
          </w:p>
        </w:tc>
      </w:tr>
      <w:tr w:rsidR="001D3D07" w:rsidRPr="00DC3767" w:rsidTr="00D313C7">
        <w:tc>
          <w:tcPr>
            <w:tcW w:w="1705" w:type="dxa"/>
          </w:tcPr>
          <w:p w:rsidR="001D3D07" w:rsidRPr="00DC3767" w:rsidRDefault="001D3D07" w:rsidP="00D313C7">
            <w:pPr>
              <w:jc w:val="both"/>
              <w:rPr>
                <w:b/>
                <w:sz w:val="24"/>
                <w:szCs w:val="24"/>
              </w:rPr>
            </w:pPr>
          </w:p>
        </w:tc>
        <w:tc>
          <w:tcPr>
            <w:tcW w:w="7717" w:type="dxa"/>
          </w:tcPr>
          <w:p w:rsidR="001D3D07" w:rsidRPr="00DC3767" w:rsidRDefault="001D3D07" w:rsidP="00D313C7">
            <w:pPr>
              <w:jc w:val="both"/>
              <w:rPr>
                <w:b/>
                <w:sz w:val="24"/>
                <w:szCs w:val="24"/>
              </w:rPr>
            </w:pPr>
            <w:r w:rsidRPr="00DC3767">
              <w:rPr>
                <w:b/>
                <w:sz w:val="24"/>
                <w:szCs w:val="24"/>
              </w:rPr>
              <w:t xml:space="preserve">NATURAL GAS PRODUCTS – No Change </w:t>
            </w:r>
          </w:p>
        </w:tc>
      </w:tr>
      <w:tr w:rsidR="002C392D" w:rsidRPr="00DC3767" w:rsidTr="00D313C7">
        <w:tc>
          <w:tcPr>
            <w:tcW w:w="1705" w:type="dxa"/>
          </w:tcPr>
          <w:p w:rsidR="002C392D" w:rsidRPr="00DC3767" w:rsidRDefault="002C392D" w:rsidP="00A35CBB">
            <w:pPr>
              <w:jc w:val="center"/>
              <w:rPr>
                <w:sz w:val="24"/>
                <w:szCs w:val="24"/>
              </w:rPr>
            </w:pPr>
          </w:p>
        </w:tc>
        <w:tc>
          <w:tcPr>
            <w:tcW w:w="7717" w:type="dxa"/>
          </w:tcPr>
          <w:p w:rsidR="002C392D" w:rsidRPr="00DC3767" w:rsidRDefault="002C392D" w:rsidP="00A35CBB">
            <w:pPr>
              <w:jc w:val="center"/>
              <w:rPr>
                <w:bCs/>
                <w:color w:val="000000"/>
                <w:sz w:val="24"/>
                <w:szCs w:val="24"/>
              </w:rPr>
            </w:pPr>
          </w:p>
        </w:tc>
      </w:tr>
      <w:tr w:rsidR="002C392D" w:rsidRPr="00DC3767" w:rsidTr="00D313C7">
        <w:tc>
          <w:tcPr>
            <w:tcW w:w="1705" w:type="dxa"/>
          </w:tcPr>
          <w:p w:rsidR="002C392D" w:rsidRPr="00DC3767" w:rsidRDefault="002C392D" w:rsidP="00A35CBB">
            <w:pPr>
              <w:jc w:val="center"/>
              <w:rPr>
                <w:sz w:val="24"/>
                <w:szCs w:val="24"/>
              </w:rPr>
            </w:pPr>
          </w:p>
        </w:tc>
        <w:tc>
          <w:tcPr>
            <w:tcW w:w="7717" w:type="dxa"/>
          </w:tcPr>
          <w:p w:rsidR="002C392D" w:rsidRPr="00DC3767" w:rsidRDefault="0087578D" w:rsidP="002C392D">
            <w:pPr>
              <w:rPr>
                <w:b/>
                <w:bCs/>
                <w:color w:val="000000"/>
                <w:sz w:val="24"/>
                <w:szCs w:val="24"/>
                <w:u w:val="single"/>
              </w:rPr>
            </w:pPr>
            <w:r w:rsidRPr="00DC3767">
              <w:rPr>
                <w:b/>
                <w:bCs/>
                <w:color w:val="000000"/>
                <w:sz w:val="24"/>
                <w:szCs w:val="24"/>
                <w:u w:val="single"/>
              </w:rPr>
              <w:t>PETROCHEMI</w:t>
            </w:r>
            <w:r w:rsidR="002C392D" w:rsidRPr="00DC3767">
              <w:rPr>
                <w:b/>
                <w:bCs/>
                <w:color w:val="000000"/>
                <w:sz w:val="24"/>
                <w:szCs w:val="24"/>
                <w:u w:val="single"/>
              </w:rPr>
              <w:t>C</w:t>
            </w:r>
            <w:r w:rsidRPr="00DC3767">
              <w:rPr>
                <w:b/>
                <w:bCs/>
                <w:color w:val="000000"/>
                <w:sz w:val="24"/>
                <w:szCs w:val="24"/>
                <w:u w:val="single"/>
              </w:rPr>
              <w:t>AL</w:t>
            </w:r>
            <w:r w:rsidR="002C392D" w:rsidRPr="00DC3767">
              <w:rPr>
                <w:b/>
                <w:bCs/>
                <w:color w:val="000000"/>
                <w:sz w:val="24"/>
                <w:szCs w:val="24"/>
                <w:u w:val="single"/>
              </w:rPr>
              <w:t>S PRODUCTS</w:t>
            </w:r>
          </w:p>
        </w:tc>
      </w:tr>
      <w:tr w:rsidR="00A35CBB" w:rsidRPr="00DC3767" w:rsidTr="00D313C7">
        <w:tc>
          <w:tcPr>
            <w:tcW w:w="1705" w:type="dxa"/>
          </w:tcPr>
          <w:p w:rsidR="00A35CBB" w:rsidRPr="00DC3767" w:rsidRDefault="00A35CBB" w:rsidP="00A35CBB">
            <w:pPr>
              <w:jc w:val="center"/>
              <w:rPr>
                <w:sz w:val="24"/>
                <w:szCs w:val="24"/>
              </w:rPr>
            </w:pPr>
          </w:p>
        </w:tc>
        <w:tc>
          <w:tcPr>
            <w:tcW w:w="7717" w:type="dxa"/>
          </w:tcPr>
          <w:p w:rsidR="00A35CBB" w:rsidRPr="00DC3767" w:rsidRDefault="00A35CBB" w:rsidP="00A35CBB">
            <w:pPr>
              <w:jc w:val="center"/>
              <w:rPr>
                <w:bCs/>
                <w:color w:val="000000"/>
                <w:sz w:val="24"/>
                <w:szCs w:val="24"/>
              </w:rPr>
            </w:pP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1000</w:t>
            </w:r>
          </w:p>
        </w:tc>
        <w:tc>
          <w:tcPr>
            <w:tcW w:w="7717" w:type="dxa"/>
          </w:tcPr>
          <w:p w:rsidR="00A35CBB" w:rsidRPr="00DC3767" w:rsidRDefault="00B53C5C" w:rsidP="00B53C5C">
            <w:pPr>
              <w:jc w:val="both"/>
              <w:rPr>
                <w:b/>
                <w:sz w:val="24"/>
                <w:szCs w:val="24"/>
                <w:u w:val="single"/>
              </w:rPr>
            </w:pPr>
            <w:r w:rsidRPr="00DC3767">
              <w:rPr>
                <w:b/>
                <w:sz w:val="24"/>
                <w:szCs w:val="24"/>
                <w:u w:val="single"/>
              </w:rPr>
              <w:t>NFX (OPIS) Conway Normal Butane Futures (EIMQ)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1001</w:t>
            </w:r>
          </w:p>
        </w:tc>
        <w:tc>
          <w:tcPr>
            <w:tcW w:w="7717" w:type="dxa"/>
          </w:tcPr>
          <w:p w:rsidR="00A35CBB" w:rsidRPr="00DC3767" w:rsidRDefault="00B53C5C" w:rsidP="00A35CBB">
            <w:pPr>
              <w:jc w:val="both"/>
              <w:rPr>
                <w:b/>
                <w:sz w:val="24"/>
                <w:szCs w:val="24"/>
                <w:u w:val="single"/>
              </w:rPr>
            </w:pPr>
            <w:r w:rsidRPr="00DC3767">
              <w:rPr>
                <w:b/>
                <w:sz w:val="24"/>
                <w:szCs w:val="24"/>
                <w:u w:val="single"/>
              </w:rPr>
              <w:t>NFX (OPIS) Conway Propane Futures (EIKQ)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1002</w:t>
            </w:r>
          </w:p>
        </w:tc>
        <w:tc>
          <w:tcPr>
            <w:tcW w:w="7717" w:type="dxa"/>
          </w:tcPr>
          <w:p w:rsidR="00A35CBB" w:rsidRPr="00DC3767" w:rsidRDefault="0087578D"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00B53C5C" w:rsidRPr="00DC3767">
              <w:rPr>
                <w:b/>
                <w:sz w:val="24"/>
                <w:szCs w:val="24"/>
                <w:u w:val="single"/>
              </w:rPr>
              <w:t xml:space="preserve"> Non-LST Normal Butane Futures (DROQ)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1003</w:t>
            </w:r>
          </w:p>
        </w:tc>
        <w:tc>
          <w:tcPr>
            <w:tcW w:w="7717" w:type="dxa"/>
          </w:tcPr>
          <w:p w:rsidR="00A35CBB" w:rsidRPr="00DC3767" w:rsidRDefault="00B53C5C"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Non-LST Propane Futures (PROQ)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1004</w:t>
            </w:r>
          </w:p>
        </w:tc>
        <w:tc>
          <w:tcPr>
            <w:tcW w:w="7717" w:type="dxa"/>
          </w:tcPr>
          <w:p w:rsidR="00A35CBB" w:rsidRPr="00DC3767" w:rsidRDefault="00B53C5C"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Non-LST Natural Gasoline Futures (QROQ)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1005</w:t>
            </w:r>
          </w:p>
        </w:tc>
        <w:tc>
          <w:tcPr>
            <w:tcW w:w="7717" w:type="dxa"/>
          </w:tcPr>
          <w:p w:rsidR="00A35CBB" w:rsidRPr="00DC3767" w:rsidRDefault="00B53C5C"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Non-LST Ethane Futures (CROQ)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1006</w:t>
            </w:r>
          </w:p>
        </w:tc>
        <w:tc>
          <w:tcPr>
            <w:tcW w:w="7717" w:type="dxa"/>
          </w:tcPr>
          <w:p w:rsidR="00A35CBB" w:rsidRPr="00DC3767" w:rsidRDefault="00B53C5C" w:rsidP="00B53C5C">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LST Propane Futures (BROQ)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1007</w:t>
            </w:r>
          </w:p>
        </w:tc>
        <w:tc>
          <w:tcPr>
            <w:tcW w:w="7717" w:type="dxa"/>
          </w:tcPr>
          <w:p w:rsidR="00A35CBB" w:rsidRPr="00DC3767" w:rsidRDefault="00B53C5C"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LST Normal Butane Futures (MNBQ)</w:t>
            </w:r>
          </w:p>
        </w:tc>
      </w:tr>
    </w:tbl>
    <w:p w:rsidR="00A35CBB" w:rsidRPr="00DC3767" w:rsidRDefault="00A35CBB" w:rsidP="001D3D07">
      <w:pPr>
        <w:spacing w:line="240" w:lineRule="auto"/>
        <w:contextualSpacing/>
        <w:jc w:val="center"/>
        <w:rPr>
          <w:rFonts w:ascii="Times New Roman" w:hAnsi="Times New Roman" w:cs="Times New Roman"/>
          <w:sz w:val="24"/>
          <w:szCs w:val="24"/>
        </w:rPr>
      </w:pPr>
    </w:p>
    <w:p w:rsidR="001D3D07" w:rsidRPr="00DC3767" w:rsidRDefault="001D3D07" w:rsidP="00A35CBB">
      <w:pPr>
        <w:spacing w:line="240" w:lineRule="auto"/>
        <w:contextualSpacing/>
        <w:jc w:val="center"/>
        <w:rPr>
          <w:rFonts w:ascii="Times New Roman" w:hAnsi="Times New Roman" w:cs="Times New Roman"/>
          <w:sz w:val="24"/>
          <w:szCs w:val="24"/>
        </w:rPr>
      </w:pPr>
      <w:r w:rsidRPr="00DC3767">
        <w:rPr>
          <w:rFonts w:ascii="Times New Roman" w:hAnsi="Times New Roman" w:cs="Times New Roman"/>
          <w:sz w:val="24"/>
          <w:szCs w:val="24"/>
        </w:rPr>
        <w:t>*****</w:t>
      </w:r>
    </w:p>
    <w:p w:rsidR="00A35CBB" w:rsidRPr="00DC3767" w:rsidRDefault="00A35CBB" w:rsidP="00C874C0">
      <w:pPr>
        <w:spacing w:before="150" w:after="15" w:line="240" w:lineRule="auto"/>
        <w:outlineLvl w:val="3"/>
        <w:rPr>
          <w:rFonts w:ascii="Times New Roman" w:eastAsia="Times New Roman" w:hAnsi="Times New Roman" w:cs="Times New Roman"/>
          <w:b/>
          <w:bCs/>
          <w:color w:val="333333"/>
          <w:sz w:val="24"/>
          <w:szCs w:val="24"/>
        </w:rPr>
      </w:pPr>
    </w:p>
    <w:p w:rsidR="00C874C0" w:rsidRPr="00DC3767" w:rsidRDefault="00A35CBB" w:rsidP="00C874C0">
      <w:pPr>
        <w:spacing w:before="150" w:after="15" w:line="240" w:lineRule="auto"/>
        <w:outlineLvl w:val="3"/>
        <w:rPr>
          <w:rFonts w:ascii="Times New Roman" w:eastAsia="Times New Roman" w:hAnsi="Times New Roman" w:cs="Times New Roman"/>
          <w:b/>
          <w:bCs/>
          <w:color w:val="333333"/>
          <w:sz w:val="24"/>
          <w:szCs w:val="24"/>
        </w:rPr>
      </w:pPr>
      <w:r w:rsidRPr="00DC3767">
        <w:rPr>
          <w:rFonts w:ascii="Times New Roman" w:eastAsia="Times New Roman" w:hAnsi="Times New Roman" w:cs="Times New Roman"/>
          <w:b/>
          <w:bCs/>
          <w:color w:val="333333"/>
          <w:sz w:val="24"/>
          <w:szCs w:val="24"/>
        </w:rPr>
        <w:t>Cha</w:t>
      </w:r>
      <w:r w:rsidR="00C874C0" w:rsidRPr="00DC3767">
        <w:rPr>
          <w:rFonts w:ascii="Times New Roman" w:eastAsia="Times New Roman" w:hAnsi="Times New Roman" w:cs="Times New Roman"/>
          <w:b/>
          <w:bCs/>
          <w:color w:val="333333"/>
          <w:sz w:val="24"/>
          <w:szCs w:val="24"/>
        </w:rPr>
        <w:t xml:space="preserve">pter </w:t>
      </w:r>
      <w:r w:rsidR="002D035F" w:rsidRPr="00DC3767">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 xml:space="preserve"> </w:t>
      </w:r>
      <w:r w:rsidRPr="00DC3767">
        <w:rPr>
          <w:rFonts w:ascii="Times New Roman" w:eastAsia="Times New Roman" w:hAnsi="Times New Roman" w:cs="Times New Roman"/>
          <w:b/>
          <w:bCs/>
          <w:color w:val="333333"/>
          <w:sz w:val="24"/>
          <w:szCs w:val="24"/>
        </w:rPr>
        <w:t xml:space="preserve">NFX (OPIS) Conway Normal Butane Futures (EIMQ) </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2" w:name="chp_1_1_1_9_32_1"/>
      <w:bookmarkStart w:id="3" w:name="sx-policymanual-phlx-philabot_201.01"/>
      <w:bookmarkEnd w:id="2"/>
      <w:bookmarkEnd w:id="3"/>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.01 Unit of Trading</w:t>
      </w:r>
    </w:p>
    <w:p w:rsidR="00C874C0" w:rsidRPr="00DC3767" w:rsidRDefault="00C874C0" w:rsidP="00C874C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w:t>
      </w:r>
      <w:r w:rsidR="00A35CBB" w:rsidRPr="00DC3767">
        <w:rPr>
          <w:rFonts w:ascii="Times New Roman" w:eastAsia="Times New Roman" w:hAnsi="Times New Roman" w:cs="Times New Roman"/>
          <w:color w:val="000000"/>
          <w:sz w:val="24"/>
          <w:szCs w:val="24"/>
        </w:rPr>
        <w:t>4</w:t>
      </w:r>
      <w:r w:rsidRPr="00DC3767">
        <w:rPr>
          <w:rFonts w:ascii="Times New Roman" w:eastAsia="Times New Roman" w:hAnsi="Times New Roman" w:cs="Times New Roman"/>
          <w:color w:val="000000"/>
          <w:sz w:val="24"/>
          <w:szCs w:val="24"/>
        </w:rPr>
        <w:t>2,</w:t>
      </w:r>
      <w:r w:rsidR="00A35CBB" w:rsidRPr="00DC3767">
        <w:rPr>
          <w:rFonts w:ascii="Times New Roman" w:eastAsia="Times New Roman" w:hAnsi="Times New Roman" w:cs="Times New Roman"/>
          <w:color w:val="000000"/>
          <w:sz w:val="24"/>
          <w:szCs w:val="24"/>
        </w:rPr>
        <w:t>0</w:t>
      </w:r>
      <w:r w:rsidRPr="00DC3767">
        <w:rPr>
          <w:rFonts w:ascii="Times New Roman" w:eastAsia="Times New Roman" w:hAnsi="Times New Roman" w:cs="Times New Roman"/>
          <w:color w:val="000000"/>
          <w:sz w:val="24"/>
          <w:szCs w:val="24"/>
        </w:rPr>
        <w:t xml:space="preserve">00 </w:t>
      </w:r>
      <w:r w:rsidR="00A35CBB" w:rsidRPr="00DC3767">
        <w:rPr>
          <w:rFonts w:ascii="Times New Roman" w:eastAsia="Times New Roman" w:hAnsi="Times New Roman" w:cs="Times New Roman"/>
          <w:color w:val="000000"/>
          <w:sz w:val="24"/>
          <w:szCs w:val="24"/>
        </w:rPr>
        <w:t>Gallons</w:t>
      </w:r>
      <w:r w:rsidRPr="00DC3767">
        <w:rPr>
          <w:rFonts w:ascii="Times New Roman" w:eastAsia="Times New Roman" w:hAnsi="Times New Roman" w:cs="Times New Roman"/>
          <w:color w:val="000000"/>
          <w:sz w:val="24"/>
          <w:szCs w:val="24"/>
        </w:rPr>
        <w:t>.</w:t>
      </w:r>
      <w:r w:rsidR="00A35CBB" w:rsidRPr="00DC3767">
        <w:rPr>
          <w:rFonts w:ascii="Times New Roman" w:eastAsia="Times New Roman" w:hAnsi="Times New Roman" w:cs="Times New Roman"/>
          <w:color w:val="000000"/>
          <w:sz w:val="24"/>
          <w:szCs w:val="24"/>
        </w:rPr>
        <w:t xml:space="preserve">  </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4" w:name="chp_1_1_1_9_32_2"/>
      <w:bookmarkStart w:id="5" w:name="sx-policymanual-phlx-philabot_201.02"/>
      <w:bookmarkEnd w:id="4"/>
      <w:bookmarkEnd w:id="5"/>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.02 Contract Months</w:t>
      </w:r>
    </w:p>
    <w:p w:rsidR="002C392D" w:rsidRPr="00DC3767" w:rsidRDefault="002C392D" w:rsidP="002C392D">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.03 Prices and Minimum Increments</w:t>
      </w:r>
    </w:p>
    <w:p w:rsidR="00A35CBB" w:rsidRPr="00DC3767" w:rsidRDefault="00C874C0" w:rsidP="00A35CBB">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w:t>
      </w:r>
      <w:r w:rsidR="00B03EE0" w:rsidRPr="00DC3767">
        <w:rPr>
          <w:rFonts w:ascii="Times New Roman" w:eastAsia="Times New Roman" w:hAnsi="Times New Roman" w:cs="Times New Roman"/>
          <w:color w:val="000000"/>
          <w:sz w:val="24"/>
          <w:szCs w:val="24"/>
        </w:rPr>
        <w:t>U.S. dollars and cents per gallon</w:t>
      </w:r>
      <w:r w:rsidRPr="00DC3767">
        <w:rPr>
          <w:rFonts w:ascii="Times New Roman" w:eastAsia="Times New Roman" w:hAnsi="Times New Roman" w:cs="Times New Roman"/>
          <w:color w:val="000000"/>
          <w:sz w:val="24"/>
          <w:szCs w:val="24"/>
        </w:rPr>
        <w:t>. The minimu</w:t>
      </w:r>
      <w:r w:rsidR="0087578D" w:rsidRPr="00DC3767">
        <w:rPr>
          <w:rFonts w:ascii="Times New Roman" w:eastAsia="Times New Roman" w:hAnsi="Times New Roman" w:cs="Times New Roman"/>
          <w:color w:val="000000"/>
          <w:sz w:val="24"/>
          <w:szCs w:val="24"/>
        </w:rPr>
        <w:t xml:space="preserve">m trading increment is one one-thousandth </w:t>
      </w:r>
      <w:r w:rsidRPr="00DC3767">
        <w:rPr>
          <w:rFonts w:ascii="Times New Roman" w:eastAsia="Times New Roman" w:hAnsi="Times New Roman" w:cs="Times New Roman"/>
          <w:color w:val="000000"/>
          <w:sz w:val="24"/>
          <w:szCs w:val="24"/>
        </w:rPr>
        <w:t>of one cent ($0.0</w:t>
      </w:r>
      <w:r w:rsidR="00A35CBB" w:rsidRPr="00DC3767">
        <w:rPr>
          <w:rFonts w:ascii="Times New Roman" w:eastAsia="Times New Roman" w:hAnsi="Times New Roman" w:cs="Times New Roman"/>
          <w:color w:val="000000"/>
          <w:sz w:val="24"/>
          <w:szCs w:val="24"/>
        </w:rPr>
        <w:t>00</w:t>
      </w:r>
      <w:r w:rsidRPr="00DC3767">
        <w:rPr>
          <w:rFonts w:ascii="Times New Roman" w:eastAsia="Times New Roman" w:hAnsi="Times New Roman" w:cs="Times New Roman"/>
          <w:color w:val="000000"/>
          <w:sz w:val="24"/>
          <w:szCs w:val="24"/>
        </w:rPr>
        <w:t>01</w:t>
      </w:r>
      <w:r w:rsidR="00B03EE0" w:rsidRPr="00DC3767">
        <w:rPr>
          <w:rFonts w:ascii="Times New Roman" w:eastAsia="Times New Roman" w:hAnsi="Times New Roman" w:cs="Times New Roman"/>
          <w:color w:val="000000"/>
          <w:sz w:val="24"/>
          <w:szCs w:val="24"/>
        </w:rPr>
        <w:t>) per gallon</w:t>
      </w:r>
      <w:r w:rsidR="00A35CBB" w:rsidRPr="00DC3767">
        <w:rPr>
          <w:rFonts w:ascii="Times New Roman" w:eastAsia="Times New Roman" w:hAnsi="Times New Roman" w:cs="Times New Roman"/>
          <w:color w:val="000000"/>
          <w:sz w:val="24"/>
          <w:szCs w:val="24"/>
        </w:rPr>
        <w:t xml:space="preserve"> which is equal to $0</w:t>
      </w:r>
      <w:r w:rsidRPr="00DC3767">
        <w:rPr>
          <w:rFonts w:ascii="Times New Roman" w:eastAsia="Times New Roman" w:hAnsi="Times New Roman" w:cs="Times New Roman"/>
          <w:color w:val="000000"/>
          <w:sz w:val="24"/>
          <w:szCs w:val="24"/>
        </w:rPr>
        <w:t>.</w:t>
      </w:r>
      <w:r w:rsidR="00A35CBB" w:rsidRPr="00DC3767">
        <w:rPr>
          <w:rFonts w:ascii="Times New Roman" w:eastAsia="Times New Roman" w:hAnsi="Times New Roman" w:cs="Times New Roman"/>
          <w:color w:val="000000"/>
          <w:sz w:val="24"/>
          <w:szCs w:val="24"/>
        </w:rPr>
        <w:t>42</w:t>
      </w:r>
      <w:r w:rsidRPr="00DC3767">
        <w:rPr>
          <w:rFonts w:ascii="Times New Roman" w:eastAsia="Times New Roman" w:hAnsi="Times New Roman" w:cs="Times New Roman"/>
          <w:color w:val="000000"/>
          <w:sz w:val="24"/>
          <w:szCs w:val="24"/>
        </w:rPr>
        <w:t xml:space="preserve"> per contract.</w:t>
      </w:r>
      <w:bookmarkStart w:id="6" w:name="chp_1_1_1_9_32_4"/>
      <w:bookmarkStart w:id="7" w:name="sx-policymanual-phlx-philabot_201.04"/>
      <w:bookmarkEnd w:id="6"/>
      <w:bookmarkEnd w:id="7"/>
      <w:r w:rsidR="0087578D" w:rsidRPr="00DC3767">
        <w:rPr>
          <w:rFonts w:ascii="Times New Roman" w:eastAsia="Times New Roman" w:hAnsi="Times New Roman" w:cs="Times New Roman"/>
          <w:color w:val="000000"/>
          <w:sz w:val="24"/>
          <w:szCs w:val="24"/>
        </w:rPr>
        <w:t xml:space="preserve">  </w:t>
      </w:r>
    </w:p>
    <w:p w:rsidR="0087578D" w:rsidRPr="00DC3767" w:rsidRDefault="0087578D" w:rsidP="00A35CBB">
      <w:pPr>
        <w:spacing w:before="15" w:after="100" w:afterAutospacing="1" w:line="240" w:lineRule="atLeast"/>
        <w:rPr>
          <w:rFonts w:ascii="Times New Roman" w:eastAsia="Times New Roman" w:hAnsi="Times New Roman" w:cs="Times New Roman"/>
          <w:color w:val="000000"/>
          <w:sz w:val="24"/>
          <w:szCs w:val="24"/>
        </w:rPr>
      </w:pPr>
    </w:p>
    <w:p w:rsidR="00F17789" w:rsidRPr="00DC3767" w:rsidRDefault="004F7A4E" w:rsidP="00C874C0">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.04 Last Trading Day</w:t>
      </w:r>
    </w:p>
    <w:p w:rsidR="0087578D" w:rsidRPr="00DC3767" w:rsidRDefault="002D035F" w:rsidP="0087578D">
      <w:pPr>
        <w:spacing w:after="0" w:line="240" w:lineRule="auto"/>
        <w:rPr>
          <w:rFonts w:ascii="Times New Roman" w:eastAsia="Times New Roman" w:hAnsi="Times New Roman" w:cs="Times New Roman"/>
          <w:color w:val="000000"/>
          <w:sz w:val="24"/>
          <w:szCs w:val="24"/>
        </w:rPr>
      </w:pPr>
      <w:bookmarkStart w:id="8" w:name="chp_1_1_1_9_32_5"/>
      <w:bookmarkStart w:id="9" w:name="sx-policymanual-phlx-philabot_201.05"/>
      <w:bookmarkEnd w:id="8"/>
      <w:bookmarkEnd w:id="9"/>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.05 Final Settlement Date</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00272F72" w:rsidRPr="00DC3767">
        <w:rPr>
          <w:rFonts w:ascii="Times New Roman" w:eastAsia="Times New Roman" w:hAnsi="Times New Roman" w:cs="Times New Roman"/>
          <w:color w:val="000000"/>
          <w:sz w:val="24"/>
          <w:szCs w:val="24"/>
        </w:rPr>
        <w:t xml:space="preserve"> </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10" w:name="chp_1_1_1_9_32_6"/>
      <w:bookmarkStart w:id="11" w:name="sx-policymanual-phlx-philabot_201.06"/>
      <w:bookmarkEnd w:id="10"/>
      <w:bookmarkEnd w:id="11"/>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.06 Final and Daily Settlement and Settlement Prices</w:t>
      </w:r>
    </w:p>
    <w:p w:rsidR="00C874C0" w:rsidRPr="00DC3767" w:rsidRDefault="00C874C0" w:rsidP="00C874C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00F3590E"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272F72" w:rsidRPr="00DC3767" w:rsidRDefault="00C874C0" w:rsidP="00272F72">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00F3590E"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874C0" w:rsidRPr="00DC3767" w:rsidRDefault="00C874C0" w:rsidP="00272F72">
      <w:pPr>
        <w:autoSpaceDE w:val="0"/>
        <w:autoSpaceDN w:val="0"/>
        <w:spacing w:after="0" w:line="240" w:lineRule="auto"/>
        <w:rPr>
          <w:rFonts w:ascii="Times New Roman" w:hAnsi="Times New Roman" w:cs="Times New Roman"/>
          <w:sz w:val="24"/>
          <w:szCs w:val="24"/>
        </w:rPr>
      </w:pPr>
    </w:p>
    <w:p w:rsidR="00C874C0" w:rsidRPr="00DC3767" w:rsidRDefault="00C874C0" w:rsidP="00C874C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00B67D0E" w:rsidRPr="00DC3767">
        <w:rPr>
          <w:rFonts w:ascii="Times New Roman" w:hAnsi="Times New Roman" w:cs="Times New Roman"/>
          <w:sz w:val="24"/>
          <w:szCs w:val="24"/>
        </w:rPr>
        <w:t xml:space="preserve"> </w:t>
      </w:r>
      <w:r w:rsidR="00F3590E" w:rsidRPr="00F3590E">
        <w:rPr>
          <w:rFonts w:ascii="Times New Roman" w:hAnsi="Times New Roman" w:cs="Times New Roman"/>
          <w:sz w:val="24"/>
          <w:szCs w:val="24"/>
        </w:rPr>
        <w:t xml:space="preserve">Pursuant to Chapter V, Section III, the final settlement price shall be equal to the arithmetic average of the Conway N. Butane (in-well) </w:t>
      </w:r>
      <w:r w:rsidR="00D22065">
        <w:rPr>
          <w:rFonts w:ascii="Times New Roman" w:hAnsi="Times New Roman" w:cs="Times New Roman"/>
          <w:sz w:val="24"/>
          <w:szCs w:val="24"/>
        </w:rPr>
        <w:t xml:space="preserve">price published in the OPIS North American LPG Report </w:t>
      </w:r>
      <w:r w:rsidR="00F3590E" w:rsidRPr="00F3590E">
        <w:rPr>
          <w:rFonts w:ascii="Times New Roman" w:hAnsi="Times New Roman" w:cs="Times New Roman"/>
          <w:sz w:val="24"/>
          <w:szCs w:val="24"/>
        </w:rPr>
        <w:t xml:space="preserve">for each business day during the contract month. </w:t>
      </w:r>
    </w:p>
    <w:p w:rsidR="00C874C0" w:rsidRPr="00DC3767" w:rsidRDefault="00C874C0" w:rsidP="00C874C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00F3590E"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C874C0" w:rsidRPr="00DC3767" w:rsidRDefault="004F7A4E" w:rsidP="00C874C0">
      <w:pPr>
        <w:spacing w:before="150" w:after="15" w:line="240" w:lineRule="auto"/>
        <w:outlineLvl w:val="4"/>
        <w:rPr>
          <w:rFonts w:ascii="Times New Roman" w:eastAsia="Times New Roman" w:hAnsi="Times New Roman" w:cs="Times New Roman"/>
          <w:color w:val="000000"/>
          <w:sz w:val="24"/>
          <w:szCs w:val="24"/>
        </w:rPr>
      </w:pPr>
      <w:bookmarkStart w:id="12" w:name="chp_1_1_1_9_32_7"/>
      <w:bookmarkStart w:id="13" w:name="sx-policymanual-phlx-philabot_201.07"/>
      <w:bookmarkEnd w:id="12"/>
      <w:bookmarkEnd w:id="13"/>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 xml:space="preserve">.07 </w:t>
      </w:r>
      <w:bookmarkStart w:id="14" w:name="chp_1_1_1_9_32_8"/>
      <w:bookmarkStart w:id="15" w:name="sx-policymanual-phlx-philabot_201.08"/>
      <w:bookmarkEnd w:id="14"/>
      <w:bookmarkEnd w:id="15"/>
      <w:r w:rsidR="00C874C0" w:rsidRPr="00DC3767">
        <w:rPr>
          <w:rFonts w:ascii="Times New Roman" w:eastAsia="Times New Roman" w:hAnsi="Times New Roman" w:cs="Times New Roman"/>
          <w:b/>
          <w:bCs/>
          <w:color w:val="333333"/>
          <w:sz w:val="24"/>
          <w:szCs w:val="24"/>
        </w:rPr>
        <w:t>Trading Algorithm</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16" w:name="chp_1_1_1_9_32_9"/>
      <w:bookmarkStart w:id="17" w:name="sx-policymanual-phlx-philabot_201.09"/>
      <w:bookmarkEnd w:id="16"/>
      <w:bookmarkEnd w:id="17"/>
      <w:r>
        <w:rPr>
          <w:rFonts w:ascii="Times New Roman" w:eastAsia="Times New Roman" w:hAnsi="Times New Roman" w:cs="Times New Roman"/>
          <w:b/>
          <w:bCs/>
          <w:color w:val="333333"/>
          <w:sz w:val="24"/>
          <w:szCs w:val="24"/>
        </w:rPr>
        <w:t>1000</w:t>
      </w:r>
      <w:r w:rsidR="00E30683" w:rsidRPr="00DC3767">
        <w:rPr>
          <w:rFonts w:ascii="Times New Roman" w:eastAsia="Times New Roman" w:hAnsi="Times New Roman" w:cs="Times New Roman"/>
          <w:b/>
          <w:bCs/>
          <w:color w:val="333333"/>
          <w:sz w:val="24"/>
          <w:szCs w:val="24"/>
        </w:rPr>
        <w:t>.08</w:t>
      </w:r>
      <w:r w:rsidR="00C874C0" w:rsidRPr="00DC3767">
        <w:rPr>
          <w:rFonts w:ascii="Times New Roman" w:eastAsia="Times New Roman" w:hAnsi="Times New Roman" w:cs="Times New Roman"/>
          <w:b/>
          <w:bCs/>
          <w:color w:val="333333"/>
          <w:sz w:val="24"/>
          <w:szCs w:val="24"/>
        </w:rPr>
        <w:t xml:space="preserve"> Block Trade Minimum Quantity Threshold and Reporting Window</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00E30683" w:rsidRPr="00DC3767">
        <w:rPr>
          <w:rFonts w:ascii="Times New Roman" w:eastAsia="Times New Roman" w:hAnsi="Times New Roman" w:cs="Times New Roman"/>
          <w:color w:val="000000"/>
          <w:sz w:val="24"/>
          <w:szCs w:val="24"/>
        </w:rPr>
        <w:t xml:space="preserve"> </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18" w:name="chp_1_1_1_9_32_10"/>
      <w:bookmarkStart w:id="19" w:name="sx-policymanual-phlx-philabot_201.10"/>
      <w:bookmarkEnd w:id="18"/>
      <w:bookmarkEnd w:id="19"/>
      <w:r>
        <w:rPr>
          <w:rFonts w:ascii="Times New Roman" w:eastAsia="Times New Roman" w:hAnsi="Times New Roman" w:cs="Times New Roman"/>
          <w:b/>
          <w:bCs/>
          <w:color w:val="333333"/>
          <w:sz w:val="24"/>
          <w:szCs w:val="24"/>
        </w:rPr>
        <w:t>1000</w:t>
      </w:r>
      <w:r w:rsidR="00E30683" w:rsidRPr="00DC3767">
        <w:rPr>
          <w:rFonts w:ascii="Times New Roman" w:eastAsia="Times New Roman" w:hAnsi="Times New Roman" w:cs="Times New Roman"/>
          <w:b/>
          <w:bCs/>
          <w:color w:val="333333"/>
          <w:sz w:val="24"/>
          <w:szCs w:val="24"/>
        </w:rPr>
        <w:t>.09</w:t>
      </w:r>
      <w:r w:rsidR="00C874C0" w:rsidRPr="00DC3767">
        <w:rPr>
          <w:rFonts w:ascii="Times New Roman" w:eastAsia="Times New Roman" w:hAnsi="Times New Roman" w:cs="Times New Roman"/>
          <w:b/>
          <w:bCs/>
          <w:color w:val="333333"/>
          <w:sz w:val="24"/>
          <w:szCs w:val="24"/>
        </w:rPr>
        <w:t xml:space="preserve"> Order Price Limit Protection</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p>
    <w:p w:rsidR="002D035F" w:rsidRPr="00DC3767" w:rsidRDefault="002D035F" w:rsidP="00C874C0">
      <w:pPr>
        <w:spacing w:before="15" w:after="100" w:afterAutospacing="1" w:line="240" w:lineRule="atLeast"/>
        <w:rPr>
          <w:rFonts w:ascii="Times New Roman" w:eastAsia="Times New Roman" w:hAnsi="Times New Roman" w:cs="Times New Roman"/>
          <w:color w:val="000000"/>
          <w:sz w:val="24"/>
          <w:szCs w:val="24"/>
        </w:rPr>
      </w:pPr>
    </w:p>
    <w:p w:rsidR="002D035F" w:rsidRPr="00DC3767" w:rsidRDefault="002D035F" w:rsidP="00C874C0">
      <w:pPr>
        <w:spacing w:before="15" w:after="100" w:afterAutospacing="1" w:line="240" w:lineRule="atLeast"/>
        <w:rPr>
          <w:rFonts w:ascii="Times New Roman" w:eastAsia="Times New Roman" w:hAnsi="Times New Roman" w:cs="Times New Roman"/>
          <w:color w:val="000000"/>
          <w:sz w:val="24"/>
          <w:szCs w:val="24"/>
        </w:rPr>
      </w:pP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20" w:name="chp_1_1_1_9_32_11"/>
      <w:bookmarkStart w:id="21" w:name="sx-policymanual-phlx-philabot_201.11"/>
      <w:bookmarkEnd w:id="20"/>
      <w:bookmarkEnd w:id="21"/>
      <w:r>
        <w:rPr>
          <w:rFonts w:ascii="Times New Roman" w:eastAsia="Times New Roman" w:hAnsi="Times New Roman" w:cs="Times New Roman"/>
          <w:b/>
          <w:bCs/>
          <w:color w:val="333333"/>
          <w:sz w:val="24"/>
          <w:szCs w:val="24"/>
        </w:rPr>
        <w:lastRenderedPageBreak/>
        <w:t>1000</w:t>
      </w:r>
      <w:r w:rsidR="00E30683" w:rsidRPr="00DC3767">
        <w:rPr>
          <w:rFonts w:ascii="Times New Roman" w:eastAsia="Times New Roman" w:hAnsi="Times New Roman" w:cs="Times New Roman"/>
          <w:b/>
          <w:bCs/>
          <w:color w:val="333333"/>
          <w:sz w:val="24"/>
          <w:szCs w:val="24"/>
        </w:rPr>
        <w:t>.10</w:t>
      </w:r>
      <w:r w:rsidR="00C874C0" w:rsidRPr="00DC3767">
        <w:rPr>
          <w:rFonts w:ascii="Times New Roman" w:eastAsia="Times New Roman" w:hAnsi="Times New Roman" w:cs="Times New Roman"/>
          <w:b/>
          <w:bCs/>
          <w:color w:val="333333"/>
          <w:sz w:val="24"/>
          <w:szCs w:val="24"/>
        </w:rPr>
        <w:t xml:space="preserve"> Non-Reviewable Range</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874C0" w:rsidRPr="00DC3767" w:rsidRDefault="004F7A4E" w:rsidP="00C874C0">
      <w:pPr>
        <w:pStyle w:val="Heading5"/>
        <w:spacing w:before="150" w:beforeAutospacing="0" w:after="15" w:afterAutospacing="0"/>
        <w:rPr>
          <w:color w:val="333333"/>
          <w:sz w:val="24"/>
          <w:szCs w:val="24"/>
        </w:rPr>
      </w:pPr>
      <w:r w:rsidRPr="004F7A4E">
        <w:rPr>
          <w:bCs w:val="0"/>
          <w:color w:val="333333"/>
          <w:sz w:val="24"/>
          <w:szCs w:val="24"/>
        </w:rPr>
        <w:t>1000</w:t>
      </w:r>
      <w:r w:rsidR="00C874C0" w:rsidRPr="00DC3767">
        <w:rPr>
          <w:color w:val="333333"/>
          <w:sz w:val="24"/>
          <w:szCs w:val="24"/>
        </w:rPr>
        <w:t>.11 Disclaimer</w:t>
      </w:r>
    </w:p>
    <w:p w:rsidR="00776170" w:rsidRPr="00DC3767" w:rsidRDefault="00776170" w:rsidP="00776170">
      <w:pPr>
        <w:rPr>
          <w:rFonts w:ascii="Times New Roman" w:hAnsi="Times New Roman" w:cs="Times New Roman"/>
          <w:sz w:val="24"/>
          <w:szCs w:val="24"/>
        </w:rPr>
      </w:pPr>
      <w:r w:rsidRPr="00DC3767">
        <w:rPr>
          <w:rFonts w:ascii="Times New Roman" w:hAnsi="Times New Roman" w:cs="Times New Roman"/>
          <w:sz w:val="24"/>
          <w:szCs w:val="24"/>
        </w:rPr>
        <w:t>All information, content and data contained herein (collectively, the “Content”) are the sole and exclusive property of Nasdaq, Inc. and/or one o</w:t>
      </w:r>
      <w:r w:rsidR="00DC3767" w:rsidRPr="00DC3767">
        <w:rPr>
          <w:rFonts w:ascii="Times New Roman" w:hAnsi="Times New Roman" w:cs="Times New Roman"/>
          <w:sz w:val="24"/>
          <w:szCs w:val="24"/>
        </w:rPr>
        <w:t>f its affiliates (“Nasdaq”) or Oil Price Information Service</w:t>
      </w:r>
      <w:r w:rsidRPr="00DC3767">
        <w:rPr>
          <w:rFonts w:ascii="Times New Roman" w:hAnsi="Times New Roman" w:cs="Times New Roman"/>
          <w:sz w:val="24"/>
          <w:szCs w:val="24"/>
        </w:rPr>
        <w:t xml:space="preserv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8D4260" w:rsidRPr="008D4260" w:rsidRDefault="008D4260" w:rsidP="008D4260">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1</w:t>
      </w:r>
      <w:r w:rsidRPr="00DC3767">
        <w:rPr>
          <w:rFonts w:ascii="Times New Roman" w:eastAsia="Times New Roman" w:hAnsi="Times New Roman" w:cs="Times New Roman"/>
          <w:b/>
          <w:bCs/>
          <w:color w:val="333333"/>
          <w:sz w:val="24"/>
          <w:szCs w:val="24"/>
        </w:rPr>
        <w:t xml:space="preserve"> </w:t>
      </w:r>
      <w:r w:rsidRPr="008D4260">
        <w:rPr>
          <w:rFonts w:ascii="Times New Roman" w:eastAsia="Times New Roman" w:hAnsi="Times New Roman" w:cs="Times New Roman"/>
          <w:b/>
          <w:bCs/>
          <w:color w:val="000000"/>
          <w:sz w:val="24"/>
          <w:szCs w:val="24"/>
        </w:rPr>
        <w:t>NFX (OPIS) Conway Propane Futures (EIKQ)</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.01 Unit of Trading</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.02 Contract Months</w:t>
      </w:r>
    </w:p>
    <w:p w:rsidR="008D4260" w:rsidRPr="00DC3767" w:rsidRDefault="008D4260" w:rsidP="008D4260">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.03 Prices and Minimum Increments</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8D4260" w:rsidRPr="00DC3767" w:rsidRDefault="008D4260" w:rsidP="008D4260">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.04 Last Trading Day</w:t>
      </w:r>
    </w:p>
    <w:p w:rsidR="008D4260" w:rsidRDefault="008D4260" w:rsidP="008D4260">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A476A4" w:rsidRPr="00DC3767" w:rsidRDefault="00A476A4" w:rsidP="008D4260">
      <w:pPr>
        <w:spacing w:after="0" w:line="240" w:lineRule="auto"/>
        <w:rPr>
          <w:rFonts w:ascii="Times New Roman" w:eastAsia="Times New Roman" w:hAnsi="Times New Roman" w:cs="Times New Roman"/>
          <w:color w:val="000000"/>
          <w:sz w:val="24"/>
          <w:szCs w:val="24"/>
        </w:rPr>
      </w:pP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.05 Final Settlement Date</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 xml:space="preserve">The final settlement date for any contract month shall be the second day on which the Clearing Corporation is open for settlement following the last trading day for that contract month. On the </w:t>
      </w:r>
      <w:r w:rsidRPr="00F3590E">
        <w:rPr>
          <w:rFonts w:ascii="Times New Roman" w:eastAsia="Times New Roman" w:hAnsi="Times New Roman" w:cs="Times New Roman"/>
          <w:color w:val="000000"/>
          <w:sz w:val="24"/>
          <w:szCs w:val="24"/>
        </w:rPr>
        <w:lastRenderedPageBreak/>
        <w:t>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.06 Final and Daily Settlement and Settlement Prices</w:t>
      </w: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8D4260" w:rsidRPr="00DC3767" w:rsidRDefault="008D4260" w:rsidP="008D4260">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8D4260" w:rsidRPr="00DC3767" w:rsidRDefault="008D4260" w:rsidP="008D4260">
      <w:pPr>
        <w:autoSpaceDE w:val="0"/>
        <w:autoSpaceDN w:val="0"/>
        <w:spacing w:after="0" w:line="240" w:lineRule="auto"/>
        <w:rPr>
          <w:rFonts w:ascii="Times New Roman" w:hAnsi="Times New Roman" w:cs="Times New Roman"/>
          <w:sz w:val="24"/>
          <w:szCs w:val="24"/>
        </w:rPr>
      </w:pP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Pr="008D4260">
        <w:rPr>
          <w:rFonts w:ascii="Times New Roman" w:hAnsi="Times New Roman" w:cs="Times New Roman"/>
          <w:sz w:val="24"/>
          <w:szCs w:val="24"/>
        </w:rPr>
        <w:t xml:space="preserve">Pursuant to Chapter V, Section III, the final settlement price shall be equal to the arithmetic average of the Conway Propane (in-well) </w:t>
      </w:r>
      <w:r w:rsidR="00D22065">
        <w:rPr>
          <w:rFonts w:ascii="Times New Roman" w:hAnsi="Times New Roman" w:cs="Times New Roman"/>
          <w:sz w:val="24"/>
          <w:szCs w:val="24"/>
        </w:rPr>
        <w:t xml:space="preserve">price published in the OPIS North American LPG Report </w:t>
      </w:r>
      <w:r w:rsidRPr="008D4260">
        <w:rPr>
          <w:rFonts w:ascii="Times New Roman" w:hAnsi="Times New Roman" w:cs="Times New Roman"/>
          <w:sz w:val="24"/>
          <w:szCs w:val="24"/>
        </w:rPr>
        <w:t xml:space="preserve">for each business day during the contract month. </w:t>
      </w: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D4260" w:rsidRPr="00DC3767" w:rsidRDefault="008D4260" w:rsidP="008D4260">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.07 Trading Algorithm</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.08 Block Trade Minimum Quantity Threshold and Reporting Window</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.09 Order Price Limit Protection</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.10 Non-Reviewable Range</w:t>
      </w:r>
    </w:p>
    <w:p w:rsidR="00C662EC"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r w:rsidR="004573FC">
        <w:rPr>
          <w:rFonts w:ascii="Times New Roman" w:eastAsia="Times New Roman" w:hAnsi="Times New Roman" w:cs="Times New Roman"/>
          <w:color w:val="000000"/>
          <w:sz w:val="24"/>
          <w:szCs w:val="24"/>
        </w:rPr>
        <w:t>.</w:t>
      </w:r>
    </w:p>
    <w:p w:rsidR="008D4260" w:rsidRPr="00DC3767" w:rsidRDefault="008D4260" w:rsidP="008D4260">
      <w:pPr>
        <w:pStyle w:val="Heading5"/>
        <w:spacing w:before="150" w:beforeAutospacing="0" w:after="15" w:afterAutospacing="0"/>
        <w:rPr>
          <w:color w:val="333333"/>
          <w:sz w:val="24"/>
          <w:szCs w:val="24"/>
        </w:rPr>
      </w:pPr>
      <w:r>
        <w:rPr>
          <w:bCs w:val="0"/>
          <w:color w:val="333333"/>
          <w:sz w:val="24"/>
          <w:szCs w:val="24"/>
        </w:rPr>
        <w:t>1001</w:t>
      </w:r>
      <w:r w:rsidRPr="00DC3767">
        <w:rPr>
          <w:color w:val="333333"/>
          <w:sz w:val="24"/>
          <w:szCs w:val="24"/>
        </w:rPr>
        <w:t>.11 Disclaimer</w:t>
      </w:r>
    </w:p>
    <w:p w:rsidR="00C874C0" w:rsidRDefault="008D4260" w:rsidP="008D4260">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w:t>
      </w:r>
      <w:r w:rsidRPr="00DC3767">
        <w:rPr>
          <w:rFonts w:ascii="Times New Roman" w:hAnsi="Times New Roman" w:cs="Times New Roman"/>
          <w:sz w:val="24"/>
          <w:szCs w:val="24"/>
        </w:rPr>
        <w:lastRenderedPageBreak/>
        <w:t xml:space="preserve">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8D4260" w:rsidRPr="008D4260" w:rsidRDefault="008D4260" w:rsidP="008D4260">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2</w:t>
      </w:r>
      <w:r w:rsidRPr="00DC3767">
        <w:rPr>
          <w:rFonts w:ascii="Times New Roman" w:eastAsia="Times New Roman" w:hAnsi="Times New Roman" w:cs="Times New Roman"/>
          <w:b/>
          <w:bCs/>
          <w:color w:val="333333"/>
          <w:sz w:val="24"/>
          <w:szCs w:val="24"/>
        </w:rPr>
        <w:t xml:space="preserve"> </w:t>
      </w:r>
      <w:r w:rsidRPr="008D4260">
        <w:rPr>
          <w:rFonts w:ascii="Times New Roman" w:eastAsia="Times New Roman" w:hAnsi="Times New Roman" w:cs="Times New Roman"/>
          <w:b/>
          <w:bCs/>
          <w:color w:val="000000"/>
          <w:sz w:val="24"/>
          <w:szCs w:val="24"/>
        </w:rPr>
        <w:t xml:space="preserve">NFX (OPIS) Mont </w:t>
      </w:r>
      <w:proofErr w:type="spellStart"/>
      <w:r w:rsidRPr="008D4260">
        <w:rPr>
          <w:rFonts w:ascii="Times New Roman" w:eastAsia="Times New Roman" w:hAnsi="Times New Roman" w:cs="Times New Roman"/>
          <w:b/>
          <w:bCs/>
          <w:color w:val="000000"/>
          <w:sz w:val="24"/>
          <w:szCs w:val="24"/>
        </w:rPr>
        <w:t>Belvieu</w:t>
      </w:r>
      <w:proofErr w:type="spellEnd"/>
      <w:r w:rsidRPr="008D4260">
        <w:rPr>
          <w:rFonts w:ascii="Times New Roman" w:eastAsia="Times New Roman" w:hAnsi="Times New Roman" w:cs="Times New Roman"/>
          <w:b/>
          <w:bCs/>
          <w:color w:val="000000"/>
          <w:sz w:val="24"/>
          <w:szCs w:val="24"/>
        </w:rPr>
        <w:t xml:space="preserve"> Non-LST Normal Butane Futures (DROQ)</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.01 Unit of Trading</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.02 Contract Months</w:t>
      </w:r>
    </w:p>
    <w:p w:rsidR="008D4260" w:rsidRPr="00DC3767" w:rsidRDefault="008D4260" w:rsidP="008D4260">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.03 Prices and Minimum Increments</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8D4260" w:rsidRPr="00DC3767" w:rsidRDefault="008D4260" w:rsidP="008D4260">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.04 Last Trading Day</w:t>
      </w:r>
    </w:p>
    <w:p w:rsidR="008D4260" w:rsidRDefault="008D4260" w:rsidP="008D4260">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8D4260" w:rsidRPr="00DC3767" w:rsidRDefault="008D4260" w:rsidP="008D4260">
      <w:pPr>
        <w:spacing w:after="0" w:line="240" w:lineRule="auto"/>
        <w:rPr>
          <w:rFonts w:ascii="Times New Roman" w:eastAsia="Times New Roman" w:hAnsi="Times New Roman" w:cs="Times New Roman"/>
          <w:color w:val="000000"/>
          <w:sz w:val="24"/>
          <w:szCs w:val="24"/>
        </w:rPr>
      </w:pP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.05 Final Settlement Date</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.06 Final and Daily Settlement and Settlement Prices</w:t>
      </w: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8D4260" w:rsidRPr="00DC3767" w:rsidRDefault="008D4260" w:rsidP="008D4260">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8D4260" w:rsidRPr="00DC3767" w:rsidRDefault="008D4260" w:rsidP="008D4260">
      <w:pPr>
        <w:autoSpaceDE w:val="0"/>
        <w:autoSpaceDN w:val="0"/>
        <w:spacing w:after="0" w:line="240" w:lineRule="auto"/>
        <w:rPr>
          <w:rFonts w:ascii="Times New Roman" w:hAnsi="Times New Roman" w:cs="Times New Roman"/>
          <w:sz w:val="24"/>
          <w:szCs w:val="24"/>
        </w:rPr>
      </w:pP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lastRenderedPageBreak/>
        <w:t>(c)</w:t>
      </w:r>
      <w:r w:rsidRPr="00DC3767">
        <w:rPr>
          <w:rFonts w:ascii="Times New Roman" w:hAnsi="Times New Roman" w:cs="Times New Roman"/>
          <w:sz w:val="24"/>
          <w:szCs w:val="24"/>
        </w:rPr>
        <w:t xml:space="preserve"> </w:t>
      </w:r>
      <w:r w:rsidRPr="008D4260">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8D4260">
        <w:rPr>
          <w:rFonts w:ascii="Times New Roman" w:hAnsi="Times New Roman" w:cs="Times New Roman"/>
          <w:sz w:val="24"/>
          <w:szCs w:val="24"/>
        </w:rPr>
        <w:t>Belvieu</w:t>
      </w:r>
      <w:proofErr w:type="spellEnd"/>
      <w:r w:rsidRPr="008D4260">
        <w:rPr>
          <w:rFonts w:ascii="Times New Roman" w:hAnsi="Times New Roman" w:cs="Times New Roman"/>
          <w:sz w:val="24"/>
          <w:szCs w:val="24"/>
        </w:rPr>
        <w:t xml:space="preserve"> N. Butane (non-TET) </w:t>
      </w:r>
      <w:r w:rsidR="00507260">
        <w:rPr>
          <w:rFonts w:ascii="Times New Roman" w:hAnsi="Times New Roman" w:cs="Times New Roman"/>
          <w:sz w:val="24"/>
          <w:szCs w:val="24"/>
        </w:rPr>
        <w:t xml:space="preserve">price </w:t>
      </w:r>
      <w:r w:rsidR="00D22065">
        <w:rPr>
          <w:rFonts w:ascii="Times New Roman" w:hAnsi="Times New Roman" w:cs="Times New Roman"/>
          <w:sz w:val="24"/>
          <w:szCs w:val="24"/>
        </w:rPr>
        <w:t xml:space="preserve">published in the OPIS North American LPG Report </w:t>
      </w:r>
      <w:r w:rsidRPr="008D4260">
        <w:rPr>
          <w:rFonts w:ascii="Times New Roman" w:hAnsi="Times New Roman" w:cs="Times New Roman"/>
          <w:sz w:val="24"/>
          <w:szCs w:val="24"/>
        </w:rPr>
        <w:t xml:space="preserve">for each business day during the contract month. </w:t>
      </w: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D4260" w:rsidRPr="00DC3767" w:rsidRDefault="008D4260" w:rsidP="008D4260">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.07 Trading Algorithm</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.08 Block Trade Minimum Quantity Threshold and Reporting Window</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.09 Order Price Limit Protection</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sidR="00DA6173">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.10 Non-Reviewable Range</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8D4260" w:rsidRPr="00DC3767" w:rsidRDefault="008D4260" w:rsidP="008D4260">
      <w:pPr>
        <w:pStyle w:val="Heading5"/>
        <w:spacing w:before="150" w:beforeAutospacing="0" w:after="15" w:afterAutospacing="0"/>
        <w:rPr>
          <w:color w:val="333333"/>
          <w:sz w:val="24"/>
          <w:szCs w:val="24"/>
        </w:rPr>
      </w:pPr>
      <w:r>
        <w:rPr>
          <w:bCs w:val="0"/>
          <w:color w:val="333333"/>
          <w:sz w:val="24"/>
          <w:szCs w:val="24"/>
        </w:rPr>
        <w:t>1002</w:t>
      </w:r>
      <w:r w:rsidRPr="00DC3767">
        <w:rPr>
          <w:color w:val="333333"/>
          <w:sz w:val="24"/>
          <w:szCs w:val="24"/>
        </w:rPr>
        <w:t>.11 Disclaimer</w:t>
      </w:r>
    </w:p>
    <w:p w:rsidR="00DA6173" w:rsidRDefault="008D4260" w:rsidP="008D4260">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w:t>
      </w:r>
      <w:r w:rsidRPr="00DC3767">
        <w:rPr>
          <w:rFonts w:ascii="Times New Roman" w:hAnsi="Times New Roman" w:cs="Times New Roman"/>
          <w:sz w:val="24"/>
          <w:szCs w:val="24"/>
        </w:rPr>
        <w:lastRenderedPageBreak/>
        <w:t xml:space="preserve">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DA6173" w:rsidRPr="00DA6173" w:rsidRDefault="00DA6173" w:rsidP="00DA6173">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3</w:t>
      </w:r>
      <w:r w:rsidRPr="00DC3767">
        <w:rPr>
          <w:rFonts w:ascii="Times New Roman" w:eastAsia="Times New Roman" w:hAnsi="Times New Roman" w:cs="Times New Roman"/>
          <w:b/>
          <w:bCs/>
          <w:color w:val="333333"/>
          <w:sz w:val="24"/>
          <w:szCs w:val="24"/>
        </w:rPr>
        <w:t xml:space="preserve"> </w:t>
      </w:r>
      <w:r w:rsidRPr="00DA6173">
        <w:rPr>
          <w:rFonts w:ascii="Times New Roman" w:eastAsia="Times New Roman" w:hAnsi="Times New Roman" w:cs="Times New Roman"/>
          <w:b/>
          <w:bCs/>
          <w:color w:val="000000"/>
          <w:sz w:val="24"/>
          <w:szCs w:val="24"/>
        </w:rPr>
        <w:t xml:space="preserve">NFX (OPIS) Mont </w:t>
      </w:r>
      <w:proofErr w:type="spellStart"/>
      <w:r w:rsidRPr="00DA6173">
        <w:rPr>
          <w:rFonts w:ascii="Times New Roman" w:eastAsia="Times New Roman" w:hAnsi="Times New Roman" w:cs="Times New Roman"/>
          <w:b/>
          <w:bCs/>
          <w:color w:val="000000"/>
          <w:sz w:val="24"/>
          <w:szCs w:val="24"/>
        </w:rPr>
        <w:t>Belvieu</w:t>
      </w:r>
      <w:proofErr w:type="spellEnd"/>
      <w:r w:rsidRPr="00DA6173">
        <w:rPr>
          <w:rFonts w:ascii="Times New Roman" w:eastAsia="Times New Roman" w:hAnsi="Times New Roman" w:cs="Times New Roman"/>
          <w:b/>
          <w:bCs/>
          <w:color w:val="000000"/>
          <w:sz w:val="24"/>
          <w:szCs w:val="24"/>
        </w:rPr>
        <w:t xml:space="preserve"> Non-LST Propane Futures (PROQ)</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.01 Unit of Trading</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.02 Contract Months</w:t>
      </w:r>
    </w:p>
    <w:p w:rsidR="00DA6173" w:rsidRPr="00DC3767" w:rsidRDefault="00DA6173" w:rsidP="00DA6173">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.03 Prices and Minimum Increments</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DA6173" w:rsidRPr="00DC3767" w:rsidRDefault="00DA6173" w:rsidP="00DA6173">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.04 Last Trading Day</w:t>
      </w:r>
    </w:p>
    <w:p w:rsidR="00DA6173" w:rsidRDefault="00DA6173" w:rsidP="00DA6173">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DA6173" w:rsidRPr="00DC3767" w:rsidRDefault="00DA6173" w:rsidP="00DA6173">
      <w:pPr>
        <w:spacing w:after="0" w:line="240" w:lineRule="auto"/>
        <w:rPr>
          <w:rFonts w:ascii="Times New Roman" w:eastAsia="Times New Roman" w:hAnsi="Times New Roman" w:cs="Times New Roman"/>
          <w:color w:val="000000"/>
          <w:sz w:val="24"/>
          <w:szCs w:val="24"/>
        </w:rPr>
      </w:pP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.05 Final Settlement Date</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.06 Final and Daily Settlement and Settlement Prices</w:t>
      </w:r>
    </w:p>
    <w:p w:rsidR="00DA6173" w:rsidRPr="00DC3767" w:rsidRDefault="00DA6173" w:rsidP="00DA6173">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DA6173" w:rsidRPr="00DC3767" w:rsidRDefault="00DA6173" w:rsidP="00DA6173">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DA6173" w:rsidRPr="00DC3767" w:rsidRDefault="00DA6173" w:rsidP="00DA6173">
      <w:pPr>
        <w:autoSpaceDE w:val="0"/>
        <w:autoSpaceDN w:val="0"/>
        <w:spacing w:after="0" w:line="240" w:lineRule="auto"/>
        <w:rPr>
          <w:rFonts w:ascii="Times New Roman" w:hAnsi="Times New Roman" w:cs="Times New Roman"/>
          <w:sz w:val="24"/>
          <w:szCs w:val="24"/>
        </w:rPr>
      </w:pPr>
    </w:p>
    <w:p w:rsidR="00DA6173" w:rsidRPr="00DC3767" w:rsidRDefault="00DA6173" w:rsidP="00DA6173">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00C662EC"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00C662EC" w:rsidRPr="00C662EC">
        <w:rPr>
          <w:rFonts w:ascii="Times New Roman" w:hAnsi="Times New Roman" w:cs="Times New Roman"/>
          <w:sz w:val="24"/>
          <w:szCs w:val="24"/>
        </w:rPr>
        <w:t>Belvieu</w:t>
      </w:r>
      <w:proofErr w:type="spellEnd"/>
      <w:r w:rsidR="00C662EC" w:rsidRPr="00C662EC">
        <w:rPr>
          <w:rFonts w:ascii="Times New Roman" w:hAnsi="Times New Roman" w:cs="Times New Roman"/>
          <w:sz w:val="24"/>
          <w:szCs w:val="24"/>
        </w:rPr>
        <w:t xml:space="preserve"> Propane (non-TET) </w:t>
      </w:r>
      <w:r w:rsidR="00D22065">
        <w:rPr>
          <w:rFonts w:ascii="Times New Roman" w:hAnsi="Times New Roman" w:cs="Times New Roman"/>
          <w:sz w:val="24"/>
          <w:szCs w:val="24"/>
        </w:rPr>
        <w:t xml:space="preserve">price published in the OPIS North American LPG Report </w:t>
      </w:r>
      <w:r w:rsidR="00C662EC" w:rsidRPr="00C662EC">
        <w:rPr>
          <w:rFonts w:ascii="Times New Roman" w:hAnsi="Times New Roman" w:cs="Times New Roman"/>
          <w:sz w:val="24"/>
          <w:szCs w:val="24"/>
        </w:rPr>
        <w:t xml:space="preserve">for each business day during the contract month. </w:t>
      </w:r>
    </w:p>
    <w:p w:rsidR="00DA6173" w:rsidRPr="00DC3767" w:rsidRDefault="00DA6173" w:rsidP="00DA6173">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07145" w:rsidRDefault="00307145" w:rsidP="00DA6173">
      <w:pPr>
        <w:spacing w:before="150" w:after="15" w:line="240" w:lineRule="auto"/>
        <w:outlineLvl w:val="4"/>
        <w:rPr>
          <w:rFonts w:ascii="Times New Roman" w:eastAsia="Times New Roman" w:hAnsi="Times New Roman" w:cs="Times New Roman"/>
          <w:b/>
          <w:bCs/>
          <w:color w:val="333333"/>
          <w:sz w:val="24"/>
          <w:szCs w:val="24"/>
        </w:rPr>
      </w:pPr>
    </w:p>
    <w:p w:rsidR="00DA6173"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lastRenderedPageBreak/>
        <w:t>1003</w:t>
      </w:r>
      <w:r w:rsidRPr="00DC3767">
        <w:rPr>
          <w:rFonts w:ascii="Times New Roman" w:eastAsia="Times New Roman" w:hAnsi="Times New Roman" w:cs="Times New Roman"/>
          <w:b/>
          <w:bCs/>
          <w:color w:val="333333"/>
          <w:sz w:val="24"/>
          <w:szCs w:val="24"/>
        </w:rPr>
        <w:t>.07 Trading Algorithm</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.08 Block Trade Minimum Quantity Threshold and Reporting Window</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.09 Order Price Limit Protection</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Pr>
          <w:rFonts w:ascii="Times New Roman" w:eastAsia="Times New Roman" w:hAnsi="Times New Roman" w:cs="Times New Roman"/>
          <w:color w:val="000000"/>
          <w:sz w:val="24"/>
          <w:szCs w:val="24"/>
        </w:rPr>
        <w:t xml:space="preserve">  </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.10 Non-Reviewable Range</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DA6173" w:rsidRPr="00DC3767" w:rsidRDefault="00DA6173" w:rsidP="00DA6173">
      <w:pPr>
        <w:pStyle w:val="Heading5"/>
        <w:spacing w:before="150" w:beforeAutospacing="0" w:after="15" w:afterAutospacing="0"/>
        <w:rPr>
          <w:color w:val="333333"/>
          <w:sz w:val="24"/>
          <w:szCs w:val="24"/>
        </w:rPr>
      </w:pPr>
      <w:r>
        <w:rPr>
          <w:bCs w:val="0"/>
          <w:color w:val="333333"/>
          <w:sz w:val="24"/>
          <w:szCs w:val="24"/>
        </w:rPr>
        <w:t>1003</w:t>
      </w:r>
      <w:r w:rsidRPr="00DC3767">
        <w:rPr>
          <w:color w:val="333333"/>
          <w:sz w:val="24"/>
          <w:szCs w:val="24"/>
        </w:rPr>
        <w:t>.11 Disclaimer</w:t>
      </w:r>
    </w:p>
    <w:p w:rsidR="00DA6173" w:rsidRDefault="00DA6173" w:rsidP="00DA6173">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C662EC" w:rsidRPr="00C662EC" w:rsidRDefault="00C662EC" w:rsidP="00C662EC">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4</w:t>
      </w:r>
      <w:r w:rsidRPr="00C662EC">
        <w:rPr>
          <w:b/>
          <w:bCs/>
          <w:color w:val="000000"/>
        </w:rPr>
        <w:t xml:space="preserve"> </w:t>
      </w:r>
      <w:r w:rsidRPr="00C662EC">
        <w:rPr>
          <w:rFonts w:ascii="Times New Roman" w:eastAsia="Times New Roman" w:hAnsi="Times New Roman" w:cs="Times New Roman"/>
          <w:b/>
          <w:bCs/>
          <w:color w:val="000000"/>
          <w:sz w:val="24"/>
          <w:szCs w:val="24"/>
        </w:rPr>
        <w:t xml:space="preserve">NFX (OPIS) Mont </w:t>
      </w:r>
      <w:proofErr w:type="spellStart"/>
      <w:r w:rsidRPr="00C662EC">
        <w:rPr>
          <w:rFonts w:ascii="Times New Roman" w:eastAsia="Times New Roman" w:hAnsi="Times New Roman" w:cs="Times New Roman"/>
          <w:b/>
          <w:bCs/>
          <w:color w:val="000000"/>
          <w:sz w:val="24"/>
          <w:szCs w:val="24"/>
        </w:rPr>
        <w:t>Belvieu</w:t>
      </w:r>
      <w:proofErr w:type="spellEnd"/>
      <w:r w:rsidRPr="00C662EC">
        <w:rPr>
          <w:rFonts w:ascii="Times New Roman" w:eastAsia="Times New Roman" w:hAnsi="Times New Roman" w:cs="Times New Roman"/>
          <w:b/>
          <w:bCs/>
          <w:color w:val="000000"/>
          <w:sz w:val="24"/>
          <w:szCs w:val="24"/>
        </w:rPr>
        <w:t xml:space="preserve"> Non-LST Natural Gasoline Futures (QROQ)</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.01 Unit of Trading</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.02 Contract Months</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.03 Prices and Minimum Increments</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lastRenderedPageBreak/>
        <w:t xml:space="preserve">Prices are quoted in U.S. dollars and cents per gallon. The minimum trading increment is one one-thousandth of one cent ($0.00001) per gallon which is equal to $0.42 per contract.  </w:t>
      </w:r>
    </w:p>
    <w:p w:rsidR="00C662EC" w:rsidRPr="00DC3767" w:rsidRDefault="00C662EC" w:rsidP="00C662EC">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.04 Last Trading Day</w:t>
      </w:r>
    </w:p>
    <w:p w:rsidR="00C662EC"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.05 Final Settlement Date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.06 Final and Daily Settlement and Settlement Prices</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C662EC" w:rsidRPr="00DC3767" w:rsidRDefault="00C662EC" w:rsidP="00C662EC">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662EC" w:rsidRPr="00DC3767" w:rsidRDefault="00C662EC" w:rsidP="00C662EC">
      <w:pPr>
        <w:autoSpaceDE w:val="0"/>
        <w:autoSpaceDN w:val="0"/>
        <w:spacing w:after="0" w:line="240" w:lineRule="auto"/>
        <w:rPr>
          <w:rFonts w:ascii="Times New Roman" w:hAnsi="Times New Roman" w:cs="Times New Roman"/>
          <w:sz w:val="24"/>
          <w:szCs w:val="24"/>
        </w:rPr>
      </w:pP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C662EC">
        <w:rPr>
          <w:rFonts w:ascii="Times New Roman" w:hAnsi="Times New Roman" w:cs="Times New Roman"/>
          <w:sz w:val="24"/>
          <w:szCs w:val="24"/>
        </w:rPr>
        <w:t>Belvieu</w:t>
      </w:r>
      <w:proofErr w:type="spellEnd"/>
      <w:r w:rsidRPr="00C662EC">
        <w:rPr>
          <w:rFonts w:ascii="Times New Roman" w:hAnsi="Times New Roman" w:cs="Times New Roman"/>
          <w:sz w:val="24"/>
          <w:szCs w:val="24"/>
        </w:rPr>
        <w:t xml:space="preserve"> Natural Gasoline (non-TET) </w:t>
      </w:r>
      <w:r w:rsidR="00D22065">
        <w:rPr>
          <w:rFonts w:ascii="Times New Roman" w:hAnsi="Times New Roman" w:cs="Times New Roman"/>
          <w:sz w:val="24"/>
          <w:szCs w:val="24"/>
        </w:rPr>
        <w:t xml:space="preserve">price published in the OPIS North American LPG Report </w:t>
      </w:r>
      <w:r w:rsidRPr="00C662EC">
        <w:rPr>
          <w:rFonts w:ascii="Times New Roman" w:hAnsi="Times New Roman" w:cs="Times New Roman"/>
          <w:sz w:val="24"/>
          <w:szCs w:val="24"/>
        </w:rPr>
        <w:t xml:space="preserve">for each business day during the contract month. </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C662EC" w:rsidRPr="00DC3767" w:rsidRDefault="00C662EC" w:rsidP="00C662EC">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.07 Trading Algorithm</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.08 Block Trade Minimum Quantity Threshold and Reporting Window</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.09 Order Price Limit Protection</w:t>
      </w:r>
    </w:p>
    <w:p w:rsidR="00C662EC"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Pr>
          <w:rFonts w:ascii="Times New Roman" w:eastAsia="Times New Roman" w:hAnsi="Times New Roman" w:cs="Times New Roman"/>
          <w:color w:val="000000"/>
          <w:sz w:val="24"/>
          <w:szCs w:val="24"/>
        </w:rPr>
        <w:t xml:space="preserve">  </w:t>
      </w:r>
    </w:p>
    <w:p w:rsidR="004573FC" w:rsidRPr="00DC3767" w:rsidRDefault="004573FC" w:rsidP="00C662EC">
      <w:pPr>
        <w:spacing w:before="15" w:after="100" w:afterAutospacing="1" w:line="240" w:lineRule="atLeast"/>
        <w:rPr>
          <w:rFonts w:ascii="Times New Roman" w:eastAsia="Times New Roman" w:hAnsi="Times New Roman" w:cs="Times New Roman"/>
          <w:color w:val="000000"/>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lastRenderedPageBreak/>
        <w:t>1004</w:t>
      </w:r>
      <w:r w:rsidRPr="00DC3767">
        <w:rPr>
          <w:rFonts w:ascii="Times New Roman" w:eastAsia="Times New Roman" w:hAnsi="Times New Roman" w:cs="Times New Roman"/>
          <w:b/>
          <w:bCs/>
          <w:color w:val="333333"/>
          <w:sz w:val="24"/>
          <w:szCs w:val="24"/>
        </w:rPr>
        <w:t>.10 Non-Reviewable Range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662EC" w:rsidRPr="00DC3767" w:rsidRDefault="00C662EC" w:rsidP="00C662EC">
      <w:pPr>
        <w:pStyle w:val="Heading5"/>
        <w:spacing w:before="150" w:beforeAutospacing="0" w:after="15" w:afterAutospacing="0"/>
        <w:rPr>
          <w:color w:val="333333"/>
          <w:sz w:val="24"/>
          <w:szCs w:val="24"/>
        </w:rPr>
      </w:pPr>
      <w:r>
        <w:rPr>
          <w:bCs w:val="0"/>
          <w:color w:val="333333"/>
          <w:sz w:val="24"/>
          <w:szCs w:val="24"/>
        </w:rPr>
        <w:t>1004</w:t>
      </w:r>
      <w:r w:rsidRPr="00DC3767">
        <w:rPr>
          <w:color w:val="333333"/>
          <w:sz w:val="24"/>
          <w:szCs w:val="24"/>
        </w:rPr>
        <w:t>.11 Disclaimer</w:t>
      </w:r>
    </w:p>
    <w:p w:rsidR="00C662EC" w:rsidRDefault="00C662EC" w:rsidP="00C662EC">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C662EC" w:rsidRPr="00C662EC" w:rsidRDefault="00C662EC" w:rsidP="00C662EC">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5</w:t>
      </w:r>
      <w:r w:rsidRPr="00C662EC">
        <w:rPr>
          <w:b/>
          <w:bCs/>
          <w:color w:val="000000"/>
        </w:rPr>
        <w:t xml:space="preserve"> </w:t>
      </w:r>
      <w:r w:rsidRPr="00C662EC">
        <w:rPr>
          <w:rFonts w:ascii="Times New Roman" w:eastAsia="Times New Roman" w:hAnsi="Times New Roman" w:cs="Times New Roman"/>
          <w:b/>
          <w:bCs/>
          <w:color w:val="000000"/>
          <w:sz w:val="24"/>
          <w:szCs w:val="24"/>
        </w:rPr>
        <w:t xml:space="preserve">NFX (OPIS) Mont </w:t>
      </w:r>
      <w:proofErr w:type="spellStart"/>
      <w:r w:rsidRPr="00C662EC">
        <w:rPr>
          <w:rFonts w:ascii="Times New Roman" w:eastAsia="Times New Roman" w:hAnsi="Times New Roman" w:cs="Times New Roman"/>
          <w:b/>
          <w:bCs/>
          <w:color w:val="000000"/>
          <w:sz w:val="24"/>
          <w:szCs w:val="24"/>
        </w:rPr>
        <w:t>Belvieu</w:t>
      </w:r>
      <w:proofErr w:type="spellEnd"/>
      <w:r w:rsidRPr="00C662EC">
        <w:rPr>
          <w:rFonts w:ascii="Times New Roman" w:eastAsia="Times New Roman" w:hAnsi="Times New Roman" w:cs="Times New Roman"/>
          <w:b/>
          <w:bCs/>
          <w:color w:val="000000"/>
          <w:sz w:val="24"/>
          <w:szCs w:val="24"/>
        </w:rPr>
        <w:t xml:space="preserve"> Non-LST Ethane Futures (CROQ)</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.01 Unit of Trading</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.02 Contract Months</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.03 Prices and Minimum Increments</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C662EC" w:rsidRPr="00DC3767" w:rsidRDefault="00C662EC" w:rsidP="00C662EC">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.04 Last Trading Day</w:t>
      </w:r>
    </w:p>
    <w:p w:rsidR="00C662EC"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.05 Final Settlement Date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 xml:space="preserve">The final settlement date for any contract month shall be the second day on which the Clearing Corporation is open for settlement following the last trading day for that contract month. On the </w:t>
      </w:r>
      <w:r w:rsidRPr="00F3590E">
        <w:rPr>
          <w:rFonts w:ascii="Times New Roman" w:eastAsia="Times New Roman" w:hAnsi="Times New Roman" w:cs="Times New Roman"/>
          <w:color w:val="000000"/>
          <w:sz w:val="24"/>
          <w:szCs w:val="24"/>
        </w:rPr>
        <w:lastRenderedPageBreak/>
        <w:t>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.06 Final and Daily Settlement and Settlement Prices</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C662EC" w:rsidRPr="00DC3767" w:rsidRDefault="00C662EC" w:rsidP="00C662EC">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662EC" w:rsidRPr="00DC3767" w:rsidRDefault="00C662EC" w:rsidP="00C662EC">
      <w:pPr>
        <w:autoSpaceDE w:val="0"/>
        <w:autoSpaceDN w:val="0"/>
        <w:spacing w:after="0" w:line="240" w:lineRule="auto"/>
        <w:rPr>
          <w:rFonts w:ascii="Times New Roman" w:hAnsi="Times New Roman" w:cs="Times New Roman"/>
          <w:sz w:val="24"/>
          <w:szCs w:val="24"/>
        </w:rPr>
      </w:pP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C662EC">
        <w:rPr>
          <w:rFonts w:ascii="Times New Roman" w:hAnsi="Times New Roman" w:cs="Times New Roman"/>
          <w:sz w:val="24"/>
          <w:szCs w:val="24"/>
        </w:rPr>
        <w:t>Belvieu</w:t>
      </w:r>
      <w:proofErr w:type="spellEnd"/>
      <w:r w:rsidRPr="00C662EC">
        <w:rPr>
          <w:rFonts w:ascii="Times New Roman" w:hAnsi="Times New Roman" w:cs="Times New Roman"/>
          <w:sz w:val="24"/>
          <w:szCs w:val="24"/>
        </w:rPr>
        <w:t xml:space="preserve"> Ethane (non-TET) </w:t>
      </w:r>
      <w:r w:rsidR="00D22065">
        <w:rPr>
          <w:rFonts w:ascii="Times New Roman" w:hAnsi="Times New Roman" w:cs="Times New Roman"/>
          <w:sz w:val="24"/>
          <w:szCs w:val="24"/>
        </w:rPr>
        <w:t xml:space="preserve">price published in the OPIS North American LPG Report </w:t>
      </w:r>
      <w:r w:rsidRPr="00C662EC">
        <w:rPr>
          <w:rFonts w:ascii="Times New Roman" w:hAnsi="Times New Roman" w:cs="Times New Roman"/>
          <w:sz w:val="24"/>
          <w:szCs w:val="24"/>
        </w:rPr>
        <w:t xml:space="preserve">for each business day during the contract month. </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C662EC" w:rsidRPr="00DC3767" w:rsidRDefault="00C662EC" w:rsidP="00C662EC">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.07 Trading Algorithm</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.08 Block Trade Minimum Quantity Threshold and Reporting Window</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.09 Order Price Limit Protection</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.10 Non-Reviewable Range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662EC" w:rsidRPr="00DC3767" w:rsidRDefault="00C662EC" w:rsidP="00C662EC">
      <w:pPr>
        <w:pStyle w:val="Heading5"/>
        <w:spacing w:before="150" w:beforeAutospacing="0" w:after="15" w:afterAutospacing="0"/>
        <w:rPr>
          <w:color w:val="333333"/>
          <w:sz w:val="24"/>
          <w:szCs w:val="24"/>
        </w:rPr>
      </w:pPr>
      <w:r>
        <w:rPr>
          <w:bCs w:val="0"/>
          <w:color w:val="333333"/>
          <w:sz w:val="24"/>
          <w:szCs w:val="24"/>
        </w:rPr>
        <w:t>1005</w:t>
      </w:r>
      <w:r w:rsidRPr="00DC3767">
        <w:rPr>
          <w:color w:val="333333"/>
          <w:sz w:val="24"/>
          <w:szCs w:val="24"/>
        </w:rPr>
        <w:t>.11 Disclaimer</w:t>
      </w:r>
    </w:p>
    <w:p w:rsidR="00C662EC" w:rsidRPr="00DC3767" w:rsidRDefault="00C662EC" w:rsidP="00C662EC">
      <w:pPr>
        <w:keepNext/>
        <w:spacing w:after="240" w:line="240" w:lineRule="auto"/>
        <w:rPr>
          <w:rFonts w:ascii="Times New Roman" w:hAnsi="Times New Roman" w:cs="Times New Roman"/>
          <w:b/>
          <w:smallCaps/>
          <w:sz w:val="24"/>
          <w:szCs w:val="24"/>
          <w:u w:val="single"/>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w:t>
      </w:r>
      <w:r w:rsidRPr="00DC3767">
        <w:rPr>
          <w:rFonts w:ascii="Times New Roman" w:hAnsi="Times New Roman" w:cs="Times New Roman"/>
          <w:sz w:val="24"/>
          <w:szCs w:val="24"/>
        </w:rPr>
        <w:lastRenderedPageBreak/>
        <w:t xml:space="preserve">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C662EC" w:rsidRPr="00C662EC" w:rsidRDefault="00C662EC" w:rsidP="00C662EC">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6</w:t>
      </w:r>
      <w:r w:rsidRPr="00C662EC">
        <w:rPr>
          <w:b/>
          <w:bCs/>
          <w:color w:val="000000"/>
        </w:rPr>
        <w:t xml:space="preserve"> </w:t>
      </w:r>
      <w:r w:rsidRPr="00C662EC">
        <w:rPr>
          <w:rFonts w:ascii="Times New Roman" w:eastAsia="Times New Roman" w:hAnsi="Times New Roman" w:cs="Times New Roman"/>
          <w:b/>
          <w:bCs/>
          <w:color w:val="000000"/>
          <w:sz w:val="24"/>
          <w:szCs w:val="24"/>
        </w:rPr>
        <w:t xml:space="preserve">NFX (OPIS) Mont </w:t>
      </w:r>
      <w:proofErr w:type="spellStart"/>
      <w:r w:rsidRPr="00C662EC">
        <w:rPr>
          <w:rFonts w:ascii="Times New Roman" w:eastAsia="Times New Roman" w:hAnsi="Times New Roman" w:cs="Times New Roman"/>
          <w:b/>
          <w:bCs/>
          <w:color w:val="000000"/>
          <w:sz w:val="24"/>
          <w:szCs w:val="24"/>
        </w:rPr>
        <w:t>Belvieu</w:t>
      </w:r>
      <w:proofErr w:type="spellEnd"/>
      <w:r w:rsidRPr="00C662EC">
        <w:rPr>
          <w:rFonts w:ascii="Times New Roman" w:eastAsia="Times New Roman" w:hAnsi="Times New Roman" w:cs="Times New Roman"/>
          <w:b/>
          <w:bCs/>
          <w:color w:val="000000"/>
          <w:sz w:val="24"/>
          <w:szCs w:val="24"/>
        </w:rPr>
        <w:t xml:space="preserve"> LST Propane Futures (BROQ)</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.01 Unit of Trading</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.02 Contract Months</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.03 Prices and Minimum Increments</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C662EC" w:rsidRPr="00DC3767" w:rsidRDefault="00C662EC" w:rsidP="00C662EC">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.04 Last Trading Day</w:t>
      </w:r>
    </w:p>
    <w:p w:rsidR="00C662EC"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.05 Final Settlement Date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.06 Final and Daily Settlement and Settlement Prices</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C662EC" w:rsidRPr="00DC3767" w:rsidRDefault="00C662EC" w:rsidP="00C662EC">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662EC" w:rsidRPr="00DC3767" w:rsidRDefault="00C662EC" w:rsidP="00C662EC">
      <w:pPr>
        <w:autoSpaceDE w:val="0"/>
        <w:autoSpaceDN w:val="0"/>
        <w:spacing w:after="0" w:line="240" w:lineRule="auto"/>
        <w:rPr>
          <w:rFonts w:ascii="Times New Roman" w:hAnsi="Times New Roman" w:cs="Times New Roman"/>
          <w:sz w:val="24"/>
          <w:szCs w:val="24"/>
        </w:rPr>
      </w:pP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lastRenderedPageBreak/>
        <w:t>(c)</w:t>
      </w:r>
      <w:r w:rsidRPr="00DC3767">
        <w:rPr>
          <w:rFonts w:ascii="Times New Roman" w:hAnsi="Times New Roman" w:cs="Times New Roman"/>
          <w:sz w:val="24"/>
          <w:szCs w:val="24"/>
        </w:rPr>
        <w:t xml:space="preserve"> </w:t>
      </w:r>
      <w:r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C662EC">
        <w:rPr>
          <w:rFonts w:ascii="Times New Roman" w:hAnsi="Times New Roman" w:cs="Times New Roman"/>
          <w:sz w:val="24"/>
          <w:szCs w:val="24"/>
        </w:rPr>
        <w:t>Belvieu</w:t>
      </w:r>
      <w:proofErr w:type="spellEnd"/>
      <w:r w:rsidRPr="00C662EC">
        <w:rPr>
          <w:rFonts w:ascii="Times New Roman" w:hAnsi="Times New Roman" w:cs="Times New Roman"/>
          <w:sz w:val="24"/>
          <w:szCs w:val="24"/>
        </w:rPr>
        <w:t xml:space="preserve"> Propane (TET) </w:t>
      </w:r>
      <w:r w:rsidR="00D22065">
        <w:rPr>
          <w:rFonts w:ascii="Times New Roman" w:hAnsi="Times New Roman" w:cs="Times New Roman"/>
          <w:sz w:val="24"/>
          <w:szCs w:val="24"/>
        </w:rPr>
        <w:t xml:space="preserve">price published in the OPIS North American LPG Report </w:t>
      </w:r>
      <w:r w:rsidRPr="00C662EC">
        <w:rPr>
          <w:rFonts w:ascii="Times New Roman" w:hAnsi="Times New Roman" w:cs="Times New Roman"/>
          <w:sz w:val="24"/>
          <w:szCs w:val="24"/>
        </w:rPr>
        <w:t xml:space="preserve">for each business day during the contract month. </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C662EC" w:rsidRPr="00DC3767" w:rsidRDefault="00C662EC" w:rsidP="00C662EC">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.07 Trading Algorithm</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.08 Block Trade Minimum Quantity Threshold and Reporting Window</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.09 Order Price Limit Protection</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w:t>
      </w:r>
      <w:r w:rsidR="00822745">
        <w:rPr>
          <w:rFonts w:ascii="Times New Roman" w:eastAsia="Times New Roman" w:hAnsi="Times New Roman" w:cs="Times New Roman"/>
          <w:color w:val="000000"/>
          <w:sz w:val="24"/>
          <w:szCs w:val="24"/>
        </w:rPr>
        <w:t>0.05000</w:t>
      </w:r>
      <w:r w:rsidRPr="00F3590E">
        <w:rPr>
          <w:rFonts w:ascii="Times New Roman" w:eastAsia="Times New Roman" w:hAnsi="Times New Roman" w:cs="Times New Roman"/>
          <w:color w:val="000000"/>
          <w:sz w:val="24"/>
          <w:szCs w:val="24"/>
        </w:rPr>
        <w:t xml:space="preserve"> above and $</w:t>
      </w:r>
      <w:r w:rsidR="00822745">
        <w:rPr>
          <w:rFonts w:ascii="Times New Roman" w:eastAsia="Times New Roman" w:hAnsi="Times New Roman" w:cs="Times New Roman"/>
          <w:color w:val="000000"/>
          <w:sz w:val="24"/>
          <w:szCs w:val="24"/>
        </w:rPr>
        <w:t>0.05000</w:t>
      </w:r>
      <w:r w:rsidRPr="00F3590E">
        <w:rPr>
          <w:rFonts w:ascii="Times New Roman" w:eastAsia="Times New Roman" w:hAnsi="Times New Roman" w:cs="Times New Roman"/>
          <w:color w:val="000000"/>
          <w:sz w:val="24"/>
          <w:szCs w:val="24"/>
        </w:rPr>
        <w:t xml:space="preserve"> below the Reference Price as defined in Chapter IV, Section 8.</w:t>
      </w:r>
      <w:r>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.10 Non-Reviewable Range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662EC" w:rsidRPr="00DC3767" w:rsidRDefault="00C662EC" w:rsidP="00C662EC">
      <w:pPr>
        <w:pStyle w:val="Heading5"/>
        <w:spacing w:before="150" w:beforeAutospacing="0" w:after="15" w:afterAutospacing="0"/>
        <w:rPr>
          <w:color w:val="333333"/>
          <w:sz w:val="24"/>
          <w:szCs w:val="24"/>
        </w:rPr>
      </w:pPr>
      <w:r>
        <w:rPr>
          <w:bCs w:val="0"/>
          <w:color w:val="333333"/>
          <w:sz w:val="24"/>
          <w:szCs w:val="24"/>
        </w:rPr>
        <w:t>1006</w:t>
      </w:r>
      <w:r w:rsidRPr="00DC3767">
        <w:rPr>
          <w:color w:val="333333"/>
          <w:sz w:val="24"/>
          <w:szCs w:val="24"/>
        </w:rPr>
        <w:t>.11 Disclaimer</w:t>
      </w:r>
    </w:p>
    <w:p w:rsidR="00C662EC" w:rsidRDefault="00C662EC" w:rsidP="00C662EC">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w:t>
      </w:r>
      <w:r w:rsidRPr="00DC3767">
        <w:rPr>
          <w:rFonts w:ascii="Times New Roman" w:hAnsi="Times New Roman" w:cs="Times New Roman"/>
          <w:sz w:val="24"/>
          <w:szCs w:val="24"/>
        </w:rPr>
        <w:lastRenderedPageBreak/>
        <w:t xml:space="preserve">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r w:rsidR="004573FC">
        <w:rPr>
          <w:rFonts w:ascii="Times New Roman" w:hAnsi="Times New Roman" w:cs="Times New Roman"/>
          <w:sz w:val="24"/>
          <w:szCs w:val="24"/>
        </w:rPr>
        <w:t xml:space="preserve">  </w:t>
      </w:r>
    </w:p>
    <w:p w:rsidR="00C662EC" w:rsidRDefault="00C662EC" w:rsidP="00C662EC">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7</w:t>
      </w:r>
      <w:r w:rsidRPr="00C662EC">
        <w:rPr>
          <w:b/>
          <w:bCs/>
          <w:color w:val="000000"/>
        </w:rPr>
        <w:t xml:space="preserve"> </w:t>
      </w:r>
      <w:r w:rsidRPr="00C662EC">
        <w:rPr>
          <w:rFonts w:ascii="Times New Roman" w:eastAsia="Times New Roman" w:hAnsi="Times New Roman" w:cs="Times New Roman"/>
          <w:b/>
          <w:bCs/>
          <w:color w:val="000000"/>
          <w:sz w:val="24"/>
          <w:szCs w:val="24"/>
        </w:rPr>
        <w:t xml:space="preserve">NFX (OPIS) Mont </w:t>
      </w:r>
      <w:proofErr w:type="spellStart"/>
      <w:r w:rsidRPr="00C662EC">
        <w:rPr>
          <w:rFonts w:ascii="Times New Roman" w:eastAsia="Times New Roman" w:hAnsi="Times New Roman" w:cs="Times New Roman"/>
          <w:b/>
          <w:bCs/>
          <w:color w:val="000000"/>
          <w:sz w:val="24"/>
          <w:szCs w:val="24"/>
        </w:rPr>
        <w:t>Belvieu</w:t>
      </w:r>
      <w:proofErr w:type="spellEnd"/>
      <w:r w:rsidRPr="00C662EC">
        <w:rPr>
          <w:rFonts w:ascii="Times New Roman" w:eastAsia="Times New Roman" w:hAnsi="Times New Roman" w:cs="Times New Roman"/>
          <w:b/>
          <w:bCs/>
          <w:color w:val="000000"/>
          <w:sz w:val="24"/>
          <w:szCs w:val="24"/>
        </w:rPr>
        <w:t xml:space="preserve"> LST Normal Butane Futures (MNBQ)</w:t>
      </w:r>
    </w:p>
    <w:p w:rsidR="00C662EC" w:rsidRPr="00DC3767" w:rsidRDefault="00C662EC" w:rsidP="00C662EC">
      <w:pP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.01 Unit of Trading</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.02 Contract Months</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.03 Prices and Minimum Increments</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C662EC" w:rsidRPr="00DC3767" w:rsidRDefault="00C662EC" w:rsidP="00C662EC">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.04 Last Trading Day</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.05 Final Settlement Date</w:t>
      </w:r>
    </w:p>
    <w:p w:rsidR="00C44F3D" w:rsidRDefault="00C662EC" w:rsidP="00C44F3D">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C662EC" w:rsidRPr="00DC3767" w:rsidRDefault="00C662EC" w:rsidP="00C44F3D">
      <w:pPr>
        <w:spacing w:before="15" w:after="100" w:afterAutospacing="1" w:line="240" w:lineRule="atLeast"/>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.06 Final and Daily Settlement and Settlement Prices</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C662EC" w:rsidRPr="00DC3767" w:rsidRDefault="00C662EC" w:rsidP="00C662EC">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662EC" w:rsidRPr="00DC3767" w:rsidRDefault="00C662EC" w:rsidP="00C662EC">
      <w:pPr>
        <w:autoSpaceDE w:val="0"/>
        <w:autoSpaceDN w:val="0"/>
        <w:spacing w:after="0" w:line="240" w:lineRule="auto"/>
        <w:rPr>
          <w:rFonts w:ascii="Times New Roman" w:hAnsi="Times New Roman" w:cs="Times New Roman"/>
          <w:sz w:val="24"/>
          <w:szCs w:val="24"/>
        </w:rPr>
      </w:pPr>
    </w:p>
    <w:p w:rsidR="00C662EC" w:rsidRDefault="00C662EC" w:rsidP="00C662EC">
      <w:pPr>
        <w:spacing w:before="15" w:after="100" w:afterAutospacing="1" w:line="240" w:lineRule="atLeast"/>
        <w:ind w:left="480" w:hanging="24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C662EC">
        <w:rPr>
          <w:rFonts w:ascii="Times New Roman" w:hAnsi="Times New Roman" w:cs="Times New Roman"/>
          <w:sz w:val="24"/>
          <w:szCs w:val="24"/>
        </w:rPr>
        <w:t>Belvieu</w:t>
      </w:r>
      <w:proofErr w:type="spellEnd"/>
      <w:r w:rsidRPr="00C662EC">
        <w:rPr>
          <w:rFonts w:ascii="Times New Roman" w:hAnsi="Times New Roman" w:cs="Times New Roman"/>
          <w:sz w:val="24"/>
          <w:szCs w:val="24"/>
        </w:rPr>
        <w:t xml:space="preserve"> N. Butane (TET) </w:t>
      </w:r>
      <w:r w:rsidR="00D22065">
        <w:rPr>
          <w:rFonts w:ascii="Times New Roman" w:hAnsi="Times New Roman" w:cs="Times New Roman"/>
          <w:sz w:val="24"/>
          <w:szCs w:val="24"/>
        </w:rPr>
        <w:t xml:space="preserve">price published in the OPIS North American LPG Report </w:t>
      </w:r>
      <w:r w:rsidRPr="00C662EC">
        <w:rPr>
          <w:rFonts w:ascii="Times New Roman" w:hAnsi="Times New Roman" w:cs="Times New Roman"/>
          <w:sz w:val="24"/>
          <w:szCs w:val="24"/>
        </w:rPr>
        <w:t xml:space="preserve">for each business day during the contract month. </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4573FC" w:rsidRDefault="004573FC" w:rsidP="00C662EC">
      <w:pPr>
        <w:spacing w:before="150" w:after="15" w:line="240" w:lineRule="auto"/>
        <w:outlineLvl w:val="4"/>
        <w:rPr>
          <w:rFonts w:ascii="Times New Roman" w:eastAsia="Times New Roman" w:hAnsi="Times New Roman" w:cs="Times New Roman"/>
          <w:b/>
          <w:bCs/>
          <w:color w:val="333333"/>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lastRenderedPageBreak/>
        <w:t>1007</w:t>
      </w:r>
      <w:r w:rsidRPr="00DC3767">
        <w:rPr>
          <w:rFonts w:ascii="Times New Roman" w:eastAsia="Times New Roman" w:hAnsi="Times New Roman" w:cs="Times New Roman"/>
          <w:b/>
          <w:bCs/>
          <w:color w:val="333333"/>
          <w:sz w:val="24"/>
          <w:szCs w:val="24"/>
        </w:rPr>
        <w:t>.07 Trading Algorithm</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 xml:space="preserve">Pursuant to Chapter IV, Section 5, the trading system shall execute orders within the trading </w:t>
      </w:r>
      <w:bookmarkStart w:id="22" w:name="_GoBack"/>
      <w:bookmarkEnd w:id="22"/>
      <w:r w:rsidRPr="00F3590E">
        <w:rPr>
          <w:rFonts w:ascii="Times New Roman" w:eastAsia="Times New Roman" w:hAnsi="Times New Roman" w:cs="Times New Roman"/>
          <w:color w:val="000000"/>
          <w:sz w:val="24"/>
          <w:szCs w:val="24"/>
        </w:rPr>
        <w:t>system pursuant to the price priority order execution algorithm.</w:t>
      </w:r>
      <w:r w:rsidR="004573FC">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.08 Block Trade Minimum Quantity Threshold and Reporting Window</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.09 Order Price Limit Protection</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.10 Non-Reviewable Range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662EC" w:rsidRPr="00DC3767" w:rsidRDefault="00C662EC" w:rsidP="00C662EC">
      <w:pPr>
        <w:pStyle w:val="Heading5"/>
        <w:spacing w:before="150" w:beforeAutospacing="0" w:after="15" w:afterAutospacing="0"/>
        <w:rPr>
          <w:color w:val="333333"/>
          <w:sz w:val="24"/>
          <w:szCs w:val="24"/>
        </w:rPr>
      </w:pPr>
      <w:r>
        <w:rPr>
          <w:bCs w:val="0"/>
          <w:color w:val="333333"/>
          <w:sz w:val="24"/>
          <w:szCs w:val="24"/>
        </w:rPr>
        <w:t>1007</w:t>
      </w:r>
      <w:r w:rsidRPr="00DC3767">
        <w:rPr>
          <w:color w:val="333333"/>
          <w:sz w:val="24"/>
          <w:szCs w:val="24"/>
        </w:rPr>
        <w:t>.11 Disclaimer</w:t>
      </w:r>
    </w:p>
    <w:p w:rsidR="00C662EC" w:rsidRPr="00DC3767" w:rsidRDefault="00C662EC" w:rsidP="00C662EC">
      <w:pPr>
        <w:keepNext/>
        <w:spacing w:after="240" w:line="240" w:lineRule="auto"/>
        <w:rPr>
          <w:rFonts w:ascii="Times New Roman" w:hAnsi="Times New Roman" w:cs="Times New Roman"/>
          <w:b/>
          <w:smallCaps/>
          <w:sz w:val="24"/>
          <w:szCs w:val="24"/>
          <w:u w:val="single"/>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sectPr w:rsidR="00C662EC" w:rsidRPr="00DC376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009" w:rsidRDefault="00B32009" w:rsidP="00307BD8">
      <w:pPr>
        <w:spacing w:after="0" w:line="240" w:lineRule="auto"/>
      </w:pPr>
      <w:r>
        <w:separator/>
      </w:r>
    </w:p>
  </w:endnote>
  <w:endnote w:type="continuationSeparator" w:id="0">
    <w:p w:rsidR="00B32009" w:rsidRDefault="00B3200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4573FC">
      <w:rPr>
        <w:noProof/>
      </w:rPr>
      <w:t>15</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009" w:rsidRDefault="00B32009" w:rsidP="00307BD8">
      <w:pPr>
        <w:spacing w:after="0" w:line="240" w:lineRule="auto"/>
      </w:pPr>
      <w:r>
        <w:separator/>
      </w:r>
    </w:p>
  </w:footnote>
  <w:footnote w:type="continuationSeparator" w:id="0">
    <w:p w:rsidR="00B32009" w:rsidRDefault="00B32009" w:rsidP="00307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 xml:space="preserve">NFX </w:t>
    </w:r>
    <w:r w:rsidR="00C874C0">
      <w:t>NGL Financial Futures</w:t>
    </w:r>
  </w:p>
  <w:p w:rsidR="006B0747" w:rsidRDefault="00C874C0">
    <w:pPr>
      <w:pStyle w:val="Header"/>
    </w:pPr>
    <w:r>
      <w:fldChar w:fldCharType="begin"/>
    </w:r>
    <w:r>
      <w:instrText xml:space="preserve"> DATE \@ "MMMM d, yyyy" </w:instrText>
    </w:r>
    <w:r>
      <w:fldChar w:fldCharType="separate"/>
    </w:r>
    <w:r w:rsidR="004573FC">
      <w:rPr>
        <w:noProof/>
      </w:rPr>
      <w:t>October 11, 2017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5753E"/>
    <w:rsid w:val="00064449"/>
    <w:rsid w:val="000B7902"/>
    <w:rsid w:val="000D70E6"/>
    <w:rsid w:val="000E7BC3"/>
    <w:rsid w:val="0014196D"/>
    <w:rsid w:val="00142D41"/>
    <w:rsid w:val="001D0FAD"/>
    <w:rsid w:val="001D3D07"/>
    <w:rsid w:val="001E3503"/>
    <w:rsid w:val="00211680"/>
    <w:rsid w:val="002371A0"/>
    <w:rsid w:val="00240516"/>
    <w:rsid w:val="002578F2"/>
    <w:rsid w:val="00267173"/>
    <w:rsid w:val="00272F72"/>
    <w:rsid w:val="002C392D"/>
    <w:rsid w:val="002D035F"/>
    <w:rsid w:val="002D6959"/>
    <w:rsid w:val="002F77D1"/>
    <w:rsid w:val="00307145"/>
    <w:rsid w:val="00307BD8"/>
    <w:rsid w:val="003222B2"/>
    <w:rsid w:val="0032679D"/>
    <w:rsid w:val="0033437F"/>
    <w:rsid w:val="0034089D"/>
    <w:rsid w:val="00344167"/>
    <w:rsid w:val="003A6069"/>
    <w:rsid w:val="003C6AB6"/>
    <w:rsid w:val="003F0D2B"/>
    <w:rsid w:val="00432C3A"/>
    <w:rsid w:val="004538D7"/>
    <w:rsid w:val="004573FC"/>
    <w:rsid w:val="0049080A"/>
    <w:rsid w:val="004B3167"/>
    <w:rsid w:val="004C49F0"/>
    <w:rsid w:val="004D2868"/>
    <w:rsid w:val="004F7A4E"/>
    <w:rsid w:val="00507260"/>
    <w:rsid w:val="005220F9"/>
    <w:rsid w:val="0053277F"/>
    <w:rsid w:val="005A3392"/>
    <w:rsid w:val="005C1958"/>
    <w:rsid w:val="006012CB"/>
    <w:rsid w:val="00602152"/>
    <w:rsid w:val="00636EAF"/>
    <w:rsid w:val="00646191"/>
    <w:rsid w:val="00682DE7"/>
    <w:rsid w:val="006A3807"/>
    <w:rsid w:val="006A7DC6"/>
    <w:rsid w:val="006B0747"/>
    <w:rsid w:val="006D19A1"/>
    <w:rsid w:val="006D5461"/>
    <w:rsid w:val="006F30EA"/>
    <w:rsid w:val="00766633"/>
    <w:rsid w:val="00776170"/>
    <w:rsid w:val="00797F92"/>
    <w:rsid w:val="007F06C3"/>
    <w:rsid w:val="00807880"/>
    <w:rsid w:val="00822745"/>
    <w:rsid w:val="008417D8"/>
    <w:rsid w:val="0087578D"/>
    <w:rsid w:val="00886626"/>
    <w:rsid w:val="00887C70"/>
    <w:rsid w:val="008D4260"/>
    <w:rsid w:val="008E17C1"/>
    <w:rsid w:val="00904FC1"/>
    <w:rsid w:val="00927D35"/>
    <w:rsid w:val="0093104F"/>
    <w:rsid w:val="00953879"/>
    <w:rsid w:val="00966734"/>
    <w:rsid w:val="009A7657"/>
    <w:rsid w:val="009B4623"/>
    <w:rsid w:val="009E0230"/>
    <w:rsid w:val="00A35CBB"/>
    <w:rsid w:val="00A3701F"/>
    <w:rsid w:val="00A476A4"/>
    <w:rsid w:val="00A814B8"/>
    <w:rsid w:val="00A9518C"/>
    <w:rsid w:val="00AB49B8"/>
    <w:rsid w:val="00AC2496"/>
    <w:rsid w:val="00B03EE0"/>
    <w:rsid w:val="00B072A1"/>
    <w:rsid w:val="00B07B5E"/>
    <w:rsid w:val="00B13147"/>
    <w:rsid w:val="00B32009"/>
    <w:rsid w:val="00B53C5C"/>
    <w:rsid w:val="00B55EF7"/>
    <w:rsid w:val="00B67D0E"/>
    <w:rsid w:val="00BF3998"/>
    <w:rsid w:val="00C17B98"/>
    <w:rsid w:val="00C17CAC"/>
    <w:rsid w:val="00C27E4D"/>
    <w:rsid w:val="00C3066A"/>
    <w:rsid w:val="00C43092"/>
    <w:rsid w:val="00C44F3D"/>
    <w:rsid w:val="00C45C07"/>
    <w:rsid w:val="00C521BE"/>
    <w:rsid w:val="00C662EC"/>
    <w:rsid w:val="00C77EEA"/>
    <w:rsid w:val="00C874C0"/>
    <w:rsid w:val="00CA4855"/>
    <w:rsid w:val="00D22065"/>
    <w:rsid w:val="00D313C7"/>
    <w:rsid w:val="00D402C9"/>
    <w:rsid w:val="00D549DC"/>
    <w:rsid w:val="00D622F1"/>
    <w:rsid w:val="00D928E4"/>
    <w:rsid w:val="00DA5657"/>
    <w:rsid w:val="00DA6173"/>
    <w:rsid w:val="00DB1C5A"/>
    <w:rsid w:val="00DB2B31"/>
    <w:rsid w:val="00DB35D4"/>
    <w:rsid w:val="00DC3767"/>
    <w:rsid w:val="00DC62EA"/>
    <w:rsid w:val="00DD5617"/>
    <w:rsid w:val="00DF3D4F"/>
    <w:rsid w:val="00DF7DB4"/>
    <w:rsid w:val="00E20042"/>
    <w:rsid w:val="00E30683"/>
    <w:rsid w:val="00E47241"/>
    <w:rsid w:val="00E47F82"/>
    <w:rsid w:val="00E755A1"/>
    <w:rsid w:val="00E860D1"/>
    <w:rsid w:val="00E93862"/>
    <w:rsid w:val="00EB5694"/>
    <w:rsid w:val="00F04639"/>
    <w:rsid w:val="00F1299C"/>
    <w:rsid w:val="00F17789"/>
    <w:rsid w:val="00F2643F"/>
    <w:rsid w:val="00F30F77"/>
    <w:rsid w:val="00F3590E"/>
    <w:rsid w:val="00F968BF"/>
    <w:rsid w:val="00FF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57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C874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874C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 w:type="character" w:customStyle="1" w:styleId="Heading4Char">
    <w:name w:val="Heading 4 Char"/>
    <w:basedOn w:val="DefaultParagraphFont"/>
    <w:link w:val="Heading4"/>
    <w:uiPriority w:val="9"/>
    <w:rsid w:val="00C874C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874C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874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1">
    <w:name w:val="ol-1"/>
    <w:basedOn w:val="Normal"/>
    <w:rsid w:val="00C874C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17789"/>
    <w:pPr>
      <w:spacing w:after="0" w:line="240" w:lineRule="auto"/>
    </w:pPr>
  </w:style>
  <w:style w:type="character" w:customStyle="1" w:styleId="Heading1Char">
    <w:name w:val="Heading 1 Char"/>
    <w:basedOn w:val="DefaultParagraphFont"/>
    <w:link w:val="Heading1"/>
    <w:uiPriority w:val="9"/>
    <w:rsid w:val="0087578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4491">
      <w:bodyDiv w:val="1"/>
      <w:marLeft w:val="0"/>
      <w:marRight w:val="0"/>
      <w:marTop w:val="0"/>
      <w:marBottom w:val="0"/>
      <w:divBdr>
        <w:top w:val="none" w:sz="0" w:space="0" w:color="auto"/>
        <w:left w:val="none" w:sz="0" w:space="0" w:color="auto"/>
        <w:bottom w:val="none" w:sz="0" w:space="0" w:color="auto"/>
        <w:right w:val="none" w:sz="0" w:space="0" w:color="auto"/>
      </w:divBdr>
      <w:divsChild>
        <w:div w:id="395474293">
          <w:marLeft w:val="0"/>
          <w:marRight w:val="0"/>
          <w:marTop w:val="0"/>
          <w:marBottom w:val="0"/>
          <w:divBdr>
            <w:top w:val="none" w:sz="0" w:space="0" w:color="auto"/>
            <w:left w:val="none" w:sz="0" w:space="0" w:color="auto"/>
            <w:bottom w:val="none" w:sz="0" w:space="0" w:color="auto"/>
            <w:right w:val="none" w:sz="0" w:space="0" w:color="auto"/>
          </w:divBdr>
        </w:div>
        <w:div w:id="1143304126">
          <w:marLeft w:val="0"/>
          <w:marRight w:val="0"/>
          <w:marTop w:val="0"/>
          <w:marBottom w:val="0"/>
          <w:divBdr>
            <w:top w:val="none" w:sz="0" w:space="0" w:color="auto"/>
            <w:left w:val="none" w:sz="0" w:space="0" w:color="auto"/>
            <w:bottom w:val="none" w:sz="0" w:space="0" w:color="auto"/>
            <w:right w:val="none" w:sz="0" w:space="0" w:color="auto"/>
          </w:divBdr>
        </w:div>
        <w:div w:id="1991594534">
          <w:marLeft w:val="0"/>
          <w:marRight w:val="0"/>
          <w:marTop w:val="0"/>
          <w:marBottom w:val="0"/>
          <w:divBdr>
            <w:top w:val="none" w:sz="0" w:space="0" w:color="auto"/>
            <w:left w:val="none" w:sz="0" w:space="0" w:color="auto"/>
            <w:bottom w:val="none" w:sz="0" w:space="0" w:color="auto"/>
            <w:right w:val="none" w:sz="0" w:space="0" w:color="auto"/>
          </w:divBdr>
        </w:div>
        <w:div w:id="528378503">
          <w:marLeft w:val="0"/>
          <w:marRight w:val="0"/>
          <w:marTop w:val="0"/>
          <w:marBottom w:val="0"/>
          <w:divBdr>
            <w:top w:val="none" w:sz="0" w:space="0" w:color="auto"/>
            <w:left w:val="none" w:sz="0" w:space="0" w:color="auto"/>
            <w:bottom w:val="none" w:sz="0" w:space="0" w:color="auto"/>
            <w:right w:val="none" w:sz="0" w:space="0" w:color="auto"/>
          </w:divBdr>
        </w:div>
        <w:div w:id="1809937808">
          <w:marLeft w:val="0"/>
          <w:marRight w:val="0"/>
          <w:marTop w:val="0"/>
          <w:marBottom w:val="0"/>
          <w:divBdr>
            <w:top w:val="none" w:sz="0" w:space="0" w:color="auto"/>
            <w:left w:val="none" w:sz="0" w:space="0" w:color="auto"/>
            <w:bottom w:val="none" w:sz="0" w:space="0" w:color="auto"/>
            <w:right w:val="none" w:sz="0" w:space="0" w:color="auto"/>
          </w:divBdr>
        </w:div>
        <w:div w:id="906259948">
          <w:marLeft w:val="0"/>
          <w:marRight w:val="0"/>
          <w:marTop w:val="0"/>
          <w:marBottom w:val="0"/>
          <w:divBdr>
            <w:top w:val="none" w:sz="0" w:space="0" w:color="auto"/>
            <w:left w:val="none" w:sz="0" w:space="0" w:color="auto"/>
            <w:bottom w:val="none" w:sz="0" w:space="0" w:color="auto"/>
            <w:right w:val="none" w:sz="0" w:space="0" w:color="auto"/>
          </w:divBdr>
        </w:div>
        <w:div w:id="532815729">
          <w:marLeft w:val="0"/>
          <w:marRight w:val="0"/>
          <w:marTop w:val="0"/>
          <w:marBottom w:val="0"/>
          <w:divBdr>
            <w:top w:val="none" w:sz="0" w:space="0" w:color="auto"/>
            <w:left w:val="none" w:sz="0" w:space="0" w:color="auto"/>
            <w:bottom w:val="none" w:sz="0" w:space="0" w:color="auto"/>
            <w:right w:val="none" w:sz="0" w:space="0" w:color="auto"/>
          </w:divBdr>
        </w:div>
        <w:div w:id="1449548618">
          <w:marLeft w:val="0"/>
          <w:marRight w:val="0"/>
          <w:marTop w:val="0"/>
          <w:marBottom w:val="0"/>
          <w:divBdr>
            <w:top w:val="none" w:sz="0" w:space="0" w:color="auto"/>
            <w:left w:val="none" w:sz="0" w:space="0" w:color="auto"/>
            <w:bottom w:val="none" w:sz="0" w:space="0" w:color="auto"/>
            <w:right w:val="none" w:sz="0" w:space="0" w:color="auto"/>
          </w:divBdr>
        </w:div>
        <w:div w:id="1279995412">
          <w:marLeft w:val="0"/>
          <w:marRight w:val="0"/>
          <w:marTop w:val="0"/>
          <w:marBottom w:val="0"/>
          <w:divBdr>
            <w:top w:val="none" w:sz="0" w:space="0" w:color="auto"/>
            <w:left w:val="none" w:sz="0" w:space="0" w:color="auto"/>
            <w:bottom w:val="none" w:sz="0" w:space="0" w:color="auto"/>
            <w:right w:val="none" w:sz="0" w:space="0" w:color="auto"/>
          </w:divBdr>
        </w:div>
        <w:div w:id="1150443221">
          <w:marLeft w:val="0"/>
          <w:marRight w:val="0"/>
          <w:marTop w:val="0"/>
          <w:marBottom w:val="0"/>
          <w:divBdr>
            <w:top w:val="none" w:sz="0" w:space="0" w:color="auto"/>
            <w:left w:val="none" w:sz="0" w:space="0" w:color="auto"/>
            <w:bottom w:val="none" w:sz="0" w:space="0" w:color="auto"/>
            <w:right w:val="none" w:sz="0" w:space="0" w:color="auto"/>
          </w:divBdr>
        </w:div>
        <w:div w:id="875892017">
          <w:marLeft w:val="0"/>
          <w:marRight w:val="0"/>
          <w:marTop w:val="0"/>
          <w:marBottom w:val="0"/>
          <w:divBdr>
            <w:top w:val="none" w:sz="0" w:space="0" w:color="auto"/>
            <w:left w:val="none" w:sz="0" w:space="0" w:color="auto"/>
            <w:bottom w:val="none" w:sz="0" w:space="0" w:color="auto"/>
            <w:right w:val="none" w:sz="0" w:space="0" w:color="auto"/>
          </w:divBdr>
        </w:div>
      </w:divsChild>
    </w:div>
    <w:div w:id="308173842">
      <w:bodyDiv w:val="1"/>
      <w:marLeft w:val="0"/>
      <w:marRight w:val="0"/>
      <w:marTop w:val="0"/>
      <w:marBottom w:val="0"/>
      <w:divBdr>
        <w:top w:val="none" w:sz="0" w:space="0" w:color="auto"/>
        <w:left w:val="none" w:sz="0" w:space="0" w:color="auto"/>
        <w:bottom w:val="none" w:sz="0" w:space="0" w:color="auto"/>
        <w:right w:val="none" w:sz="0" w:space="0" w:color="auto"/>
      </w:divBdr>
    </w:div>
    <w:div w:id="372772157">
      <w:bodyDiv w:val="1"/>
      <w:marLeft w:val="0"/>
      <w:marRight w:val="0"/>
      <w:marTop w:val="0"/>
      <w:marBottom w:val="0"/>
      <w:divBdr>
        <w:top w:val="none" w:sz="0" w:space="0" w:color="auto"/>
        <w:left w:val="none" w:sz="0" w:space="0" w:color="auto"/>
        <w:bottom w:val="none" w:sz="0" w:space="0" w:color="auto"/>
        <w:right w:val="none" w:sz="0" w:space="0" w:color="auto"/>
      </w:divBdr>
    </w:div>
    <w:div w:id="490367102">
      <w:bodyDiv w:val="1"/>
      <w:marLeft w:val="0"/>
      <w:marRight w:val="0"/>
      <w:marTop w:val="0"/>
      <w:marBottom w:val="0"/>
      <w:divBdr>
        <w:top w:val="none" w:sz="0" w:space="0" w:color="auto"/>
        <w:left w:val="none" w:sz="0" w:space="0" w:color="auto"/>
        <w:bottom w:val="none" w:sz="0" w:space="0" w:color="auto"/>
        <w:right w:val="none" w:sz="0" w:space="0" w:color="auto"/>
      </w:divBdr>
    </w:div>
    <w:div w:id="578100259">
      <w:bodyDiv w:val="1"/>
      <w:marLeft w:val="0"/>
      <w:marRight w:val="0"/>
      <w:marTop w:val="0"/>
      <w:marBottom w:val="0"/>
      <w:divBdr>
        <w:top w:val="none" w:sz="0" w:space="0" w:color="auto"/>
        <w:left w:val="none" w:sz="0" w:space="0" w:color="auto"/>
        <w:bottom w:val="none" w:sz="0" w:space="0" w:color="auto"/>
        <w:right w:val="none" w:sz="0" w:space="0" w:color="auto"/>
      </w:divBdr>
    </w:div>
    <w:div w:id="586423551">
      <w:bodyDiv w:val="1"/>
      <w:marLeft w:val="0"/>
      <w:marRight w:val="0"/>
      <w:marTop w:val="0"/>
      <w:marBottom w:val="0"/>
      <w:divBdr>
        <w:top w:val="none" w:sz="0" w:space="0" w:color="auto"/>
        <w:left w:val="none" w:sz="0" w:space="0" w:color="auto"/>
        <w:bottom w:val="none" w:sz="0" w:space="0" w:color="auto"/>
        <w:right w:val="none" w:sz="0" w:space="0" w:color="auto"/>
      </w:divBdr>
    </w:div>
    <w:div w:id="876746400">
      <w:bodyDiv w:val="1"/>
      <w:marLeft w:val="0"/>
      <w:marRight w:val="0"/>
      <w:marTop w:val="0"/>
      <w:marBottom w:val="0"/>
      <w:divBdr>
        <w:top w:val="none" w:sz="0" w:space="0" w:color="auto"/>
        <w:left w:val="none" w:sz="0" w:space="0" w:color="auto"/>
        <w:bottom w:val="none" w:sz="0" w:space="0" w:color="auto"/>
        <w:right w:val="none" w:sz="0" w:space="0" w:color="auto"/>
      </w:divBdr>
    </w:div>
    <w:div w:id="1013721567">
      <w:bodyDiv w:val="1"/>
      <w:marLeft w:val="0"/>
      <w:marRight w:val="0"/>
      <w:marTop w:val="0"/>
      <w:marBottom w:val="0"/>
      <w:divBdr>
        <w:top w:val="none" w:sz="0" w:space="0" w:color="auto"/>
        <w:left w:val="none" w:sz="0" w:space="0" w:color="auto"/>
        <w:bottom w:val="none" w:sz="0" w:space="0" w:color="auto"/>
        <w:right w:val="none" w:sz="0" w:space="0" w:color="auto"/>
      </w:divBdr>
    </w:div>
    <w:div w:id="1432244560">
      <w:bodyDiv w:val="1"/>
      <w:marLeft w:val="0"/>
      <w:marRight w:val="0"/>
      <w:marTop w:val="0"/>
      <w:marBottom w:val="0"/>
      <w:divBdr>
        <w:top w:val="none" w:sz="0" w:space="0" w:color="auto"/>
        <w:left w:val="none" w:sz="0" w:space="0" w:color="auto"/>
        <w:bottom w:val="none" w:sz="0" w:space="0" w:color="auto"/>
        <w:right w:val="none" w:sz="0" w:space="0" w:color="auto"/>
      </w:divBdr>
    </w:div>
    <w:div w:id="1525173665">
      <w:bodyDiv w:val="1"/>
      <w:marLeft w:val="0"/>
      <w:marRight w:val="0"/>
      <w:marTop w:val="0"/>
      <w:marBottom w:val="0"/>
      <w:divBdr>
        <w:top w:val="none" w:sz="0" w:space="0" w:color="auto"/>
        <w:left w:val="none" w:sz="0" w:space="0" w:color="auto"/>
        <w:bottom w:val="none" w:sz="0" w:space="0" w:color="auto"/>
        <w:right w:val="none" w:sz="0" w:space="0" w:color="auto"/>
      </w:divBdr>
    </w:div>
    <w:div w:id="1571847405">
      <w:bodyDiv w:val="1"/>
      <w:marLeft w:val="0"/>
      <w:marRight w:val="0"/>
      <w:marTop w:val="0"/>
      <w:marBottom w:val="0"/>
      <w:divBdr>
        <w:top w:val="none" w:sz="0" w:space="0" w:color="auto"/>
        <w:left w:val="none" w:sz="0" w:space="0" w:color="auto"/>
        <w:bottom w:val="none" w:sz="0" w:space="0" w:color="auto"/>
        <w:right w:val="none" w:sz="0" w:space="0" w:color="auto"/>
      </w:divBdr>
    </w:div>
    <w:div w:id="1681850432">
      <w:bodyDiv w:val="1"/>
      <w:marLeft w:val="0"/>
      <w:marRight w:val="0"/>
      <w:marTop w:val="0"/>
      <w:marBottom w:val="0"/>
      <w:divBdr>
        <w:top w:val="none" w:sz="0" w:space="0" w:color="auto"/>
        <w:left w:val="none" w:sz="0" w:space="0" w:color="auto"/>
        <w:bottom w:val="none" w:sz="0" w:space="0" w:color="auto"/>
        <w:right w:val="none" w:sz="0" w:space="0" w:color="auto"/>
      </w:divBdr>
    </w:div>
    <w:div w:id="1890723954">
      <w:bodyDiv w:val="1"/>
      <w:marLeft w:val="0"/>
      <w:marRight w:val="0"/>
      <w:marTop w:val="0"/>
      <w:marBottom w:val="0"/>
      <w:divBdr>
        <w:top w:val="none" w:sz="0" w:space="0" w:color="auto"/>
        <w:left w:val="none" w:sz="0" w:space="0" w:color="auto"/>
        <w:bottom w:val="none" w:sz="0" w:space="0" w:color="auto"/>
        <w:right w:val="none" w:sz="0" w:space="0" w:color="auto"/>
      </w:divBdr>
    </w:div>
    <w:div w:id="1922180045">
      <w:bodyDiv w:val="1"/>
      <w:marLeft w:val="0"/>
      <w:marRight w:val="0"/>
      <w:marTop w:val="0"/>
      <w:marBottom w:val="0"/>
      <w:divBdr>
        <w:top w:val="none" w:sz="0" w:space="0" w:color="auto"/>
        <w:left w:val="none" w:sz="0" w:space="0" w:color="auto"/>
        <w:bottom w:val="none" w:sz="0" w:space="0" w:color="auto"/>
        <w:right w:val="none" w:sz="0" w:space="0" w:color="auto"/>
      </w:divBdr>
    </w:div>
    <w:div w:id="1970819563">
      <w:bodyDiv w:val="1"/>
      <w:marLeft w:val="0"/>
      <w:marRight w:val="0"/>
      <w:marTop w:val="0"/>
      <w:marBottom w:val="0"/>
      <w:divBdr>
        <w:top w:val="none" w:sz="0" w:space="0" w:color="auto"/>
        <w:left w:val="none" w:sz="0" w:space="0" w:color="auto"/>
        <w:bottom w:val="none" w:sz="0" w:space="0" w:color="auto"/>
        <w:right w:val="none" w:sz="0" w:space="0" w:color="auto"/>
      </w:divBdr>
    </w:div>
    <w:div w:id="20679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7cfffaed-5f5d-4dea-9269-dc3717391939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2017-10-11T20:59:13+00:00</Document_x0020_Date>
    <Document_x0020_No xmlns="4b47aac5-4c46-444f-8595-ce09b406fc61">33648</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476635D1-C8EC-485B-8470-A77AB216C82C}"/>
</file>

<file path=customXml/itemProps2.xml><?xml version="1.0" encoding="utf-8"?>
<ds:datastoreItem xmlns:ds="http://schemas.openxmlformats.org/officeDocument/2006/customXml" ds:itemID="{2BCF4E8B-EE55-4518-BFF8-0C7737610480}"/>
</file>

<file path=customXml/itemProps3.xml><?xml version="1.0" encoding="utf-8"?>
<ds:datastoreItem xmlns:ds="http://schemas.openxmlformats.org/officeDocument/2006/customXml" ds:itemID="{4F38718A-1217-46EC-AB74-C0E01CE6299A}"/>
</file>

<file path=customXml/itemProps4.xml><?xml version="1.0" encoding="utf-8"?>
<ds:datastoreItem xmlns:ds="http://schemas.openxmlformats.org/officeDocument/2006/customXml" ds:itemID="{2F94C50B-62EF-4DDC-A351-743417BD0F63}"/>
</file>

<file path=customXml/itemProps5.xml><?xml version="1.0" encoding="utf-8"?>
<ds:datastoreItem xmlns:ds="http://schemas.openxmlformats.org/officeDocument/2006/customXml" ds:itemID="{66DE5208-F22A-47C9-BF9A-30DDE660569C}"/>
</file>

<file path=docProps/app.xml><?xml version="1.0" encoding="utf-8"?>
<Properties xmlns="http://schemas.openxmlformats.org/officeDocument/2006/extended-properties" xmlns:vt="http://schemas.openxmlformats.org/officeDocument/2006/docPropsVTypes">
  <Template>Normal</Template>
  <TotalTime>117</TotalTime>
  <Pages>15</Pages>
  <Words>5791</Words>
  <Characters>33010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4</cp:revision>
  <dcterms:created xsi:type="dcterms:W3CDTF">2017-10-03T18:39:00Z</dcterms:created>
  <dcterms:modified xsi:type="dcterms:W3CDTF">2017-10-11T17:47:00Z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4363800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