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E66" w:rsidRPr="00E52B9C" w:rsidRDefault="00161E66" w:rsidP="00161E66">
      <w:pPr>
        <w:ind w:firstLine="720"/>
        <w:contextualSpacing/>
        <w:jc w:val="center"/>
        <w:rPr>
          <w:rFonts w:ascii="Times New Roman" w:hAnsi="Times New Roman" w:cs="Times New Roman"/>
          <w:b/>
          <w:sz w:val="24"/>
          <w:szCs w:val="24"/>
          <w:u w:val="single"/>
        </w:rPr>
      </w:pPr>
      <w:r w:rsidRPr="00E52B9C">
        <w:rPr>
          <w:rFonts w:ascii="Times New Roman" w:hAnsi="Times New Roman" w:cs="Times New Roman"/>
          <w:b/>
          <w:sz w:val="24"/>
          <w:szCs w:val="24"/>
          <w:u w:val="single"/>
        </w:rPr>
        <w:t>Rulebook Appendix A - Listed Contracts</w:t>
      </w:r>
    </w:p>
    <w:p w:rsidR="00161E66" w:rsidRPr="00E52B9C" w:rsidRDefault="00161E66" w:rsidP="00161E66">
      <w:pPr>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Introduction</w:t>
      </w:r>
    </w:p>
    <w:p w:rsidR="00161E66" w:rsidRPr="00E52B9C" w:rsidRDefault="00161E66" w:rsidP="00161E66">
      <w:pPr>
        <w:contextualSpacing/>
        <w:jc w:val="center"/>
        <w:rPr>
          <w:rFonts w:ascii="Times New Roman" w:hAnsi="Times New Roman" w:cs="Times New Roman"/>
          <w:sz w:val="24"/>
          <w:szCs w:val="24"/>
          <w:u w:val="single"/>
        </w:rPr>
      </w:pPr>
      <w:r w:rsidRPr="00E52B9C">
        <w:rPr>
          <w:rFonts w:ascii="Times New Roman" w:hAnsi="Times New Roman" w:cs="Times New Roman"/>
          <w:sz w:val="24"/>
          <w:szCs w:val="24"/>
          <w:u w:val="single"/>
        </w:rPr>
        <w:t>* * * * *</w:t>
      </w:r>
    </w:p>
    <w:p w:rsidR="00161E66" w:rsidRPr="00E52B9C" w:rsidRDefault="00161E66" w:rsidP="00161E66">
      <w:pPr>
        <w:contextualSpacing/>
        <w:jc w:val="center"/>
        <w:rPr>
          <w:rFonts w:ascii="Times New Roman" w:hAnsi="Times New Roman" w:cs="Times New Roman"/>
          <w:sz w:val="24"/>
          <w:szCs w:val="24"/>
          <w:u w:val="single"/>
        </w:rPr>
      </w:pPr>
    </w:p>
    <w:tbl>
      <w:tblPr>
        <w:tblW w:w="93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432"/>
        <w:gridCol w:w="7933"/>
      </w:tblGrid>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 xml:space="preserve">OIL AND REFINED PRODUCTS </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114</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Argus WTI Trade Month Futures (VSAQ)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115</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WTI Midland (Argus) Trade Month Basis Futures (MIDQ)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116</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WTI Midland (Argus) Trade Month Futures (WTIQ)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117</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WTI Midland (Argus) Basis Futures (MIDC)</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118</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WTI Midland (Argus) Financial Futures (XBAQ)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119</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LLS (Argus) Trade Month Basis Futures (LLTQ)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120</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LLS (Argus) Trade Month Futures (AFOQ)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121</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LLS (Argus) Basis Futures (LLCQ)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122</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LLS (Argus) Financial Futures (LLFQ)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123</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Mars (Argus) Trade Month Basis Futures (MARQ)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124</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Mars (Argus) Trade Month Futures (MOAQ)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125</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Mars (Argus) Basis Futures (MARC)</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126</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Mars (Argus) Financial Futures (MXAQ)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127</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WTI Houston (Argus) Trade Month Basis Futures (MEHQ)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128</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WTI Houston (Argus) Trade Month Futures (HTAQ)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129</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WTI Houston (Argus) Basis Futures (MEHC)</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130</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WTI Houston (Argus) Financial Futures (HIAQ)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131</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WTS (Argus) Trade Month Basis Futures (FHAQ)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132</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WTS (Argus) Trade Month Futures (AYAQ)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133</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WTS (Argus) Basis Futures (WTAQ)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134</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WTS (Argus) Financial Futures (WTSQ)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 xml:space="preserve">NATURAL GAS PRODUCTS – No Change </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POWER CONTRACTS – No Change</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PETROCHEMICALS PRODUCTS – No Change</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FERROUS METALS – No Change</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TANKER FREIGHT – No Change</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DRY FREIGHT – No Change</w:t>
            </w:r>
          </w:p>
        </w:tc>
      </w:tr>
    </w:tbl>
    <w:p w:rsidR="00161E66" w:rsidRPr="00E52B9C" w:rsidRDefault="00161E66" w:rsidP="00161E66">
      <w:pPr>
        <w:contextualSpacing/>
        <w:jc w:val="center"/>
        <w:rPr>
          <w:rFonts w:ascii="Times New Roman" w:hAnsi="Times New Roman" w:cs="Times New Roman"/>
          <w:sz w:val="24"/>
          <w:szCs w:val="24"/>
          <w:u w:val="single"/>
        </w:rPr>
      </w:pPr>
    </w:p>
    <w:p w:rsidR="00161E66" w:rsidRPr="00E52B9C" w:rsidRDefault="00161E66" w:rsidP="00161E66">
      <w:pPr>
        <w:contextualSpacing/>
        <w:jc w:val="center"/>
        <w:rPr>
          <w:rFonts w:ascii="Times New Roman" w:hAnsi="Times New Roman" w:cs="Times New Roman"/>
          <w:sz w:val="24"/>
          <w:szCs w:val="24"/>
          <w:u w:val="single"/>
        </w:rPr>
      </w:pPr>
      <w:r w:rsidRPr="00E52B9C">
        <w:rPr>
          <w:rFonts w:ascii="Times New Roman" w:hAnsi="Times New Roman" w:cs="Times New Roman"/>
          <w:sz w:val="24"/>
          <w:szCs w:val="24"/>
          <w:u w:val="single"/>
        </w:rPr>
        <w:t>* * * * *</w:t>
      </w:r>
    </w:p>
    <w:p w:rsidR="00161E66" w:rsidRPr="00E52B9C" w:rsidRDefault="00161E66" w:rsidP="00161E66">
      <w:pPr>
        <w:contextualSpacing/>
        <w:jc w:val="center"/>
        <w:rPr>
          <w:rFonts w:ascii="Times New Roman" w:hAnsi="Times New Roman" w:cs="Times New Roman"/>
          <w:sz w:val="24"/>
          <w:szCs w:val="24"/>
          <w:u w:val="single"/>
        </w:rPr>
      </w:pP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lastRenderedPageBreak/>
        <w:t xml:space="preserve">Chapter </w:t>
      </w:r>
      <w:r w:rsidRPr="00E52B9C">
        <w:rPr>
          <w:rFonts w:ascii="Times New Roman" w:hAnsi="Times New Roman" w:cs="Times New Roman"/>
          <w:b/>
          <w:noProof/>
          <w:color w:val="000000"/>
          <w:sz w:val="24"/>
          <w:szCs w:val="24"/>
          <w:u w:val="single"/>
        </w:rPr>
        <w:t>114.</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Argus WTI Trade Month Futures (VSAQ)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114</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114</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114</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114</w:t>
      </w:r>
      <w:r w:rsidRPr="00E52B9C">
        <w:rPr>
          <w:rFonts w:ascii="Times New Roman" w:eastAsia="Times New Roman" w:hAnsi="Times New Roman" w:cs="Times New Roman"/>
          <w:b/>
          <w:bCs/>
          <w:color w:val="000000"/>
          <w:sz w:val="24"/>
          <w:szCs w:val="24"/>
          <w:u w:val="single"/>
        </w:rPr>
        <w:t>.04 Last Trading Day</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that falls on or before the 25th calendar day of the month prior to the contract month. If the 25th calendar day is weekend or holiday, trading shall cease on the first business day prior to the 25th calendar day. Trading ceases at 6:00 PM EPT on the last trading day.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114</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114</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WTI (1st month) average price under the heading “WTI Formula Basis” from Argus Media for each business day that it is determined for the Trade month period beginning with the first business day after the 25th calendar day two months prior to the contract month through the last business day that falls on or before the 25th calendar day of the month prior to the contract month. If the 25th calendar day is a weekend or holiday, the Trade month period shall end on the first business day prior to the 25th calendar day.</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114</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114</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114</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$0.01 above and $0.01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114</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114</w:t>
      </w:r>
      <w:r w:rsidRPr="00E52B9C">
        <w:rPr>
          <w:rFonts w:ascii="Times New Roman" w:eastAsia="Times New Roman" w:hAnsi="Times New Roman" w:cs="Times New Roman"/>
          <w:b/>
          <w:bCs/>
          <w:color w:val="000000"/>
          <w:sz w:val="24"/>
          <w:szCs w:val="24"/>
          <w:u w:val="single"/>
        </w:rPr>
        <w:t>.11 Disclaimer</w:t>
      </w:r>
    </w:p>
    <w:p w:rsidR="00CC47A5" w:rsidRPr="00E52B9C" w:rsidRDefault="00F87D04"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WTI Formula Basis Outright are trademarks and are used under license from Argus Media Limited.  All copyrights and database rights in the WTI Formula Basis Outright belong exclusively to the Argus Media group and are used herein under license.  Argus takes no position on the purchase or sale of NFX products which reference Argus or the WTI Formula Basis Outright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115.</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WTI Midland (Argus) Trade Month Basis Futures (MIDQ)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115</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115</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115</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115</w:t>
      </w:r>
      <w:r w:rsidRPr="00E52B9C">
        <w:rPr>
          <w:rFonts w:ascii="Times New Roman" w:eastAsia="Times New Roman" w:hAnsi="Times New Roman" w:cs="Times New Roman"/>
          <w:b/>
          <w:bCs/>
          <w:color w:val="000000"/>
          <w:sz w:val="24"/>
          <w:szCs w:val="24"/>
          <w:u w:val="single"/>
        </w:rPr>
        <w:t>.04 Last Trading Day</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that falls on or before the 25th calendar day of the month prior to the contract month. If the 25th calendar day is weekend or holiday, trading shall cease on the first business day prior to the 25th calendar day. Trading ceases at 6:00 PM EPT on the last trading day.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115</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115</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WTI Midland (1st month) differential weighted average (Diff wtd avg) price from Argus Media, which is based on the weighted average floating price of WTI Midland minus the NFX Argus WTI Trade Month Futures (VSAQ) price, for the Trade month period beginning with the first business day after the 25th calendar day two months prior to the contract month through the last business day that falls on or before the 25th calendar day of the month prior to the contract month. If the 25th calendar is a weekend or a holiday, the Trade month period shall end on the first business day prior to the 25 calendar day.</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115</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115</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7D5137"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115</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$0.</w:t>
      </w:r>
      <w:r w:rsidR="007D5137" w:rsidRPr="00E52B9C">
        <w:rPr>
          <w:rFonts w:ascii="Times New Roman" w:eastAsia="Times New Roman" w:hAnsi="Times New Roman" w:cs="Times New Roman"/>
          <w:color w:val="000000"/>
          <w:sz w:val="24"/>
          <w:szCs w:val="24"/>
          <w:u w:val="single"/>
        </w:rPr>
        <w:t xml:space="preserve">75 </w:t>
      </w:r>
      <w:r w:rsidRPr="00E52B9C">
        <w:rPr>
          <w:rFonts w:ascii="Times New Roman" w:eastAsia="Times New Roman" w:hAnsi="Times New Roman" w:cs="Times New Roman"/>
          <w:color w:val="000000"/>
          <w:sz w:val="24"/>
          <w:szCs w:val="24"/>
          <w:u w:val="single"/>
        </w:rPr>
        <w:t>above and $0.</w:t>
      </w:r>
      <w:r w:rsidR="007D5137" w:rsidRPr="00E52B9C">
        <w:rPr>
          <w:rFonts w:ascii="Times New Roman" w:eastAsia="Times New Roman" w:hAnsi="Times New Roman" w:cs="Times New Roman"/>
          <w:color w:val="000000"/>
          <w:sz w:val="24"/>
          <w:szCs w:val="24"/>
          <w:u w:val="single"/>
        </w:rPr>
        <w:t xml:space="preserve">75 </w:t>
      </w:r>
      <w:r w:rsidRPr="00E52B9C">
        <w:rPr>
          <w:rFonts w:ascii="Times New Roman" w:eastAsia="Times New Roman" w:hAnsi="Times New Roman" w:cs="Times New Roman"/>
          <w:color w:val="000000"/>
          <w:sz w:val="24"/>
          <w:szCs w:val="24"/>
          <w:u w:val="single"/>
        </w:rPr>
        <w:t>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115</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115</w:t>
      </w:r>
      <w:r w:rsidRPr="00E52B9C">
        <w:rPr>
          <w:rFonts w:ascii="Times New Roman" w:eastAsia="Times New Roman" w:hAnsi="Times New Roman" w:cs="Times New Roman"/>
          <w:b/>
          <w:bCs/>
          <w:color w:val="000000"/>
          <w:sz w:val="24"/>
          <w:szCs w:val="24"/>
          <w:u w:val="single"/>
        </w:rPr>
        <w:t>.11 Disclaimer</w:t>
      </w:r>
    </w:p>
    <w:p w:rsidR="007D5137" w:rsidRPr="00E52B9C" w:rsidRDefault="007D5137"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 xml:space="preserve">ARGUS, ARGUS MEDIA, the ARGUS Logo, WTI Midland Weighted Average Month 1 - Houston Close Diff Index are trademarks and are used under license from Argus Media Limited.  All copyrights and database rights in the WTI Midland Weighted Average Month 1 - Houston Close Diff Index belong exclusively to the Argus Media group and are used herein under license.  Argus takes no position on the purchase or sale of NFX products which reference </w:t>
      </w:r>
      <w:r w:rsidRPr="00E52B9C">
        <w:rPr>
          <w:rFonts w:ascii="Times New Roman" w:hAnsi="Times New Roman" w:cs="Times New Roman"/>
          <w:noProof/>
          <w:sz w:val="24"/>
          <w:szCs w:val="24"/>
          <w:u w:val="single"/>
        </w:rPr>
        <w:lastRenderedPageBreak/>
        <w:t>Argus or the WTI Midland Weighted Average Month 1 - Houston Close Diff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116.</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WTI Midland (Argus) Trade Month Futures (WTIQ)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116</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116</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116</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116</w:t>
      </w:r>
      <w:r w:rsidRPr="00E52B9C">
        <w:rPr>
          <w:rFonts w:ascii="Times New Roman" w:eastAsia="Times New Roman" w:hAnsi="Times New Roman" w:cs="Times New Roman"/>
          <w:b/>
          <w:bCs/>
          <w:color w:val="000000"/>
          <w:sz w:val="24"/>
          <w:szCs w:val="24"/>
          <w:u w:val="single"/>
        </w:rPr>
        <w:t>.04 Last Trading Day</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that falls on or before the 25th calendar day of the month prior to the contract month. If the 25th calendar day is weekend or holiday, trading shall cease on the first business day prior to the 25th calendar day. Trading ceases at 6:00 PM EPT on the last trading day.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116</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116</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WTI Midland (1st month) weighted average price from Argus Media for the Trade month period beginning with the first business day after the 25th calendar day two months prior to the contract month through the last business day that falls on or before the 25th calendar day of the month prior to the contract month. If the 25th calendar day is a weekend or holiday, the Trade month period shall end on the first business day prior to the 25th calendar day.</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w:t>
      </w:r>
      <w:r w:rsidRPr="00E52B9C">
        <w:rPr>
          <w:rFonts w:ascii="Times New Roman" w:eastAsia="Times New Roman" w:hAnsi="Times New Roman" w:cs="Times New Roman"/>
          <w:color w:val="000000"/>
          <w:sz w:val="24"/>
          <w:szCs w:val="24"/>
          <w:u w:val="single"/>
        </w:rPr>
        <w:lastRenderedPageBreak/>
        <w:t>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116</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116</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EE738E"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116</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$0.</w:t>
      </w:r>
      <w:r w:rsidR="00EE738E" w:rsidRPr="00E52B9C">
        <w:rPr>
          <w:rFonts w:ascii="Times New Roman" w:eastAsia="Times New Roman" w:hAnsi="Times New Roman" w:cs="Times New Roman"/>
          <w:color w:val="000000"/>
          <w:sz w:val="24"/>
          <w:szCs w:val="24"/>
          <w:u w:val="single"/>
        </w:rPr>
        <w:t xml:space="preserve">75 </w:t>
      </w:r>
      <w:r w:rsidRPr="00E52B9C">
        <w:rPr>
          <w:rFonts w:ascii="Times New Roman" w:eastAsia="Times New Roman" w:hAnsi="Times New Roman" w:cs="Times New Roman"/>
          <w:color w:val="000000"/>
          <w:sz w:val="24"/>
          <w:szCs w:val="24"/>
          <w:u w:val="single"/>
        </w:rPr>
        <w:t>above and $0.</w:t>
      </w:r>
      <w:r w:rsidR="00EE738E" w:rsidRPr="00E52B9C">
        <w:rPr>
          <w:rFonts w:ascii="Times New Roman" w:eastAsia="Times New Roman" w:hAnsi="Times New Roman" w:cs="Times New Roman"/>
          <w:color w:val="000000"/>
          <w:sz w:val="24"/>
          <w:szCs w:val="24"/>
          <w:u w:val="single"/>
        </w:rPr>
        <w:t xml:space="preserve">75 </w:t>
      </w:r>
      <w:r w:rsidRPr="00E52B9C">
        <w:rPr>
          <w:rFonts w:ascii="Times New Roman" w:eastAsia="Times New Roman" w:hAnsi="Times New Roman" w:cs="Times New Roman"/>
          <w:color w:val="000000"/>
          <w:sz w:val="24"/>
          <w:szCs w:val="24"/>
          <w:u w:val="single"/>
        </w:rPr>
        <w:t>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116</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116</w:t>
      </w:r>
      <w:r w:rsidRPr="00E52B9C">
        <w:rPr>
          <w:rFonts w:ascii="Times New Roman" w:eastAsia="Times New Roman" w:hAnsi="Times New Roman" w:cs="Times New Roman"/>
          <w:b/>
          <w:bCs/>
          <w:color w:val="000000"/>
          <w:sz w:val="24"/>
          <w:szCs w:val="24"/>
          <w:u w:val="single"/>
        </w:rPr>
        <w:t>.11 Disclaimer</w:t>
      </w:r>
    </w:p>
    <w:p w:rsidR="00EE738E" w:rsidRPr="00E52B9C" w:rsidRDefault="00EE738E"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WTI Midland Weighted Average Month 1 - Houston Close Index are trademarks and are used under license from Argus Media Limited.  All copyrights and database rights in the WTI Midland Weighted Average Month 1 - Houston Close Index belong exclusively to the Argus Media group and are used herein under license.  Argus takes no position on the purchase or sale of NFX products which reference Argus or the WTI Midland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117.</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WTI Midland (Argus) Basis Futures (MIDC)</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117</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117</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117</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117</w:t>
      </w:r>
      <w:r w:rsidRPr="00E52B9C">
        <w:rPr>
          <w:rFonts w:ascii="Times New Roman" w:eastAsia="Times New Roman" w:hAnsi="Times New Roman" w:cs="Times New Roman"/>
          <w:b/>
          <w:bCs/>
          <w:color w:val="000000"/>
          <w:sz w:val="24"/>
          <w:szCs w:val="24"/>
          <w:u w:val="single"/>
        </w:rPr>
        <w:t>.04 Last Trading Day</w:t>
      </w:r>
    </w:p>
    <w:p w:rsidR="003B782E" w:rsidRDefault="00EE738E" w:rsidP="000E3E8E">
      <w:pPr>
        <w:keepNext/>
        <w:spacing w:after="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bookmarkStart w:id="0" w:name="_GoBack"/>
      <w:bookmarkEnd w:id="0"/>
    </w:p>
    <w:p w:rsidR="003B782E" w:rsidRDefault="003B782E" w:rsidP="000E3E8E">
      <w:pPr>
        <w:keepNext/>
        <w:spacing w:after="0" w:line="240" w:lineRule="auto"/>
        <w:rPr>
          <w:rFonts w:ascii="Times New Roman" w:eastAsia="Times New Roman" w:hAnsi="Times New Roman" w:cs="Times New Roman"/>
          <w:color w:val="000000"/>
          <w:sz w:val="24"/>
          <w:szCs w:val="24"/>
          <w:u w:val="single"/>
        </w:rPr>
      </w:pP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117</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117</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differential of the WTI Midland (1st month) weighted average price from Argus Media minus the NFX WTI 1st Line Financial Futures (RTIQ) first nearby contract month settlement price for each business day that both are determined during the contract month.</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117</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117</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91C68"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117</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w:t>
      </w:r>
      <w:r w:rsidR="00F91C68"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above and $</w:t>
      </w:r>
      <w:r w:rsidR="00F91C68"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117</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117</w:t>
      </w:r>
      <w:r w:rsidRPr="00E52B9C">
        <w:rPr>
          <w:rFonts w:ascii="Times New Roman" w:eastAsia="Times New Roman" w:hAnsi="Times New Roman" w:cs="Times New Roman"/>
          <w:b/>
          <w:bCs/>
          <w:color w:val="000000"/>
          <w:sz w:val="24"/>
          <w:szCs w:val="24"/>
          <w:u w:val="single"/>
        </w:rPr>
        <w:t>.11 Disclaimer</w:t>
      </w:r>
    </w:p>
    <w:p w:rsidR="00F91C68" w:rsidRPr="00E52B9C" w:rsidRDefault="00F91C68"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WTI Midland Weighted Average Month 1 - Houston Close Index are trademarks and are used under license from Argus Media Limited.  All copyrights and database rights in the WTI Midland Weighted Average Month 1 - Houston Close Index belong exclusively to the Argus Media group and are used herein under license.  Argus takes no position on the purchase or sale of NFX products which reference Argus or the WTI Midland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118.</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WTI Midland (Argus) Financial Futures (XBAQ)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118</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118</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118</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118</w:t>
      </w:r>
      <w:r w:rsidRPr="00E52B9C">
        <w:rPr>
          <w:rFonts w:ascii="Times New Roman" w:eastAsia="Times New Roman" w:hAnsi="Times New Roman" w:cs="Times New Roman"/>
          <w:b/>
          <w:bCs/>
          <w:color w:val="000000"/>
          <w:sz w:val="24"/>
          <w:szCs w:val="24"/>
          <w:u w:val="single"/>
        </w:rPr>
        <w:t>.04 Last Trading Day</w:t>
      </w:r>
    </w:p>
    <w:p w:rsidR="00F87D04" w:rsidRPr="00E52B9C" w:rsidRDefault="00F91C68"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of the contract month.</w:t>
      </w:r>
      <w:r w:rsidR="00F87D04" w:rsidRPr="00E52B9C">
        <w:rPr>
          <w:rFonts w:ascii="Times New Roman" w:eastAsia="Times New Roman" w:hAnsi="Times New Roman" w:cs="Times New Roman"/>
          <w:color w:val="000000"/>
          <w:sz w:val="24"/>
          <w:szCs w:val="24"/>
          <w:u w:val="single"/>
        </w:rPr>
        <w:t xml:space="preserve"> Trading ceases at 6:00 PM EPT on the last trading day.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118</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118</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WTI Midland (1st month) weighted average price from Argus Media for each business day that it is determined during the contract month.</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w:t>
      </w:r>
      <w:r w:rsidRPr="00E52B9C">
        <w:rPr>
          <w:rFonts w:ascii="Times New Roman" w:eastAsia="Times New Roman" w:hAnsi="Times New Roman" w:cs="Times New Roman"/>
          <w:color w:val="000000"/>
          <w:sz w:val="24"/>
          <w:szCs w:val="24"/>
          <w:u w:val="single"/>
        </w:rPr>
        <w:lastRenderedPageBreak/>
        <w:t>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118</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118</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118</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$0.01 above and $0.01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118</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118</w:t>
      </w:r>
      <w:r w:rsidRPr="00E52B9C">
        <w:rPr>
          <w:rFonts w:ascii="Times New Roman" w:eastAsia="Times New Roman" w:hAnsi="Times New Roman" w:cs="Times New Roman"/>
          <w:b/>
          <w:bCs/>
          <w:color w:val="000000"/>
          <w:sz w:val="24"/>
          <w:szCs w:val="24"/>
          <w:u w:val="single"/>
        </w:rPr>
        <w:t>.11 Disclaimer</w:t>
      </w:r>
    </w:p>
    <w:p w:rsidR="00F91C68" w:rsidRPr="00E52B9C" w:rsidRDefault="00F91C68"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WTI Midland Weighted Average Month 1 - Houston Close Index are trademarks and are used under license from Argus Media Limited.  All copyrights and database rights in the WTI Midland Weighted Average Month 1 - Houston Close Index belong exclusively to the Argus Media group and are used herein under license.  Argus takes no position on the purchase or sale of NFX products which reference Argus or the WTI Midland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119.</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LLS (Argus) Trade Month Basis Futures (LLTQ)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119</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119</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119</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119</w:t>
      </w:r>
      <w:r w:rsidRPr="00E52B9C">
        <w:rPr>
          <w:rFonts w:ascii="Times New Roman" w:eastAsia="Times New Roman" w:hAnsi="Times New Roman" w:cs="Times New Roman"/>
          <w:b/>
          <w:bCs/>
          <w:color w:val="000000"/>
          <w:sz w:val="24"/>
          <w:szCs w:val="24"/>
          <w:u w:val="single"/>
        </w:rPr>
        <w:t>.04 Last Trading Day</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that falls on or before the 25th calendar day of the month prior to the contract month. If the 25th calendar day is weekend or holiday, trading shall cease on the first business day prior to the 25th calendar day. Trading ceases at 6:00 PM EPT on the last trading day.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119</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119</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LLS (1st month) differential weighted average (Diff wtd avg) price from Argus Media, which is based on the weighted average floating price of LLS minus the NFX Argus WTI Trade Month Futures (VSAQ) price,</w:t>
      </w:r>
      <w:r w:rsidR="001405FE">
        <w:rPr>
          <w:rFonts w:ascii="Times New Roman" w:hAnsi="Times New Roman" w:cs="Times New Roman"/>
          <w:noProof/>
          <w:color w:val="000000"/>
          <w:sz w:val="24"/>
          <w:szCs w:val="24"/>
          <w:u w:val="single"/>
        </w:rPr>
        <w:t xml:space="preserve"> </w:t>
      </w:r>
      <w:r w:rsidRPr="00E52B9C">
        <w:rPr>
          <w:rFonts w:ascii="Times New Roman" w:hAnsi="Times New Roman" w:cs="Times New Roman"/>
          <w:noProof/>
          <w:color w:val="000000"/>
          <w:sz w:val="24"/>
          <w:szCs w:val="24"/>
          <w:u w:val="single"/>
        </w:rPr>
        <w:t>for the Trade month period beginning with the first business day after the 25th calendar day two months prior to the contract month through the last business day that falls on or before the 25th calendar day of the month prior to the contract month. If the 25th calendar day is a weekend or holiday, the Trade month period shall end on the first business day prior to the 25th calendar day.</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119</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119</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91C68"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119</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w:t>
      </w:r>
      <w:r w:rsidR="00F91C68"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above and $</w:t>
      </w:r>
      <w:r w:rsidR="00F91C68"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119</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119</w:t>
      </w:r>
      <w:r w:rsidRPr="00E52B9C">
        <w:rPr>
          <w:rFonts w:ascii="Times New Roman" w:eastAsia="Times New Roman" w:hAnsi="Times New Roman" w:cs="Times New Roman"/>
          <w:b/>
          <w:bCs/>
          <w:color w:val="000000"/>
          <w:sz w:val="24"/>
          <w:szCs w:val="24"/>
          <w:u w:val="single"/>
        </w:rPr>
        <w:t>.11 Disclaimer</w:t>
      </w:r>
    </w:p>
    <w:p w:rsidR="00F91C68" w:rsidRPr="00E52B9C" w:rsidRDefault="00F91C68"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LLS Weighted Average Month 1 - Houston Close Diff Index are trademarks and are used under license from Argus Media Limited.  All copyrights and database rights in the LLS Weighted Average Month 1 - Houston Close Diff Index belong exclusively to the Argus Media group and are used herein under license.  Argus takes no position on the purchase or sale of NFX products which reference Argus or the LLS Weighted Average Month 1 - Houston Close Diff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120.</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LLS (Argus) Trade Month Futures (AFOQ)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120</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120</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120</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120</w:t>
      </w:r>
      <w:r w:rsidRPr="00E52B9C">
        <w:rPr>
          <w:rFonts w:ascii="Times New Roman" w:eastAsia="Times New Roman" w:hAnsi="Times New Roman" w:cs="Times New Roman"/>
          <w:b/>
          <w:bCs/>
          <w:color w:val="000000"/>
          <w:sz w:val="24"/>
          <w:szCs w:val="24"/>
          <w:u w:val="single"/>
        </w:rPr>
        <w:t>.04 Last Trading Day</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that falls on or before the 25th calendar day of the month prior to the contract month. If the 25th calendar day is weekend or holiday, trading shall cease on the first business day prior to the 25th calendar day. Trading ceases at 6:00 PM EPT on the last trading day.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120</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120</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 xml:space="preserve">Pursuant to Chapter V, Section III, the final settlement price shall be equal to the arithmetic average of the LLS (1st month) weighted average (wtd avg) outright price from Argus Media for each business day that it is determined for the Trade month period beginning with the first business day after the 25th calendar day two months prior to the contract month through the last business day that falls on or before the 25th calendar day of the month prior to the contract month. If the 25th calendar day is a weekend or </w:t>
      </w:r>
      <w:r w:rsidRPr="00E52B9C">
        <w:rPr>
          <w:rFonts w:ascii="Times New Roman" w:hAnsi="Times New Roman" w:cs="Times New Roman"/>
          <w:noProof/>
          <w:color w:val="000000"/>
          <w:sz w:val="24"/>
          <w:szCs w:val="24"/>
          <w:u w:val="single"/>
        </w:rPr>
        <w:lastRenderedPageBreak/>
        <w:t>holiday, the Trade month period shall end on the first business day prior to the 25th calendar day.</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120</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120</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120</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$0.01 above and $0.01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120</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120</w:t>
      </w:r>
      <w:r w:rsidRPr="00E52B9C">
        <w:rPr>
          <w:rFonts w:ascii="Times New Roman" w:eastAsia="Times New Roman" w:hAnsi="Times New Roman" w:cs="Times New Roman"/>
          <w:b/>
          <w:bCs/>
          <w:color w:val="000000"/>
          <w:sz w:val="24"/>
          <w:szCs w:val="24"/>
          <w:u w:val="single"/>
        </w:rPr>
        <w:t>.11 Disclaimer</w:t>
      </w:r>
    </w:p>
    <w:p w:rsidR="00D508E1" w:rsidRPr="00E52B9C" w:rsidRDefault="00D508E1"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LLS Weighted Average Month 1 - Houston Close Index are trademarks and are used under license from Argus Media Limited.  All copyrights and database rights in the LLS Weighted Average Month 1 - Houston Close Index belong exclusively to the Argus Media group and are used herein under license.  Argus takes no position on the purchase or sale of NFX products which reference Argus or the LLS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121.</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LLS (Argus) Basis Futures (LLCQ)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121</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121</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121</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121</w:t>
      </w:r>
      <w:r w:rsidRPr="00E52B9C">
        <w:rPr>
          <w:rFonts w:ascii="Times New Roman" w:eastAsia="Times New Roman" w:hAnsi="Times New Roman" w:cs="Times New Roman"/>
          <w:b/>
          <w:bCs/>
          <w:color w:val="000000"/>
          <w:sz w:val="24"/>
          <w:szCs w:val="24"/>
          <w:u w:val="single"/>
        </w:rPr>
        <w:t>.04 Last Trading Day</w:t>
      </w:r>
    </w:p>
    <w:p w:rsidR="00F87D04" w:rsidRPr="00E52B9C" w:rsidRDefault="00D508E1"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of the contract month.</w:t>
      </w:r>
      <w:r w:rsidR="00F87D04" w:rsidRPr="00E52B9C">
        <w:rPr>
          <w:rFonts w:ascii="Times New Roman" w:eastAsia="Times New Roman" w:hAnsi="Times New Roman" w:cs="Times New Roman"/>
          <w:color w:val="000000"/>
          <w:sz w:val="24"/>
          <w:szCs w:val="24"/>
          <w:u w:val="single"/>
        </w:rPr>
        <w:t xml:space="preserve"> Trading ceases at 6:00 PM EPT on the last trading day.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121</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121</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LLS (1st month) weighted average price from Argus Media minus the NFX WTI 1st Line Financial Futures (RTIQ) first nearby contract month settlement price for each business day that both are determined during the contract month.</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121</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121</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D508E1"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121</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$0.</w:t>
      </w:r>
      <w:r w:rsidR="00D508E1" w:rsidRPr="00E52B9C">
        <w:rPr>
          <w:rFonts w:ascii="Times New Roman" w:eastAsia="Times New Roman" w:hAnsi="Times New Roman" w:cs="Times New Roman"/>
          <w:color w:val="000000"/>
          <w:sz w:val="24"/>
          <w:szCs w:val="24"/>
          <w:u w:val="single"/>
        </w:rPr>
        <w:t xml:space="preserve">25 </w:t>
      </w:r>
      <w:r w:rsidRPr="00E52B9C">
        <w:rPr>
          <w:rFonts w:ascii="Times New Roman" w:eastAsia="Times New Roman" w:hAnsi="Times New Roman" w:cs="Times New Roman"/>
          <w:color w:val="000000"/>
          <w:sz w:val="24"/>
          <w:szCs w:val="24"/>
          <w:u w:val="single"/>
        </w:rPr>
        <w:t>above and $0.</w:t>
      </w:r>
      <w:r w:rsidR="00D508E1" w:rsidRPr="00E52B9C">
        <w:rPr>
          <w:rFonts w:ascii="Times New Roman" w:eastAsia="Times New Roman" w:hAnsi="Times New Roman" w:cs="Times New Roman"/>
          <w:color w:val="000000"/>
          <w:sz w:val="24"/>
          <w:szCs w:val="24"/>
          <w:u w:val="single"/>
        </w:rPr>
        <w:t xml:space="preserve">25 </w:t>
      </w:r>
      <w:r w:rsidRPr="00E52B9C">
        <w:rPr>
          <w:rFonts w:ascii="Times New Roman" w:eastAsia="Times New Roman" w:hAnsi="Times New Roman" w:cs="Times New Roman"/>
          <w:color w:val="000000"/>
          <w:sz w:val="24"/>
          <w:szCs w:val="24"/>
          <w:u w:val="single"/>
        </w:rPr>
        <w:t>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121</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121</w:t>
      </w:r>
      <w:r w:rsidRPr="00E52B9C">
        <w:rPr>
          <w:rFonts w:ascii="Times New Roman" w:eastAsia="Times New Roman" w:hAnsi="Times New Roman" w:cs="Times New Roman"/>
          <w:b/>
          <w:bCs/>
          <w:color w:val="000000"/>
          <w:sz w:val="24"/>
          <w:szCs w:val="24"/>
          <w:u w:val="single"/>
        </w:rPr>
        <w:t>.11 Disclaimer</w:t>
      </w:r>
    </w:p>
    <w:p w:rsidR="00D508E1" w:rsidRPr="00E52B9C" w:rsidRDefault="00D508E1"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LLS Weighted Average Month 1 - Houston Close Index are trademarks and are used under license from Argus Media Limited.  All copyrights and database rights in the LLS Weighted Average Month 1 - Houston Close Index belong exclusively to the Argus Media group and are used herein under license.  Argus takes no position on the purchase or sale of NFX products which reference Argus or the LLS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122.</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LLS (Argus) Financial Futures (LLFQ)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122</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122</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122</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122</w:t>
      </w:r>
      <w:r w:rsidRPr="00E52B9C">
        <w:rPr>
          <w:rFonts w:ascii="Times New Roman" w:eastAsia="Times New Roman" w:hAnsi="Times New Roman" w:cs="Times New Roman"/>
          <w:b/>
          <w:bCs/>
          <w:color w:val="000000"/>
          <w:sz w:val="24"/>
          <w:szCs w:val="24"/>
          <w:u w:val="single"/>
        </w:rPr>
        <w:t>.04 Last Trading Day</w:t>
      </w:r>
    </w:p>
    <w:p w:rsidR="00076656" w:rsidRDefault="00D508E1" w:rsidP="000E3E8E">
      <w:pPr>
        <w:keepNext/>
        <w:spacing w:after="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076656" w:rsidRDefault="00076656" w:rsidP="000E3E8E">
      <w:pPr>
        <w:keepNext/>
        <w:spacing w:after="0" w:line="240" w:lineRule="auto"/>
        <w:rPr>
          <w:rFonts w:ascii="Times New Roman" w:eastAsia="Times New Roman" w:hAnsi="Times New Roman" w:cs="Times New Roman"/>
          <w:color w:val="000000"/>
          <w:sz w:val="24"/>
          <w:szCs w:val="24"/>
          <w:u w:val="single"/>
        </w:rPr>
      </w:pP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122</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122</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LLS (1st month) weighted average price from Argus Media for each business day that it is determined during the contract month.</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w:t>
      </w:r>
      <w:r w:rsidRPr="00E52B9C">
        <w:rPr>
          <w:rFonts w:ascii="Times New Roman" w:eastAsia="Times New Roman" w:hAnsi="Times New Roman" w:cs="Times New Roman"/>
          <w:color w:val="000000"/>
          <w:sz w:val="24"/>
          <w:szCs w:val="24"/>
          <w:u w:val="single"/>
        </w:rPr>
        <w:lastRenderedPageBreak/>
        <w:t>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122</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122</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D609F3"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122</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$0.01 above and $0.01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122</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122</w:t>
      </w:r>
      <w:r w:rsidRPr="00E52B9C">
        <w:rPr>
          <w:rFonts w:ascii="Times New Roman" w:eastAsia="Times New Roman" w:hAnsi="Times New Roman" w:cs="Times New Roman"/>
          <w:b/>
          <w:bCs/>
          <w:color w:val="000000"/>
          <w:sz w:val="24"/>
          <w:szCs w:val="24"/>
          <w:u w:val="single"/>
        </w:rPr>
        <w:t>.11 Disclaimer</w:t>
      </w:r>
    </w:p>
    <w:p w:rsidR="00D609F3" w:rsidRPr="00E52B9C" w:rsidRDefault="00D609F3"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LLS Weighted Average Month 1 - Houston Close Index are trademarks and are used under license from Argus Media Limited.  All copyrights and database rights in the LLS Weighted Average Month 1 - Houston Close Index belong exclusively to the Argus Media group and are used herein under license.  Argus takes no position on the purchase or sale of NFX products which reference Argus or the LLS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123.</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Mars (Argus) Trade Month Basis Futures (MARQ)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123</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123</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123</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123</w:t>
      </w:r>
      <w:r w:rsidRPr="00E52B9C">
        <w:rPr>
          <w:rFonts w:ascii="Times New Roman" w:eastAsia="Times New Roman" w:hAnsi="Times New Roman" w:cs="Times New Roman"/>
          <w:b/>
          <w:bCs/>
          <w:color w:val="000000"/>
          <w:sz w:val="24"/>
          <w:szCs w:val="24"/>
          <w:u w:val="single"/>
        </w:rPr>
        <w:t>.04 Last Trading Day</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that falls on or before the 25th calendar day of the month prior to the contract month. If the 25th calendar day is weekend or holiday, trading shall cease on the first business day prior to the 25th calendar day. Trading ceases at 6:00 PM EPT on the last trading day.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123</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123</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Mars (1st month) differential weighted average (Diff wtd avg) price from Argus Media, which is based on the weighted average floating price of Mars minus the NFX Argus WTI Trade Month Futures (VSAQ) price, for the Trade month period beginning with the first business day after the 25th calendar day two months prior to the contract month through the last business day that falls on or before the 25th calendar day of the month prior to the contract month. If the 25th calendar day is a weekend or holiday, the Trade month period shall end on the first business day prior to the 25th calendar day.</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123</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123</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D609F3"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123</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w:t>
      </w:r>
      <w:r w:rsidR="00D609F3"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above and $</w:t>
      </w:r>
      <w:r w:rsidR="00D609F3"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123</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123</w:t>
      </w:r>
      <w:r w:rsidRPr="00E52B9C">
        <w:rPr>
          <w:rFonts w:ascii="Times New Roman" w:eastAsia="Times New Roman" w:hAnsi="Times New Roman" w:cs="Times New Roman"/>
          <w:b/>
          <w:bCs/>
          <w:color w:val="000000"/>
          <w:sz w:val="24"/>
          <w:szCs w:val="24"/>
          <w:u w:val="single"/>
        </w:rPr>
        <w:t>.11 Disclaimer</w:t>
      </w:r>
    </w:p>
    <w:p w:rsidR="00D609F3" w:rsidRPr="00E52B9C" w:rsidRDefault="00D609F3"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Mars Weighted Average Month 1 - Houston Close Diff Index are trademarks and are used under license from Argus Media Limited.  All copyrights and database rights in the Mars Weighted Average Month 1 - Houston Close Diff Index belong exclusively to the Argus Media group and are used herein under license.  Argus takes no position on the purchase or sale of NFX products which reference Argus or the Mars Weighted Average Month 1 - Houston Close Diff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124.</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Mars (Argus) Trade Month Futures (MOAQ)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124</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124</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124</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124</w:t>
      </w:r>
      <w:r w:rsidRPr="00E52B9C">
        <w:rPr>
          <w:rFonts w:ascii="Times New Roman" w:eastAsia="Times New Roman" w:hAnsi="Times New Roman" w:cs="Times New Roman"/>
          <w:b/>
          <w:bCs/>
          <w:color w:val="000000"/>
          <w:sz w:val="24"/>
          <w:szCs w:val="24"/>
          <w:u w:val="single"/>
        </w:rPr>
        <w:t>.04 Last Trading Day</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that falls on or before the 25th calendar day of the month prior to the contract month. If the 25th calendar day is weekend or holiday, trading shall cease on the first business day prior to the 25th calendar day. Trading ceases at 6:00 PM EPT on the last trading day.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124</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124</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 xml:space="preserve">Pursuant to Chapter V, Section III, the final settlement price shall be equal to the arithmetic average of the Mars (1st month) weighted average (wtd avg) outright price from Argus Media for each business day that it is determined for the Trade month period beginning with the first business day after the 25th calendar day two months prior to the contract month through the last business day that falls on or before the 25th calendar day of the month prior to the contract month. If the 25th calendar day is a weekend or </w:t>
      </w:r>
      <w:r w:rsidRPr="00E52B9C">
        <w:rPr>
          <w:rFonts w:ascii="Times New Roman" w:hAnsi="Times New Roman" w:cs="Times New Roman"/>
          <w:noProof/>
          <w:color w:val="000000"/>
          <w:sz w:val="24"/>
          <w:szCs w:val="24"/>
          <w:u w:val="single"/>
        </w:rPr>
        <w:lastRenderedPageBreak/>
        <w:t>holiday, the trade month period shall end on the first business day prior to the 25th calendar day.</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124</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124</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124</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$0.01 above and $0.01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124</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124</w:t>
      </w:r>
      <w:r w:rsidRPr="00E52B9C">
        <w:rPr>
          <w:rFonts w:ascii="Times New Roman" w:eastAsia="Times New Roman" w:hAnsi="Times New Roman" w:cs="Times New Roman"/>
          <w:b/>
          <w:bCs/>
          <w:color w:val="000000"/>
          <w:sz w:val="24"/>
          <w:szCs w:val="24"/>
          <w:u w:val="single"/>
        </w:rPr>
        <w:t>.11 Disclaimer</w:t>
      </w:r>
    </w:p>
    <w:p w:rsidR="00D609F3" w:rsidRPr="00E52B9C" w:rsidRDefault="00D609F3"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Mars Weighted Average Month 1 - Houston Close Index are trademarks and are used under license from Argus Media Limited.  All copyrights and database rights in the Mars Weighted Average Month 1 - Houston Close Index belong exclusively to the Argus Media group and are used herein under license.  Argus takes no position on the purchase or sale of NFX products which reference Argus or the Mars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125.</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Mars (Argus) Basis Futures (MARC)</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125</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125</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125</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125</w:t>
      </w:r>
      <w:r w:rsidRPr="00E52B9C">
        <w:rPr>
          <w:rFonts w:ascii="Times New Roman" w:eastAsia="Times New Roman" w:hAnsi="Times New Roman" w:cs="Times New Roman"/>
          <w:b/>
          <w:bCs/>
          <w:color w:val="000000"/>
          <w:sz w:val="24"/>
          <w:szCs w:val="24"/>
          <w:u w:val="single"/>
        </w:rPr>
        <w:t>.04 Last Trading Day</w:t>
      </w:r>
    </w:p>
    <w:p w:rsidR="00F363A9" w:rsidRDefault="002121CA" w:rsidP="000E3E8E">
      <w:pPr>
        <w:keepNext/>
        <w:spacing w:after="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F363A9" w:rsidRDefault="00F363A9" w:rsidP="000E3E8E">
      <w:pPr>
        <w:keepNext/>
        <w:spacing w:after="0" w:line="240" w:lineRule="auto"/>
        <w:rPr>
          <w:rFonts w:ascii="Times New Roman" w:eastAsia="Times New Roman" w:hAnsi="Times New Roman" w:cs="Times New Roman"/>
          <w:color w:val="000000"/>
          <w:sz w:val="24"/>
          <w:szCs w:val="24"/>
          <w:u w:val="single"/>
        </w:rPr>
      </w:pP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125</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125</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Mars (1st month) weighted average price from Argus Media minus the NFX WTI 1st Line Financial Futures (RTIQ) first nearby contract month settlement price for each business day that both are determined during the contract month.</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125</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125</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2121CA"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125</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w:t>
      </w:r>
      <w:r w:rsidR="002121CA"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above and $</w:t>
      </w:r>
      <w:r w:rsidR="002121CA"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125</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125</w:t>
      </w:r>
      <w:r w:rsidRPr="00E52B9C">
        <w:rPr>
          <w:rFonts w:ascii="Times New Roman" w:eastAsia="Times New Roman" w:hAnsi="Times New Roman" w:cs="Times New Roman"/>
          <w:b/>
          <w:bCs/>
          <w:color w:val="000000"/>
          <w:sz w:val="24"/>
          <w:szCs w:val="24"/>
          <w:u w:val="single"/>
        </w:rPr>
        <w:t>.11 Disclaimer</w:t>
      </w:r>
    </w:p>
    <w:p w:rsidR="002121CA" w:rsidRPr="00E52B9C" w:rsidRDefault="002121CA"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Mars Weighted Average Month 1 - Houston Close Index are trademarks and are used under license from Argus Media Limited.  All copyrights and database rights in the Mars Weighted Average Month 1 - Houston Close Index belong exclusively to the Argus Media group and are used herein under license.  Argus takes no position on the purchase or sale of NFX products which reference Argus or the Mars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126.</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Mars (Argus) Financial Futures (MXAQ)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126</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126</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126</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126</w:t>
      </w:r>
      <w:r w:rsidRPr="00E52B9C">
        <w:rPr>
          <w:rFonts w:ascii="Times New Roman" w:eastAsia="Times New Roman" w:hAnsi="Times New Roman" w:cs="Times New Roman"/>
          <w:b/>
          <w:bCs/>
          <w:color w:val="000000"/>
          <w:sz w:val="24"/>
          <w:szCs w:val="24"/>
          <w:u w:val="single"/>
        </w:rPr>
        <w:t>.04 Last Trading Day</w:t>
      </w:r>
    </w:p>
    <w:p w:rsidR="00F363A9" w:rsidRDefault="00B54F39" w:rsidP="000E3E8E">
      <w:pPr>
        <w:keepNext/>
        <w:spacing w:after="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F363A9" w:rsidRDefault="00F363A9" w:rsidP="000E3E8E">
      <w:pPr>
        <w:keepNext/>
        <w:spacing w:after="0" w:line="240" w:lineRule="auto"/>
        <w:rPr>
          <w:rFonts w:ascii="Times New Roman" w:eastAsia="Times New Roman" w:hAnsi="Times New Roman" w:cs="Times New Roman"/>
          <w:color w:val="000000"/>
          <w:sz w:val="24"/>
          <w:szCs w:val="24"/>
          <w:u w:val="single"/>
        </w:rPr>
      </w:pP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126</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126</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Mars (1st month) weighted average price from Argus Media for each business day that it is determined during the contract month.</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w:t>
      </w:r>
      <w:r w:rsidRPr="00E52B9C">
        <w:rPr>
          <w:rFonts w:ascii="Times New Roman" w:eastAsia="Times New Roman" w:hAnsi="Times New Roman" w:cs="Times New Roman"/>
          <w:color w:val="000000"/>
          <w:sz w:val="24"/>
          <w:szCs w:val="24"/>
          <w:u w:val="single"/>
        </w:rPr>
        <w:lastRenderedPageBreak/>
        <w:t>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126</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126</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126</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$0.01 above and $0.01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126</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126</w:t>
      </w:r>
      <w:r w:rsidRPr="00E52B9C">
        <w:rPr>
          <w:rFonts w:ascii="Times New Roman" w:eastAsia="Times New Roman" w:hAnsi="Times New Roman" w:cs="Times New Roman"/>
          <w:b/>
          <w:bCs/>
          <w:color w:val="000000"/>
          <w:sz w:val="24"/>
          <w:szCs w:val="24"/>
          <w:u w:val="single"/>
        </w:rPr>
        <w:t>.11 Disclaimer</w:t>
      </w:r>
    </w:p>
    <w:p w:rsidR="00B54F39" w:rsidRPr="00E52B9C" w:rsidRDefault="00B54F39"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Mars Weighted Average Month 1 - Houston Close Index are trademarks and are used under license from Argus Media Limited.  All copyrights and database rights in the Mars Weighted Average Month 1 - Houston Close Index belong exclusively to the Argus Media group and are used herein under license.  Argus takes no position on the purchase or sale of NFX products which reference Argus or the Mars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127.</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WTI Houston (Argus) Trade Month Basis Futures (MEHQ)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127</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127</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127</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127</w:t>
      </w:r>
      <w:r w:rsidRPr="00E52B9C">
        <w:rPr>
          <w:rFonts w:ascii="Times New Roman" w:eastAsia="Times New Roman" w:hAnsi="Times New Roman" w:cs="Times New Roman"/>
          <w:b/>
          <w:bCs/>
          <w:color w:val="000000"/>
          <w:sz w:val="24"/>
          <w:szCs w:val="24"/>
          <w:u w:val="single"/>
        </w:rPr>
        <w:t>.04 Last Trading Day</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that falls on or before the 25th calendar day of the month prior to the contract month. If the 25th calendar day is weekend or holiday, trading shall cease on the first business day prior to the 25th calendar day. Trading ceases at 6:00 PM EPT on the last trading day.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127</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127</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WTI Houston (1st month) differential weighted average (Diff weighted average) index price from Argus Media, which is based on the weighted average index price of WTI Houston minus the NFX Argus WTI Trade Month Futures (VSAQ) price,</w:t>
      </w:r>
      <w:r w:rsidR="00B54F39" w:rsidRPr="00E52B9C">
        <w:rPr>
          <w:rFonts w:ascii="Times New Roman" w:hAnsi="Times New Roman" w:cs="Times New Roman"/>
          <w:noProof/>
          <w:color w:val="000000"/>
          <w:sz w:val="24"/>
          <w:szCs w:val="24"/>
          <w:u w:val="single"/>
        </w:rPr>
        <w:t xml:space="preserve"> </w:t>
      </w:r>
      <w:r w:rsidRPr="00E52B9C">
        <w:rPr>
          <w:rFonts w:ascii="Times New Roman" w:hAnsi="Times New Roman" w:cs="Times New Roman"/>
          <w:noProof/>
          <w:color w:val="000000"/>
          <w:sz w:val="24"/>
          <w:szCs w:val="24"/>
          <w:u w:val="single"/>
        </w:rPr>
        <w:t>for the Trade month period beginning with the first business day after the 25th calendar day two months prior to the contract month through the last business day that falls on or before the 25th calendar day of the month prior to the contract month. If the 25th calendar day is a weekend or holiday, the Trade month period shall end on the first business day prior to the 25th calendar day.</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127</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127</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54F39"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127</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w:t>
      </w:r>
      <w:r w:rsidR="00B54F39"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above and $</w:t>
      </w:r>
      <w:r w:rsidR="00B54F39"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127</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127</w:t>
      </w:r>
      <w:r w:rsidRPr="00E52B9C">
        <w:rPr>
          <w:rFonts w:ascii="Times New Roman" w:eastAsia="Times New Roman" w:hAnsi="Times New Roman" w:cs="Times New Roman"/>
          <w:b/>
          <w:bCs/>
          <w:color w:val="000000"/>
          <w:sz w:val="24"/>
          <w:szCs w:val="24"/>
          <w:u w:val="single"/>
        </w:rPr>
        <w:t>.11 Disclaimer</w:t>
      </w:r>
    </w:p>
    <w:p w:rsidR="00B54F39" w:rsidRPr="00E52B9C" w:rsidRDefault="00B54F39"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WTI Houston Weighted Average Month 1 - Houston Close Diff Index are trademarks and are used under license from Argus Media Limited.  All copyrights and database rights in the WTI Houston Weighted Average Month 1 - Houston Close Diff Index belong exclusively to the Argus Media group and are used herein under license.  Argus takes no position on the purchase or sale of NFX products which reference Argus or the WTI Houston Weighted Average Month 1 - Houston Close Diff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128.</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WTI Houston (Argus) Trade Month Futures (HTAQ)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128</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128</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128</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128</w:t>
      </w:r>
      <w:r w:rsidRPr="00E52B9C">
        <w:rPr>
          <w:rFonts w:ascii="Times New Roman" w:eastAsia="Times New Roman" w:hAnsi="Times New Roman" w:cs="Times New Roman"/>
          <w:b/>
          <w:bCs/>
          <w:color w:val="000000"/>
          <w:sz w:val="24"/>
          <w:szCs w:val="24"/>
          <w:u w:val="single"/>
        </w:rPr>
        <w:t>.04 Last Trading Day</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that falls on or before the 25th calendar day of the month prior to the contract month. If the 25th calendar day is weekend or holiday, trading shall cease on the first business day prior to the 25th calendar day. Trading ceases at 6:00 PM EPT on the last trading day.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128</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128</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 xml:space="preserve">Pursuant to Chapter V, Section III, the final settlement price shall be the final settlement price shall be equal to the arithmetic average of the WTI Houston (1st month) weighted average (wtd avg) outright price from Argus Media for each business day that it is determined for the Trade month period beginning with the first business day after the 25th calendar day two months prior to the contract month through the last business day that falls on or before the 25th calendar day of the month prior to the contract month. If </w:t>
      </w:r>
      <w:r w:rsidRPr="00E52B9C">
        <w:rPr>
          <w:rFonts w:ascii="Times New Roman" w:hAnsi="Times New Roman" w:cs="Times New Roman"/>
          <w:noProof/>
          <w:color w:val="000000"/>
          <w:sz w:val="24"/>
          <w:szCs w:val="24"/>
          <w:u w:val="single"/>
        </w:rPr>
        <w:lastRenderedPageBreak/>
        <w:t>the 25th calendar day is a weekend or holiday, the trade month period shall end on the first business day prior to the 25th calendar day.</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128</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128</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EF3C21"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128</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w:t>
      </w:r>
      <w:r w:rsidR="00EF3C21"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above and $</w:t>
      </w:r>
      <w:r w:rsidR="00EF3C21"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128</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128</w:t>
      </w:r>
      <w:r w:rsidRPr="00E52B9C">
        <w:rPr>
          <w:rFonts w:ascii="Times New Roman" w:eastAsia="Times New Roman" w:hAnsi="Times New Roman" w:cs="Times New Roman"/>
          <w:b/>
          <w:bCs/>
          <w:color w:val="000000"/>
          <w:sz w:val="24"/>
          <w:szCs w:val="24"/>
          <w:u w:val="single"/>
        </w:rPr>
        <w:t>.11 Disclaimer</w:t>
      </w:r>
    </w:p>
    <w:p w:rsidR="00EF3C21" w:rsidRPr="00E52B9C" w:rsidRDefault="00EF3C21"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WTI Houston Weighted Average Month 1 - Houston Close Index are trademarks and are used under license from Argus Media Limited.  All copyrights and database rights in the WTI Houston Weighted Average Month 1 - Houston Close Index belong exclusively to the Argus Media group and are used herein under license.  Argus takes no position on the purchase or sale of NFX products which reference Argus or the WTI Houston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129.</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WTI Houston (Argus) Basis Futures (MEHC)</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129</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129</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129</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129</w:t>
      </w:r>
      <w:r w:rsidRPr="00E52B9C">
        <w:rPr>
          <w:rFonts w:ascii="Times New Roman" w:eastAsia="Times New Roman" w:hAnsi="Times New Roman" w:cs="Times New Roman"/>
          <w:b/>
          <w:bCs/>
          <w:color w:val="000000"/>
          <w:sz w:val="24"/>
          <w:szCs w:val="24"/>
          <w:u w:val="single"/>
        </w:rPr>
        <w:t>.04 Last Trading Day</w:t>
      </w:r>
    </w:p>
    <w:p w:rsidR="00492D6F" w:rsidRDefault="00EF3C21" w:rsidP="000E3E8E">
      <w:pPr>
        <w:keepNext/>
        <w:spacing w:after="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492D6F" w:rsidRDefault="00492D6F" w:rsidP="000E3E8E">
      <w:pPr>
        <w:keepNext/>
        <w:spacing w:after="0" w:line="240" w:lineRule="auto"/>
        <w:rPr>
          <w:rFonts w:ascii="Times New Roman" w:eastAsia="Times New Roman" w:hAnsi="Times New Roman" w:cs="Times New Roman"/>
          <w:color w:val="000000"/>
          <w:sz w:val="24"/>
          <w:szCs w:val="24"/>
          <w:u w:val="single"/>
        </w:rPr>
      </w:pP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129</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129</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differential of the WTI Houston (1st month) weighted average price from Argus Media minus the NFX WTI 1st Line Financial Futures (RTIQ) first nearby contract month settlement price for each business day that both are determined during the contract month.</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129</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129</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EF3C21"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129</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w:t>
      </w:r>
      <w:r w:rsidR="00EF3C21"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above and $</w:t>
      </w:r>
      <w:r w:rsidR="00EF3C21"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129</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129</w:t>
      </w:r>
      <w:r w:rsidRPr="00E52B9C">
        <w:rPr>
          <w:rFonts w:ascii="Times New Roman" w:eastAsia="Times New Roman" w:hAnsi="Times New Roman" w:cs="Times New Roman"/>
          <w:b/>
          <w:bCs/>
          <w:color w:val="000000"/>
          <w:sz w:val="24"/>
          <w:szCs w:val="24"/>
          <w:u w:val="single"/>
        </w:rPr>
        <w:t>.11 Disclaimer</w:t>
      </w:r>
    </w:p>
    <w:p w:rsidR="00EF3C21" w:rsidRPr="00E52B9C" w:rsidRDefault="00EF3C21"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WTI Houston Weighted Average Month 1 - Houston Close Index are trademarks and are used under license from Argus Media Limited.  All copyrights and database rights in the WTI Houston Weighted Average Month 1 - Houston Close Index belong exclusively to the Argus Media group and are used herein under license.  Argus takes no position on the purchase or sale of NFX products which reference Argus or the WTI Houston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130.</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WTI Houston (Argus) Financial Futures (HIAQ)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130</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130</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130</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130</w:t>
      </w:r>
      <w:r w:rsidRPr="00E52B9C">
        <w:rPr>
          <w:rFonts w:ascii="Times New Roman" w:eastAsia="Times New Roman" w:hAnsi="Times New Roman" w:cs="Times New Roman"/>
          <w:b/>
          <w:bCs/>
          <w:color w:val="000000"/>
          <w:sz w:val="24"/>
          <w:szCs w:val="24"/>
          <w:u w:val="single"/>
        </w:rPr>
        <w:t>.04 Last Trading Day</w:t>
      </w:r>
    </w:p>
    <w:p w:rsidR="00492D6F" w:rsidRDefault="00EF3C21" w:rsidP="000E3E8E">
      <w:pPr>
        <w:keepNext/>
        <w:spacing w:after="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492D6F" w:rsidRDefault="00492D6F" w:rsidP="000E3E8E">
      <w:pPr>
        <w:keepNext/>
        <w:spacing w:after="0" w:line="240" w:lineRule="auto"/>
        <w:rPr>
          <w:rFonts w:ascii="Times New Roman" w:eastAsia="Times New Roman" w:hAnsi="Times New Roman" w:cs="Times New Roman"/>
          <w:color w:val="000000"/>
          <w:sz w:val="24"/>
          <w:szCs w:val="24"/>
          <w:u w:val="single"/>
        </w:rPr>
      </w:pP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130</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130</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WTI Houston (1st month) weighted average price from Argus Media for each business day that it is determined during the contract month.</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w:t>
      </w:r>
      <w:r w:rsidRPr="00E52B9C">
        <w:rPr>
          <w:rFonts w:ascii="Times New Roman" w:eastAsia="Times New Roman" w:hAnsi="Times New Roman" w:cs="Times New Roman"/>
          <w:color w:val="000000"/>
          <w:sz w:val="24"/>
          <w:szCs w:val="24"/>
          <w:u w:val="single"/>
        </w:rPr>
        <w:lastRenderedPageBreak/>
        <w:t>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130</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130</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EF3C21" w:rsidRPr="00E52B9C">
        <w:rPr>
          <w:rFonts w:ascii="Times New Roman" w:eastAsia="Times New Roman" w:hAnsi="Times New Roman" w:cs="Times New Roman"/>
          <w:color w:val="000000"/>
          <w:sz w:val="24"/>
          <w:szCs w:val="24"/>
          <w:u w:val="single"/>
        </w:rPr>
        <w:t>5</w:t>
      </w:r>
      <w:r w:rsidRPr="00E52B9C">
        <w:rPr>
          <w:rFonts w:ascii="Times New Roman" w:eastAsia="Times New Roman" w:hAnsi="Times New Roman" w:cs="Times New Roman"/>
          <w:color w:val="000000"/>
          <w:sz w:val="24"/>
          <w:szCs w:val="24"/>
          <w:u w:val="single"/>
        </w:rPr>
        <w:t xml:space="preserve"> 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130</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w:t>
      </w:r>
      <w:r w:rsidR="00EF3C21"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above and $</w:t>
      </w:r>
      <w:r w:rsidR="00EF3C21"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130</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130</w:t>
      </w:r>
      <w:r w:rsidRPr="00E52B9C">
        <w:rPr>
          <w:rFonts w:ascii="Times New Roman" w:eastAsia="Times New Roman" w:hAnsi="Times New Roman" w:cs="Times New Roman"/>
          <w:b/>
          <w:bCs/>
          <w:color w:val="000000"/>
          <w:sz w:val="24"/>
          <w:szCs w:val="24"/>
          <w:u w:val="single"/>
        </w:rPr>
        <w:t>.11 Disclaimer</w:t>
      </w:r>
    </w:p>
    <w:p w:rsidR="00EF3C21" w:rsidRPr="00E52B9C" w:rsidRDefault="00EF3C21"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WTI Houston Weighted Average Month 1 - Houston Close Index are trademarks and are used under license from Argus Media Limited.  All copyrights and database rights in the WTI Houston Weighted Average Month 1 - Houston Close Index belong exclusively to the Argus Media group and are used herein under license.  Argus takes no position on the purchase or sale of NFX products which reference Argus or the WTI Houston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131.</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WTS (Argus) Trade Month Basis Futures (FHAQ)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131</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131</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131</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131</w:t>
      </w:r>
      <w:r w:rsidRPr="00E52B9C">
        <w:rPr>
          <w:rFonts w:ascii="Times New Roman" w:eastAsia="Times New Roman" w:hAnsi="Times New Roman" w:cs="Times New Roman"/>
          <w:b/>
          <w:bCs/>
          <w:color w:val="000000"/>
          <w:sz w:val="24"/>
          <w:szCs w:val="24"/>
          <w:u w:val="single"/>
        </w:rPr>
        <w:t>.04 Last Trading Day</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that falls on or before the 25th calendar day of the month prior to the contract month. If the 25th calendar day is weekend or holiday, trading shall cease on the first business day prior to the 25th calendar day. Trading ceases at 6:00 PM EPT on the last trading day.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131</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131</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WTS (1st month) differential weighted average (Diff wtd avg) price from Argus Media, which is based on the weighted average floating price of WTS minus the NFX Argus WTI Trade Month Futures (VSAQ) price, for the Trade month period beginning with the first business day after the 25th calendar day two months prior to the contract month through the last business day that falls on or before the 25th calendar day of the month prior to the contract month. If the 25th calendar day is a weekend or holiday, the Trade month period shall end on the first business day prior to the 25th calendar day.</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131</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131</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EF3C21"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131</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w:t>
      </w:r>
      <w:r w:rsidR="00EF3C21"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above and $</w:t>
      </w:r>
      <w:r w:rsidR="00EF3C21"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131</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131</w:t>
      </w:r>
      <w:r w:rsidRPr="00E52B9C">
        <w:rPr>
          <w:rFonts w:ascii="Times New Roman" w:eastAsia="Times New Roman" w:hAnsi="Times New Roman" w:cs="Times New Roman"/>
          <w:b/>
          <w:bCs/>
          <w:color w:val="000000"/>
          <w:sz w:val="24"/>
          <w:szCs w:val="24"/>
          <w:u w:val="single"/>
        </w:rPr>
        <w:t>.11 Disclaimer</w:t>
      </w:r>
    </w:p>
    <w:p w:rsidR="00EF3C21" w:rsidRPr="00E52B9C" w:rsidRDefault="00EF3C21"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WTS Weighted Average Month 1 - Houston Close Diff Index are trademarks and are used under license from Argus Media Limited.  All copyrights and database rights in the WTS Weighted Average Month 1 - Houston Close Diff Index belong exclusively to the Argus Media group and are used herein under license.  Argus takes no position on the purchase or sale of NFX products which reference Argus or the WTS Weighted Average Month 1 - Houston Close Diff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132.</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WTS (Argus) Trade Month Futures (AYAQ)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132</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132</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132</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132</w:t>
      </w:r>
      <w:r w:rsidRPr="00E52B9C">
        <w:rPr>
          <w:rFonts w:ascii="Times New Roman" w:eastAsia="Times New Roman" w:hAnsi="Times New Roman" w:cs="Times New Roman"/>
          <w:b/>
          <w:bCs/>
          <w:color w:val="000000"/>
          <w:sz w:val="24"/>
          <w:szCs w:val="24"/>
          <w:u w:val="single"/>
        </w:rPr>
        <w:t>.04 Last Trading Day</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that falls on or before the 25th calendar day of the month prior to the contract month. If the 25th calendar day is weekend or holiday, trading shall cease on the first business day prior to the 25th calendar day. Trading ceases at 6:00 PM EPT on the last trading day.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132</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132</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 xml:space="preserve">Pursuant to Chapter V, Section III, the final settlement price shall be equal to the arithmetic average of the WTS (1st month) weighted average (wtd avg) outright price from Argus Media for each business day that it is determined for the Trade month period beginning with the first business day after the 25th calendar day two months prior to the contract month through the last business day that falls on or before the 25th calendar day of the month prior to the contract month. If the 25th calendar day is a weekend or </w:t>
      </w:r>
      <w:r w:rsidRPr="00E52B9C">
        <w:rPr>
          <w:rFonts w:ascii="Times New Roman" w:hAnsi="Times New Roman" w:cs="Times New Roman"/>
          <w:noProof/>
          <w:color w:val="000000"/>
          <w:sz w:val="24"/>
          <w:szCs w:val="24"/>
          <w:u w:val="single"/>
        </w:rPr>
        <w:lastRenderedPageBreak/>
        <w:t>holiday, the Trade month period shall end on the first business day prior to the 25th calendar day.</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132</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132</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132</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$0.01 above and $0.01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132</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132</w:t>
      </w:r>
      <w:r w:rsidRPr="00E52B9C">
        <w:rPr>
          <w:rFonts w:ascii="Times New Roman" w:eastAsia="Times New Roman" w:hAnsi="Times New Roman" w:cs="Times New Roman"/>
          <w:b/>
          <w:bCs/>
          <w:color w:val="000000"/>
          <w:sz w:val="24"/>
          <w:szCs w:val="24"/>
          <w:u w:val="single"/>
        </w:rPr>
        <w:t>.11 Disclaimer</w:t>
      </w:r>
    </w:p>
    <w:p w:rsidR="006C5BBF" w:rsidRPr="00E52B9C" w:rsidRDefault="006C5BBF"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WTS Weighted Average Month 1 - Houston Close Index are trademarks and are used under license from Argus Media Limited.  All copyrights and database rights in the WTS Weighted Average Month 1 - Houston Close Index belong exclusively to the Argus Media group and are used herein under license.  Argus takes no position on the purchase or sale of NFX products which reference Argus or the WTS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133.</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WTS (Argus) Basis Futures (WTAQ)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133</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133</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133</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133</w:t>
      </w:r>
      <w:r w:rsidRPr="00E52B9C">
        <w:rPr>
          <w:rFonts w:ascii="Times New Roman" w:eastAsia="Times New Roman" w:hAnsi="Times New Roman" w:cs="Times New Roman"/>
          <w:b/>
          <w:bCs/>
          <w:color w:val="000000"/>
          <w:sz w:val="24"/>
          <w:szCs w:val="24"/>
          <w:u w:val="single"/>
        </w:rPr>
        <w:t>.04 Last Trading Day</w:t>
      </w:r>
    </w:p>
    <w:p w:rsidR="000A087E" w:rsidRDefault="006C5BBF" w:rsidP="000E3E8E">
      <w:pPr>
        <w:keepNext/>
        <w:spacing w:after="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0A087E" w:rsidRDefault="000A087E" w:rsidP="000E3E8E">
      <w:pPr>
        <w:keepNext/>
        <w:spacing w:after="0" w:line="240" w:lineRule="auto"/>
        <w:rPr>
          <w:rFonts w:ascii="Times New Roman" w:eastAsia="Times New Roman" w:hAnsi="Times New Roman" w:cs="Times New Roman"/>
          <w:color w:val="000000"/>
          <w:sz w:val="24"/>
          <w:szCs w:val="24"/>
          <w:u w:val="single"/>
        </w:rPr>
      </w:pP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133</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133</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WTS (1st month) differential weighted average (Diff wtd avg) price from Argus Media, which is based on the weighted average floating price of WTS minus the NFX WTI 1st Line Financial Futures (RTIQ) first nearby contract month settlement price for each business day that both are determined during the contract month.</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133</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133</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6C5BBF"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133</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$0.</w:t>
      </w:r>
      <w:r w:rsidR="006C5BBF" w:rsidRPr="00E52B9C">
        <w:rPr>
          <w:rFonts w:ascii="Times New Roman" w:eastAsia="Times New Roman" w:hAnsi="Times New Roman" w:cs="Times New Roman"/>
          <w:color w:val="000000"/>
          <w:sz w:val="24"/>
          <w:szCs w:val="24"/>
          <w:u w:val="single"/>
        </w:rPr>
        <w:t xml:space="preserve">75 </w:t>
      </w:r>
      <w:r w:rsidRPr="00E52B9C">
        <w:rPr>
          <w:rFonts w:ascii="Times New Roman" w:eastAsia="Times New Roman" w:hAnsi="Times New Roman" w:cs="Times New Roman"/>
          <w:color w:val="000000"/>
          <w:sz w:val="24"/>
          <w:szCs w:val="24"/>
          <w:u w:val="single"/>
        </w:rPr>
        <w:t>above and $0.</w:t>
      </w:r>
      <w:r w:rsidR="006C5BBF" w:rsidRPr="00E52B9C">
        <w:rPr>
          <w:rFonts w:ascii="Times New Roman" w:eastAsia="Times New Roman" w:hAnsi="Times New Roman" w:cs="Times New Roman"/>
          <w:color w:val="000000"/>
          <w:sz w:val="24"/>
          <w:szCs w:val="24"/>
          <w:u w:val="single"/>
        </w:rPr>
        <w:t xml:space="preserve">75 </w:t>
      </w:r>
      <w:r w:rsidRPr="00E52B9C">
        <w:rPr>
          <w:rFonts w:ascii="Times New Roman" w:eastAsia="Times New Roman" w:hAnsi="Times New Roman" w:cs="Times New Roman"/>
          <w:color w:val="000000"/>
          <w:sz w:val="24"/>
          <w:szCs w:val="24"/>
          <w:u w:val="single"/>
        </w:rPr>
        <w:t>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133</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133</w:t>
      </w:r>
      <w:r w:rsidRPr="00E52B9C">
        <w:rPr>
          <w:rFonts w:ascii="Times New Roman" w:eastAsia="Times New Roman" w:hAnsi="Times New Roman" w:cs="Times New Roman"/>
          <w:b/>
          <w:bCs/>
          <w:color w:val="000000"/>
          <w:sz w:val="24"/>
          <w:szCs w:val="24"/>
          <w:u w:val="single"/>
        </w:rPr>
        <w:t>.11 Disclaimer</w:t>
      </w:r>
    </w:p>
    <w:p w:rsidR="006C5BBF" w:rsidRPr="00E52B9C" w:rsidRDefault="006C5BBF"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WTS Weighted Average Month 1 - Houston Close Index are trademarks and are used under license from Argus Media Limited.  All copyrights and database rights in the WTS Weighted Average Month 1 - Houston Close Index belong exclusively to the Argus Media group and are used herein under license.  Argus takes no position on the purchase or sale of NFX products which reference Argus or the WTS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134.</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WTS (Argus) Financial Futures (WTSQ)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134</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134</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134</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134</w:t>
      </w:r>
      <w:r w:rsidRPr="00E52B9C">
        <w:rPr>
          <w:rFonts w:ascii="Times New Roman" w:eastAsia="Times New Roman" w:hAnsi="Times New Roman" w:cs="Times New Roman"/>
          <w:b/>
          <w:bCs/>
          <w:color w:val="000000"/>
          <w:sz w:val="24"/>
          <w:szCs w:val="24"/>
          <w:u w:val="single"/>
        </w:rPr>
        <w:t>.04 Last Trading Day</w:t>
      </w:r>
    </w:p>
    <w:p w:rsidR="00DC3C45" w:rsidRDefault="006C5BBF" w:rsidP="000E3E8E">
      <w:pPr>
        <w:keepNext/>
        <w:spacing w:after="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DC3C45" w:rsidRDefault="00DC3C45" w:rsidP="000E3E8E">
      <w:pPr>
        <w:keepNext/>
        <w:spacing w:after="0" w:line="240" w:lineRule="auto"/>
        <w:rPr>
          <w:rFonts w:ascii="Times New Roman" w:eastAsia="Times New Roman" w:hAnsi="Times New Roman" w:cs="Times New Roman"/>
          <w:color w:val="000000"/>
          <w:sz w:val="24"/>
          <w:szCs w:val="24"/>
          <w:u w:val="single"/>
        </w:rPr>
      </w:pP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134</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134</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WTS (1st month) weighted average price from Argus Media for each business day that it is determined during the contract month.</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w:t>
      </w:r>
      <w:r w:rsidRPr="00E52B9C">
        <w:rPr>
          <w:rFonts w:ascii="Times New Roman" w:eastAsia="Times New Roman" w:hAnsi="Times New Roman" w:cs="Times New Roman"/>
          <w:color w:val="000000"/>
          <w:sz w:val="24"/>
          <w:szCs w:val="24"/>
          <w:u w:val="single"/>
        </w:rPr>
        <w:lastRenderedPageBreak/>
        <w:t>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134</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134</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6C5BBF"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134</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$0.</w:t>
      </w:r>
      <w:r w:rsidR="006C5BBF" w:rsidRPr="00E52B9C">
        <w:rPr>
          <w:rFonts w:ascii="Times New Roman" w:eastAsia="Times New Roman" w:hAnsi="Times New Roman" w:cs="Times New Roman"/>
          <w:color w:val="000000"/>
          <w:sz w:val="24"/>
          <w:szCs w:val="24"/>
          <w:u w:val="single"/>
        </w:rPr>
        <w:t xml:space="preserve">75 </w:t>
      </w:r>
      <w:r w:rsidRPr="00E52B9C">
        <w:rPr>
          <w:rFonts w:ascii="Times New Roman" w:eastAsia="Times New Roman" w:hAnsi="Times New Roman" w:cs="Times New Roman"/>
          <w:color w:val="000000"/>
          <w:sz w:val="24"/>
          <w:szCs w:val="24"/>
          <w:u w:val="single"/>
        </w:rPr>
        <w:t>above and $0.</w:t>
      </w:r>
      <w:r w:rsidR="006C5BBF" w:rsidRPr="00E52B9C">
        <w:rPr>
          <w:rFonts w:ascii="Times New Roman" w:eastAsia="Times New Roman" w:hAnsi="Times New Roman" w:cs="Times New Roman"/>
          <w:color w:val="000000"/>
          <w:sz w:val="24"/>
          <w:szCs w:val="24"/>
          <w:u w:val="single"/>
        </w:rPr>
        <w:t xml:space="preserve">75 </w:t>
      </w:r>
      <w:r w:rsidRPr="00E52B9C">
        <w:rPr>
          <w:rFonts w:ascii="Times New Roman" w:eastAsia="Times New Roman" w:hAnsi="Times New Roman" w:cs="Times New Roman"/>
          <w:color w:val="000000"/>
          <w:sz w:val="24"/>
          <w:szCs w:val="24"/>
          <w:u w:val="single"/>
        </w:rPr>
        <w:t>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134</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134</w:t>
      </w:r>
      <w:r w:rsidRPr="00E52B9C">
        <w:rPr>
          <w:rFonts w:ascii="Times New Roman" w:eastAsia="Times New Roman" w:hAnsi="Times New Roman" w:cs="Times New Roman"/>
          <w:b/>
          <w:bCs/>
          <w:color w:val="000000"/>
          <w:sz w:val="24"/>
          <w:szCs w:val="24"/>
          <w:u w:val="single"/>
        </w:rPr>
        <w:t>.11 Disclaimer</w:t>
      </w:r>
    </w:p>
    <w:p w:rsidR="00F87D04" w:rsidRPr="006C276F" w:rsidRDefault="006C5BBF" w:rsidP="006C5BBF">
      <w:pPr>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WTS Weighted Average Month 1 - Houston Close Index are trademarks and are used under license from Argus Media Limited.  All copyrights and database rights in the WTS Weighted Average Month 1 - Houston Close Index belong exclusively to the Argus Media group and are used herein under license.  Argus takes no position on the purchase or sale of NFX products which reference Argus or the WTS Weighted Average Month 1 - Houston Close Index and excludes all liability in relation thereto.</w:t>
      </w:r>
    </w:p>
    <w:sectPr w:rsidR="00F87D04" w:rsidRPr="006C276F" w:rsidSect="006207D0">
      <w:headerReference w:type="default" r:id="rId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7666" w:rsidRDefault="00B17666" w:rsidP="00A91E78">
      <w:pPr>
        <w:spacing w:after="0" w:line="240" w:lineRule="auto"/>
      </w:pPr>
      <w:r>
        <w:separator/>
      </w:r>
    </w:p>
  </w:endnote>
  <w:endnote w:type="continuationSeparator" w:id="0">
    <w:p w:rsidR="00B17666" w:rsidRDefault="00B17666" w:rsidP="00A91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7666" w:rsidRDefault="00B17666" w:rsidP="00A91E78">
      <w:pPr>
        <w:spacing w:after="0" w:line="240" w:lineRule="auto"/>
      </w:pPr>
      <w:r>
        <w:separator/>
      </w:r>
    </w:p>
  </w:footnote>
  <w:footnote w:type="continuationSeparator" w:id="0">
    <w:p w:rsidR="00B17666" w:rsidRDefault="00B17666" w:rsidP="00A91E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7A5" w:rsidRPr="00161E66" w:rsidRDefault="00CC47A5">
    <w:pPr>
      <w:pStyle w:val="Header"/>
      <w:rPr>
        <w:rFonts w:ascii="Times New Roman" w:hAnsi="Times New Roman" w:cs="Times New Roman"/>
        <w:sz w:val="24"/>
        <w:szCs w:val="24"/>
      </w:rPr>
    </w:pPr>
    <w:r w:rsidRPr="00161E66">
      <w:rPr>
        <w:rFonts w:ascii="Times New Roman" w:hAnsi="Times New Roman" w:cs="Times New Roman"/>
        <w:sz w:val="24"/>
        <w:szCs w:val="24"/>
      </w:rPr>
      <w:t>SR-NFX-2018-4</w:t>
    </w:r>
    <w:r w:rsidR="00A63A4B">
      <w:rPr>
        <w:rFonts w:ascii="Times New Roman" w:hAnsi="Times New Roman" w:cs="Times New Roman"/>
        <w:sz w:val="24"/>
        <w:szCs w:val="24"/>
      </w:rPr>
      <w:t>9</w:t>
    </w:r>
    <w:r w:rsidRPr="00161E66">
      <w:rPr>
        <w:rFonts w:ascii="Times New Roman" w:hAnsi="Times New Roman" w:cs="Times New Roman"/>
        <w:sz w:val="24"/>
        <w:szCs w:val="24"/>
      </w:rPr>
      <w:t xml:space="preserve"> Exhibit 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FA0"/>
    <w:rsid w:val="000018D3"/>
    <w:rsid w:val="0001220E"/>
    <w:rsid w:val="000554B3"/>
    <w:rsid w:val="00076656"/>
    <w:rsid w:val="00087CF5"/>
    <w:rsid w:val="000A087E"/>
    <w:rsid w:val="000E2C31"/>
    <w:rsid w:val="000E3E8E"/>
    <w:rsid w:val="00111EBE"/>
    <w:rsid w:val="001405FE"/>
    <w:rsid w:val="00146EDA"/>
    <w:rsid w:val="00161E66"/>
    <w:rsid w:val="001700A2"/>
    <w:rsid w:val="00184B0B"/>
    <w:rsid w:val="00190B2E"/>
    <w:rsid w:val="002121CA"/>
    <w:rsid w:val="00215DFF"/>
    <w:rsid w:val="002277AA"/>
    <w:rsid w:val="00256FA0"/>
    <w:rsid w:val="00275C20"/>
    <w:rsid w:val="00334709"/>
    <w:rsid w:val="00344335"/>
    <w:rsid w:val="00347744"/>
    <w:rsid w:val="003B782E"/>
    <w:rsid w:val="00420F1E"/>
    <w:rsid w:val="004221B4"/>
    <w:rsid w:val="00464474"/>
    <w:rsid w:val="00477BC5"/>
    <w:rsid w:val="00492D6F"/>
    <w:rsid w:val="004B1AC0"/>
    <w:rsid w:val="004C05A0"/>
    <w:rsid w:val="004E4F20"/>
    <w:rsid w:val="004F5933"/>
    <w:rsid w:val="00522767"/>
    <w:rsid w:val="00532A24"/>
    <w:rsid w:val="00543DB2"/>
    <w:rsid w:val="005769CD"/>
    <w:rsid w:val="005A3482"/>
    <w:rsid w:val="005F7F85"/>
    <w:rsid w:val="006207D0"/>
    <w:rsid w:val="00642666"/>
    <w:rsid w:val="006540F2"/>
    <w:rsid w:val="00661D18"/>
    <w:rsid w:val="0068261F"/>
    <w:rsid w:val="006C276F"/>
    <w:rsid w:val="006C5BBF"/>
    <w:rsid w:val="006D1C53"/>
    <w:rsid w:val="006E31A1"/>
    <w:rsid w:val="006F54F8"/>
    <w:rsid w:val="006F7305"/>
    <w:rsid w:val="00722B6E"/>
    <w:rsid w:val="007260AC"/>
    <w:rsid w:val="00780C90"/>
    <w:rsid w:val="00780DC3"/>
    <w:rsid w:val="007D5137"/>
    <w:rsid w:val="007E508E"/>
    <w:rsid w:val="00823F66"/>
    <w:rsid w:val="00894B7C"/>
    <w:rsid w:val="008A0731"/>
    <w:rsid w:val="008A0C47"/>
    <w:rsid w:val="008A65D1"/>
    <w:rsid w:val="008B01A0"/>
    <w:rsid w:val="008B0CC1"/>
    <w:rsid w:val="008C16EA"/>
    <w:rsid w:val="009049A7"/>
    <w:rsid w:val="00907399"/>
    <w:rsid w:val="00954900"/>
    <w:rsid w:val="0095737A"/>
    <w:rsid w:val="009B76D6"/>
    <w:rsid w:val="009C73E9"/>
    <w:rsid w:val="00A63A4B"/>
    <w:rsid w:val="00A91E78"/>
    <w:rsid w:val="00A93300"/>
    <w:rsid w:val="00AA6C2D"/>
    <w:rsid w:val="00AB4BF5"/>
    <w:rsid w:val="00AC2164"/>
    <w:rsid w:val="00B15244"/>
    <w:rsid w:val="00B17249"/>
    <w:rsid w:val="00B17666"/>
    <w:rsid w:val="00B35942"/>
    <w:rsid w:val="00B472C6"/>
    <w:rsid w:val="00B54F39"/>
    <w:rsid w:val="00B760A7"/>
    <w:rsid w:val="00B83F11"/>
    <w:rsid w:val="00BB5E45"/>
    <w:rsid w:val="00BC1DDD"/>
    <w:rsid w:val="00BD46A8"/>
    <w:rsid w:val="00C0629E"/>
    <w:rsid w:val="00C2791F"/>
    <w:rsid w:val="00C37AF0"/>
    <w:rsid w:val="00C440FB"/>
    <w:rsid w:val="00C53E55"/>
    <w:rsid w:val="00C60577"/>
    <w:rsid w:val="00C92E2B"/>
    <w:rsid w:val="00CC47A5"/>
    <w:rsid w:val="00D508E1"/>
    <w:rsid w:val="00D609F3"/>
    <w:rsid w:val="00D74000"/>
    <w:rsid w:val="00D82665"/>
    <w:rsid w:val="00DA2B33"/>
    <w:rsid w:val="00DC3C45"/>
    <w:rsid w:val="00DE5F82"/>
    <w:rsid w:val="00DF4EDD"/>
    <w:rsid w:val="00E2642D"/>
    <w:rsid w:val="00E52B9C"/>
    <w:rsid w:val="00EA3E64"/>
    <w:rsid w:val="00EA5CB2"/>
    <w:rsid w:val="00EE3365"/>
    <w:rsid w:val="00EE64D7"/>
    <w:rsid w:val="00EE738E"/>
    <w:rsid w:val="00EF3C21"/>
    <w:rsid w:val="00F0080E"/>
    <w:rsid w:val="00F363A9"/>
    <w:rsid w:val="00F61ECE"/>
    <w:rsid w:val="00F81ECA"/>
    <w:rsid w:val="00F87D04"/>
    <w:rsid w:val="00F91C68"/>
    <w:rsid w:val="00FA544E"/>
    <w:rsid w:val="00FB6415"/>
    <w:rsid w:val="00FC25CC"/>
    <w:rsid w:val="00FC7BFC"/>
    <w:rsid w:val="00FF0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ADCB956-AA07-4D79-B632-CA15B47F5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FA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1E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1E78"/>
  </w:style>
  <w:style w:type="paragraph" w:styleId="Footer">
    <w:name w:val="footer"/>
    <w:basedOn w:val="Normal"/>
    <w:link w:val="FooterChar"/>
    <w:uiPriority w:val="99"/>
    <w:unhideWhenUsed/>
    <w:rsid w:val="00A91E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1E78"/>
  </w:style>
  <w:style w:type="character" w:styleId="CommentReference">
    <w:name w:val="annotation reference"/>
    <w:basedOn w:val="DefaultParagraphFont"/>
    <w:uiPriority w:val="99"/>
    <w:semiHidden/>
    <w:unhideWhenUsed/>
    <w:rsid w:val="0001220E"/>
    <w:rPr>
      <w:sz w:val="16"/>
      <w:szCs w:val="16"/>
    </w:rPr>
  </w:style>
  <w:style w:type="paragraph" w:styleId="CommentText">
    <w:name w:val="annotation text"/>
    <w:basedOn w:val="Normal"/>
    <w:link w:val="CommentTextChar"/>
    <w:uiPriority w:val="99"/>
    <w:semiHidden/>
    <w:unhideWhenUsed/>
    <w:rsid w:val="0001220E"/>
    <w:pPr>
      <w:spacing w:line="240" w:lineRule="auto"/>
    </w:pPr>
    <w:rPr>
      <w:sz w:val="20"/>
      <w:szCs w:val="20"/>
    </w:rPr>
  </w:style>
  <w:style w:type="character" w:customStyle="1" w:styleId="CommentTextChar">
    <w:name w:val="Comment Text Char"/>
    <w:basedOn w:val="DefaultParagraphFont"/>
    <w:link w:val="CommentText"/>
    <w:uiPriority w:val="99"/>
    <w:semiHidden/>
    <w:rsid w:val="0001220E"/>
    <w:rPr>
      <w:sz w:val="20"/>
      <w:szCs w:val="20"/>
    </w:rPr>
  </w:style>
  <w:style w:type="paragraph" w:styleId="CommentSubject">
    <w:name w:val="annotation subject"/>
    <w:basedOn w:val="CommentText"/>
    <w:next w:val="CommentText"/>
    <w:link w:val="CommentSubjectChar"/>
    <w:uiPriority w:val="99"/>
    <w:semiHidden/>
    <w:unhideWhenUsed/>
    <w:rsid w:val="0001220E"/>
    <w:rPr>
      <w:b/>
      <w:bCs/>
    </w:rPr>
  </w:style>
  <w:style w:type="character" w:customStyle="1" w:styleId="CommentSubjectChar">
    <w:name w:val="Comment Subject Char"/>
    <w:basedOn w:val="CommentTextChar"/>
    <w:link w:val="CommentSubject"/>
    <w:uiPriority w:val="99"/>
    <w:semiHidden/>
    <w:rsid w:val="0001220E"/>
    <w:rPr>
      <w:b/>
      <w:bCs/>
      <w:sz w:val="20"/>
      <w:szCs w:val="20"/>
    </w:rPr>
  </w:style>
  <w:style w:type="paragraph" w:styleId="BalloonText">
    <w:name w:val="Balloon Text"/>
    <w:basedOn w:val="Normal"/>
    <w:link w:val="BalloonTextChar"/>
    <w:uiPriority w:val="99"/>
    <w:semiHidden/>
    <w:unhideWhenUsed/>
    <w:rsid w:val="000122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2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2853">
      <w:bodyDiv w:val="1"/>
      <w:marLeft w:val="0"/>
      <w:marRight w:val="0"/>
      <w:marTop w:val="0"/>
      <w:marBottom w:val="0"/>
      <w:divBdr>
        <w:top w:val="none" w:sz="0" w:space="0" w:color="auto"/>
        <w:left w:val="none" w:sz="0" w:space="0" w:color="auto"/>
        <w:bottom w:val="none" w:sz="0" w:space="0" w:color="auto"/>
        <w:right w:val="none" w:sz="0" w:space="0" w:color="auto"/>
      </w:divBdr>
    </w:div>
    <w:div w:id="65618307">
      <w:bodyDiv w:val="1"/>
      <w:marLeft w:val="0"/>
      <w:marRight w:val="0"/>
      <w:marTop w:val="0"/>
      <w:marBottom w:val="0"/>
      <w:divBdr>
        <w:top w:val="none" w:sz="0" w:space="0" w:color="auto"/>
        <w:left w:val="none" w:sz="0" w:space="0" w:color="auto"/>
        <w:bottom w:val="none" w:sz="0" w:space="0" w:color="auto"/>
        <w:right w:val="none" w:sz="0" w:space="0" w:color="auto"/>
      </w:divBdr>
    </w:div>
    <w:div w:id="82603827">
      <w:bodyDiv w:val="1"/>
      <w:marLeft w:val="0"/>
      <w:marRight w:val="0"/>
      <w:marTop w:val="0"/>
      <w:marBottom w:val="0"/>
      <w:divBdr>
        <w:top w:val="none" w:sz="0" w:space="0" w:color="auto"/>
        <w:left w:val="none" w:sz="0" w:space="0" w:color="auto"/>
        <w:bottom w:val="none" w:sz="0" w:space="0" w:color="auto"/>
        <w:right w:val="none" w:sz="0" w:space="0" w:color="auto"/>
      </w:divBdr>
    </w:div>
    <w:div w:id="108281865">
      <w:bodyDiv w:val="1"/>
      <w:marLeft w:val="0"/>
      <w:marRight w:val="0"/>
      <w:marTop w:val="0"/>
      <w:marBottom w:val="0"/>
      <w:divBdr>
        <w:top w:val="none" w:sz="0" w:space="0" w:color="auto"/>
        <w:left w:val="none" w:sz="0" w:space="0" w:color="auto"/>
        <w:bottom w:val="none" w:sz="0" w:space="0" w:color="auto"/>
        <w:right w:val="none" w:sz="0" w:space="0" w:color="auto"/>
      </w:divBdr>
    </w:div>
    <w:div w:id="131605647">
      <w:bodyDiv w:val="1"/>
      <w:marLeft w:val="0"/>
      <w:marRight w:val="0"/>
      <w:marTop w:val="0"/>
      <w:marBottom w:val="0"/>
      <w:divBdr>
        <w:top w:val="none" w:sz="0" w:space="0" w:color="auto"/>
        <w:left w:val="none" w:sz="0" w:space="0" w:color="auto"/>
        <w:bottom w:val="none" w:sz="0" w:space="0" w:color="auto"/>
        <w:right w:val="none" w:sz="0" w:space="0" w:color="auto"/>
      </w:divBdr>
    </w:div>
    <w:div w:id="173499354">
      <w:bodyDiv w:val="1"/>
      <w:marLeft w:val="0"/>
      <w:marRight w:val="0"/>
      <w:marTop w:val="0"/>
      <w:marBottom w:val="0"/>
      <w:divBdr>
        <w:top w:val="none" w:sz="0" w:space="0" w:color="auto"/>
        <w:left w:val="none" w:sz="0" w:space="0" w:color="auto"/>
        <w:bottom w:val="none" w:sz="0" w:space="0" w:color="auto"/>
        <w:right w:val="none" w:sz="0" w:space="0" w:color="auto"/>
      </w:divBdr>
    </w:div>
    <w:div w:id="180239660">
      <w:bodyDiv w:val="1"/>
      <w:marLeft w:val="0"/>
      <w:marRight w:val="0"/>
      <w:marTop w:val="0"/>
      <w:marBottom w:val="0"/>
      <w:divBdr>
        <w:top w:val="none" w:sz="0" w:space="0" w:color="auto"/>
        <w:left w:val="none" w:sz="0" w:space="0" w:color="auto"/>
        <w:bottom w:val="none" w:sz="0" w:space="0" w:color="auto"/>
        <w:right w:val="none" w:sz="0" w:space="0" w:color="auto"/>
      </w:divBdr>
    </w:div>
    <w:div w:id="194851087">
      <w:bodyDiv w:val="1"/>
      <w:marLeft w:val="0"/>
      <w:marRight w:val="0"/>
      <w:marTop w:val="0"/>
      <w:marBottom w:val="0"/>
      <w:divBdr>
        <w:top w:val="none" w:sz="0" w:space="0" w:color="auto"/>
        <w:left w:val="none" w:sz="0" w:space="0" w:color="auto"/>
        <w:bottom w:val="none" w:sz="0" w:space="0" w:color="auto"/>
        <w:right w:val="none" w:sz="0" w:space="0" w:color="auto"/>
      </w:divBdr>
    </w:div>
    <w:div w:id="203101647">
      <w:bodyDiv w:val="1"/>
      <w:marLeft w:val="0"/>
      <w:marRight w:val="0"/>
      <w:marTop w:val="0"/>
      <w:marBottom w:val="0"/>
      <w:divBdr>
        <w:top w:val="none" w:sz="0" w:space="0" w:color="auto"/>
        <w:left w:val="none" w:sz="0" w:space="0" w:color="auto"/>
        <w:bottom w:val="none" w:sz="0" w:space="0" w:color="auto"/>
        <w:right w:val="none" w:sz="0" w:space="0" w:color="auto"/>
      </w:divBdr>
    </w:div>
    <w:div w:id="239364509">
      <w:bodyDiv w:val="1"/>
      <w:marLeft w:val="0"/>
      <w:marRight w:val="0"/>
      <w:marTop w:val="0"/>
      <w:marBottom w:val="0"/>
      <w:divBdr>
        <w:top w:val="none" w:sz="0" w:space="0" w:color="auto"/>
        <w:left w:val="none" w:sz="0" w:space="0" w:color="auto"/>
        <w:bottom w:val="none" w:sz="0" w:space="0" w:color="auto"/>
        <w:right w:val="none" w:sz="0" w:space="0" w:color="auto"/>
      </w:divBdr>
    </w:div>
    <w:div w:id="244268190">
      <w:bodyDiv w:val="1"/>
      <w:marLeft w:val="0"/>
      <w:marRight w:val="0"/>
      <w:marTop w:val="0"/>
      <w:marBottom w:val="0"/>
      <w:divBdr>
        <w:top w:val="none" w:sz="0" w:space="0" w:color="auto"/>
        <w:left w:val="none" w:sz="0" w:space="0" w:color="auto"/>
        <w:bottom w:val="none" w:sz="0" w:space="0" w:color="auto"/>
        <w:right w:val="none" w:sz="0" w:space="0" w:color="auto"/>
      </w:divBdr>
    </w:div>
    <w:div w:id="259338053">
      <w:bodyDiv w:val="1"/>
      <w:marLeft w:val="0"/>
      <w:marRight w:val="0"/>
      <w:marTop w:val="0"/>
      <w:marBottom w:val="0"/>
      <w:divBdr>
        <w:top w:val="none" w:sz="0" w:space="0" w:color="auto"/>
        <w:left w:val="none" w:sz="0" w:space="0" w:color="auto"/>
        <w:bottom w:val="none" w:sz="0" w:space="0" w:color="auto"/>
        <w:right w:val="none" w:sz="0" w:space="0" w:color="auto"/>
      </w:divBdr>
    </w:div>
    <w:div w:id="280500052">
      <w:bodyDiv w:val="1"/>
      <w:marLeft w:val="0"/>
      <w:marRight w:val="0"/>
      <w:marTop w:val="0"/>
      <w:marBottom w:val="0"/>
      <w:divBdr>
        <w:top w:val="none" w:sz="0" w:space="0" w:color="auto"/>
        <w:left w:val="none" w:sz="0" w:space="0" w:color="auto"/>
        <w:bottom w:val="none" w:sz="0" w:space="0" w:color="auto"/>
        <w:right w:val="none" w:sz="0" w:space="0" w:color="auto"/>
      </w:divBdr>
    </w:div>
    <w:div w:id="283583740">
      <w:bodyDiv w:val="1"/>
      <w:marLeft w:val="0"/>
      <w:marRight w:val="0"/>
      <w:marTop w:val="0"/>
      <w:marBottom w:val="0"/>
      <w:divBdr>
        <w:top w:val="none" w:sz="0" w:space="0" w:color="auto"/>
        <w:left w:val="none" w:sz="0" w:space="0" w:color="auto"/>
        <w:bottom w:val="none" w:sz="0" w:space="0" w:color="auto"/>
        <w:right w:val="none" w:sz="0" w:space="0" w:color="auto"/>
      </w:divBdr>
    </w:div>
    <w:div w:id="296376603">
      <w:bodyDiv w:val="1"/>
      <w:marLeft w:val="0"/>
      <w:marRight w:val="0"/>
      <w:marTop w:val="0"/>
      <w:marBottom w:val="0"/>
      <w:divBdr>
        <w:top w:val="none" w:sz="0" w:space="0" w:color="auto"/>
        <w:left w:val="none" w:sz="0" w:space="0" w:color="auto"/>
        <w:bottom w:val="none" w:sz="0" w:space="0" w:color="auto"/>
        <w:right w:val="none" w:sz="0" w:space="0" w:color="auto"/>
      </w:divBdr>
    </w:div>
    <w:div w:id="308903219">
      <w:bodyDiv w:val="1"/>
      <w:marLeft w:val="0"/>
      <w:marRight w:val="0"/>
      <w:marTop w:val="0"/>
      <w:marBottom w:val="0"/>
      <w:divBdr>
        <w:top w:val="none" w:sz="0" w:space="0" w:color="auto"/>
        <w:left w:val="none" w:sz="0" w:space="0" w:color="auto"/>
        <w:bottom w:val="none" w:sz="0" w:space="0" w:color="auto"/>
        <w:right w:val="none" w:sz="0" w:space="0" w:color="auto"/>
      </w:divBdr>
    </w:div>
    <w:div w:id="358823406">
      <w:bodyDiv w:val="1"/>
      <w:marLeft w:val="0"/>
      <w:marRight w:val="0"/>
      <w:marTop w:val="0"/>
      <w:marBottom w:val="0"/>
      <w:divBdr>
        <w:top w:val="none" w:sz="0" w:space="0" w:color="auto"/>
        <w:left w:val="none" w:sz="0" w:space="0" w:color="auto"/>
        <w:bottom w:val="none" w:sz="0" w:space="0" w:color="auto"/>
        <w:right w:val="none" w:sz="0" w:space="0" w:color="auto"/>
      </w:divBdr>
    </w:div>
    <w:div w:id="373651868">
      <w:bodyDiv w:val="1"/>
      <w:marLeft w:val="0"/>
      <w:marRight w:val="0"/>
      <w:marTop w:val="0"/>
      <w:marBottom w:val="0"/>
      <w:divBdr>
        <w:top w:val="none" w:sz="0" w:space="0" w:color="auto"/>
        <w:left w:val="none" w:sz="0" w:space="0" w:color="auto"/>
        <w:bottom w:val="none" w:sz="0" w:space="0" w:color="auto"/>
        <w:right w:val="none" w:sz="0" w:space="0" w:color="auto"/>
      </w:divBdr>
    </w:div>
    <w:div w:id="380594695">
      <w:bodyDiv w:val="1"/>
      <w:marLeft w:val="0"/>
      <w:marRight w:val="0"/>
      <w:marTop w:val="0"/>
      <w:marBottom w:val="0"/>
      <w:divBdr>
        <w:top w:val="none" w:sz="0" w:space="0" w:color="auto"/>
        <w:left w:val="none" w:sz="0" w:space="0" w:color="auto"/>
        <w:bottom w:val="none" w:sz="0" w:space="0" w:color="auto"/>
        <w:right w:val="none" w:sz="0" w:space="0" w:color="auto"/>
      </w:divBdr>
    </w:div>
    <w:div w:id="416364021">
      <w:bodyDiv w:val="1"/>
      <w:marLeft w:val="0"/>
      <w:marRight w:val="0"/>
      <w:marTop w:val="0"/>
      <w:marBottom w:val="0"/>
      <w:divBdr>
        <w:top w:val="none" w:sz="0" w:space="0" w:color="auto"/>
        <w:left w:val="none" w:sz="0" w:space="0" w:color="auto"/>
        <w:bottom w:val="none" w:sz="0" w:space="0" w:color="auto"/>
        <w:right w:val="none" w:sz="0" w:space="0" w:color="auto"/>
      </w:divBdr>
    </w:div>
    <w:div w:id="439573890">
      <w:bodyDiv w:val="1"/>
      <w:marLeft w:val="0"/>
      <w:marRight w:val="0"/>
      <w:marTop w:val="0"/>
      <w:marBottom w:val="0"/>
      <w:divBdr>
        <w:top w:val="none" w:sz="0" w:space="0" w:color="auto"/>
        <w:left w:val="none" w:sz="0" w:space="0" w:color="auto"/>
        <w:bottom w:val="none" w:sz="0" w:space="0" w:color="auto"/>
        <w:right w:val="none" w:sz="0" w:space="0" w:color="auto"/>
      </w:divBdr>
    </w:div>
    <w:div w:id="452789393">
      <w:bodyDiv w:val="1"/>
      <w:marLeft w:val="0"/>
      <w:marRight w:val="0"/>
      <w:marTop w:val="0"/>
      <w:marBottom w:val="0"/>
      <w:divBdr>
        <w:top w:val="none" w:sz="0" w:space="0" w:color="auto"/>
        <w:left w:val="none" w:sz="0" w:space="0" w:color="auto"/>
        <w:bottom w:val="none" w:sz="0" w:space="0" w:color="auto"/>
        <w:right w:val="none" w:sz="0" w:space="0" w:color="auto"/>
      </w:divBdr>
    </w:div>
    <w:div w:id="455879074">
      <w:bodyDiv w:val="1"/>
      <w:marLeft w:val="0"/>
      <w:marRight w:val="0"/>
      <w:marTop w:val="0"/>
      <w:marBottom w:val="0"/>
      <w:divBdr>
        <w:top w:val="none" w:sz="0" w:space="0" w:color="auto"/>
        <w:left w:val="none" w:sz="0" w:space="0" w:color="auto"/>
        <w:bottom w:val="none" w:sz="0" w:space="0" w:color="auto"/>
        <w:right w:val="none" w:sz="0" w:space="0" w:color="auto"/>
      </w:divBdr>
    </w:div>
    <w:div w:id="461466655">
      <w:bodyDiv w:val="1"/>
      <w:marLeft w:val="0"/>
      <w:marRight w:val="0"/>
      <w:marTop w:val="0"/>
      <w:marBottom w:val="0"/>
      <w:divBdr>
        <w:top w:val="none" w:sz="0" w:space="0" w:color="auto"/>
        <w:left w:val="none" w:sz="0" w:space="0" w:color="auto"/>
        <w:bottom w:val="none" w:sz="0" w:space="0" w:color="auto"/>
        <w:right w:val="none" w:sz="0" w:space="0" w:color="auto"/>
      </w:divBdr>
    </w:div>
    <w:div w:id="473328411">
      <w:bodyDiv w:val="1"/>
      <w:marLeft w:val="0"/>
      <w:marRight w:val="0"/>
      <w:marTop w:val="0"/>
      <w:marBottom w:val="0"/>
      <w:divBdr>
        <w:top w:val="none" w:sz="0" w:space="0" w:color="auto"/>
        <w:left w:val="none" w:sz="0" w:space="0" w:color="auto"/>
        <w:bottom w:val="none" w:sz="0" w:space="0" w:color="auto"/>
        <w:right w:val="none" w:sz="0" w:space="0" w:color="auto"/>
      </w:divBdr>
    </w:div>
    <w:div w:id="515389586">
      <w:bodyDiv w:val="1"/>
      <w:marLeft w:val="0"/>
      <w:marRight w:val="0"/>
      <w:marTop w:val="0"/>
      <w:marBottom w:val="0"/>
      <w:divBdr>
        <w:top w:val="none" w:sz="0" w:space="0" w:color="auto"/>
        <w:left w:val="none" w:sz="0" w:space="0" w:color="auto"/>
        <w:bottom w:val="none" w:sz="0" w:space="0" w:color="auto"/>
        <w:right w:val="none" w:sz="0" w:space="0" w:color="auto"/>
      </w:divBdr>
    </w:div>
    <w:div w:id="519512491">
      <w:bodyDiv w:val="1"/>
      <w:marLeft w:val="0"/>
      <w:marRight w:val="0"/>
      <w:marTop w:val="0"/>
      <w:marBottom w:val="0"/>
      <w:divBdr>
        <w:top w:val="none" w:sz="0" w:space="0" w:color="auto"/>
        <w:left w:val="none" w:sz="0" w:space="0" w:color="auto"/>
        <w:bottom w:val="none" w:sz="0" w:space="0" w:color="auto"/>
        <w:right w:val="none" w:sz="0" w:space="0" w:color="auto"/>
      </w:divBdr>
    </w:div>
    <w:div w:id="581719739">
      <w:bodyDiv w:val="1"/>
      <w:marLeft w:val="0"/>
      <w:marRight w:val="0"/>
      <w:marTop w:val="0"/>
      <w:marBottom w:val="0"/>
      <w:divBdr>
        <w:top w:val="none" w:sz="0" w:space="0" w:color="auto"/>
        <w:left w:val="none" w:sz="0" w:space="0" w:color="auto"/>
        <w:bottom w:val="none" w:sz="0" w:space="0" w:color="auto"/>
        <w:right w:val="none" w:sz="0" w:space="0" w:color="auto"/>
      </w:divBdr>
    </w:div>
    <w:div w:id="588655904">
      <w:bodyDiv w:val="1"/>
      <w:marLeft w:val="0"/>
      <w:marRight w:val="0"/>
      <w:marTop w:val="0"/>
      <w:marBottom w:val="0"/>
      <w:divBdr>
        <w:top w:val="none" w:sz="0" w:space="0" w:color="auto"/>
        <w:left w:val="none" w:sz="0" w:space="0" w:color="auto"/>
        <w:bottom w:val="none" w:sz="0" w:space="0" w:color="auto"/>
        <w:right w:val="none" w:sz="0" w:space="0" w:color="auto"/>
      </w:divBdr>
    </w:div>
    <w:div w:id="626010981">
      <w:bodyDiv w:val="1"/>
      <w:marLeft w:val="0"/>
      <w:marRight w:val="0"/>
      <w:marTop w:val="0"/>
      <w:marBottom w:val="0"/>
      <w:divBdr>
        <w:top w:val="none" w:sz="0" w:space="0" w:color="auto"/>
        <w:left w:val="none" w:sz="0" w:space="0" w:color="auto"/>
        <w:bottom w:val="none" w:sz="0" w:space="0" w:color="auto"/>
        <w:right w:val="none" w:sz="0" w:space="0" w:color="auto"/>
      </w:divBdr>
    </w:div>
    <w:div w:id="672101597">
      <w:bodyDiv w:val="1"/>
      <w:marLeft w:val="0"/>
      <w:marRight w:val="0"/>
      <w:marTop w:val="0"/>
      <w:marBottom w:val="0"/>
      <w:divBdr>
        <w:top w:val="none" w:sz="0" w:space="0" w:color="auto"/>
        <w:left w:val="none" w:sz="0" w:space="0" w:color="auto"/>
        <w:bottom w:val="none" w:sz="0" w:space="0" w:color="auto"/>
        <w:right w:val="none" w:sz="0" w:space="0" w:color="auto"/>
      </w:divBdr>
    </w:div>
    <w:div w:id="705980674">
      <w:bodyDiv w:val="1"/>
      <w:marLeft w:val="0"/>
      <w:marRight w:val="0"/>
      <w:marTop w:val="0"/>
      <w:marBottom w:val="0"/>
      <w:divBdr>
        <w:top w:val="none" w:sz="0" w:space="0" w:color="auto"/>
        <w:left w:val="none" w:sz="0" w:space="0" w:color="auto"/>
        <w:bottom w:val="none" w:sz="0" w:space="0" w:color="auto"/>
        <w:right w:val="none" w:sz="0" w:space="0" w:color="auto"/>
      </w:divBdr>
    </w:div>
    <w:div w:id="723143325">
      <w:bodyDiv w:val="1"/>
      <w:marLeft w:val="0"/>
      <w:marRight w:val="0"/>
      <w:marTop w:val="0"/>
      <w:marBottom w:val="0"/>
      <w:divBdr>
        <w:top w:val="none" w:sz="0" w:space="0" w:color="auto"/>
        <w:left w:val="none" w:sz="0" w:space="0" w:color="auto"/>
        <w:bottom w:val="none" w:sz="0" w:space="0" w:color="auto"/>
        <w:right w:val="none" w:sz="0" w:space="0" w:color="auto"/>
      </w:divBdr>
    </w:div>
    <w:div w:id="727191205">
      <w:bodyDiv w:val="1"/>
      <w:marLeft w:val="0"/>
      <w:marRight w:val="0"/>
      <w:marTop w:val="0"/>
      <w:marBottom w:val="0"/>
      <w:divBdr>
        <w:top w:val="none" w:sz="0" w:space="0" w:color="auto"/>
        <w:left w:val="none" w:sz="0" w:space="0" w:color="auto"/>
        <w:bottom w:val="none" w:sz="0" w:space="0" w:color="auto"/>
        <w:right w:val="none" w:sz="0" w:space="0" w:color="auto"/>
      </w:divBdr>
    </w:div>
    <w:div w:id="749305010">
      <w:bodyDiv w:val="1"/>
      <w:marLeft w:val="0"/>
      <w:marRight w:val="0"/>
      <w:marTop w:val="0"/>
      <w:marBottom w:val="0"/>
      <w:divBdr>
        <w:top w:val="none" w:sz="0" w:space="0" w:color="auto"/>
        <w:left w:val="none" w:sz="0" w:space="0" w:color="auto"/>
        <w:bottom w:val="none" w:sz="0" w:space="0" w:color="auto"/>
        <w:right w:val="none" w:sz="0" w:space="0" w:color="auto"/>
      </w:divBdr>
    </w:div>
    <w:div w:id="758528943">
      <w:bodyDiv w:val="1"/>
      <w:marLeft w:val="0"/>
      <w:marRight w:val="0"/>
      <w:marTop w:val="0"/>
      <w:marBottom w:val="0"/>
      <w:divBdr>
        <w:top w:val="none" w:sz="0" w:space="0" w:color="auto"/>
        <w:left w:val="none" w:sz="0" w:space="0" w:color="auto"/>
        <w:bottom w:val="none" w:sz="0" w:space="0" w:color="auto"/>
        <w:right w:val="none" w:sz="0" w:space="0" w:color="auto"/>
      </w:divBdr>
    </w:div>
    <w:div w:id="794909786">
      <w:bodyDiv w:val="1"/>
      <w:marLeft w:val="0"/>
      <w:marRight w:val="0"/>
      <w:marTop w:val="0"/>
      <w:marBottom w:val="0"/>
      <w:divBdr>
        <w:top w:val="none" w:sz="0" w:space="0" w:color="auto"/>
        <w:left w:val="none" w:sz="0" w:space="0" w:color="auto"/>
        <w:bottom w:val="none" w:sz="0" w:space="0" w:color="auto"/>
        <w:right w:val="none" w:sz="0" w:space="0" w:color="auto"/>
      </w:divBdr>
    </w:div>
    <w:div w:id="801311696">
      <w:bodyDiv w:val="1"/>
      <w:marLeft w:val="0"/>
      <w:marRight w:val="0"/>
      <w:marTop w:val="0"/>
      <w:marBottom w:val="0"/>
      <w:divBdr>
        <w:top w:val="none" w:sz="0" w:space="0" w:color="auto"/>
        <w:left w:val="none" w:sz="0" w:space="0" w:color="auto"/>
        <w:bottom w:val="none" w:sz="0" w:space="0" w:color="auto"/>
        <w:right w:val="none" w:sz="0" w:space="0" w:color="auto"/>
      </w:divBdr>
    </w:div>
    <w:div w:id="837841916">
      <w:bodyDiv w:val="1"/>
      <w:marLeft w:val="0"/>
      <w:marRight w:val="0"/>
      <w:marTop w:val="0"/>
      <w:marBottom w:val="0"/>
      <w:divBdr>
        <w:top w:val="none" w:sz="0" w:space="0" w:color="auto"/>
        <w:left w:val="none" w:sz="0" w:space="0" w:color="auto"/>
        <w:bottom w:val="none" w:sz="0" w:space="0" w:color="auto"/>
        <w:right w:val="none" w:sz="0" w:space="0" w:color="auto"/>
      </w:divBdr>
    </w:div>
    <w:div w:id="855074546">
      <w:bodyDiv w:val="1"/>
      <w:marLeft w:val="0"/>
      <w:marRight w:val="0"/>
      <w:marTop w:val="0"/>
      <w:marBottom w:val="0"/>
      <w:divBdr>
        <w:top w:val="none" w:sz="0" w:space="0" w:color="auto"/>
        <w:left w:val="none" w:sz="0" w:space="0" w:color="auto"/>
        <w:bottom w:val="none" w:sz="0" w:space="0" w:color="auto"/>
        <w:right w:val="none" w:sz="0" w:space="0" w:color="auto"/>
      </w:divBdr>
    </w:div>
    <w:div w:id="895049511">
      <w:bodyDiv w:val="1"/>
      <w:marLeft w:val="0"/>
      <w:marRight w:val="0"/>
      <w:marTop w:val="0"/>
      <w:marBottom w:val="0"/>
      <w:divBdr>
        <w:top w:val="none" w:sz="0" w:space="0" w:color="auto"/>
        <w:left w:val="none" w:sz="0" w:space="0" w:color="auto"/>
        <w:bottom w:val="none" w:sz="0" w:space="0" w:color="auto"/>
        <w:right w:val="none" w:sz="0" w:space="0" w:color="auto"/>
      </w:divBdr>
    </w:div>
    <w:div w:id="905991485">
      <w:bodyDiv w:val="1"/>
      <w:marLeft w:val="0"/>
      <w:marRight w:val="0"/>
      <w:marTop w:val="0"/>
      <w:marBottom w:val="0"/>
      <w:divBdr>
        <w:top w:val="none" w:sz="0" w:space="0" w:color="auto"/>
        <w:left w:val="none" w:sz="0" w:space="0" w:color="auto"/>
        <w:bottom w:val="none" w:sz="0" w:space="0" w:color="auto"/>
        <w:right w:val="none" w:sz="0" w:space="0" w:color="auto"/>
      </w:divBdr>
    </w:div>
    <w:div w:id="909580775">
      <w:bodyDiv w:val="1"/>
      <w:marLeft w:val="0"/>
      <w:marRight w:val="0"/>
      <w:marTop w:val="0"/>
      <w:marBottom w:val="0"/>
      <w:divBdr>
        <w:top w:val="none" w:sz="0" w:space="0" w:color="auto"/>
        <w:left w:val="none" w:sz="0" w:space="0" w:color="auto"/>
        <w:bottom w:val="none" w:sz="0" w:space="0" w:color="auto"/>
        <w:right w:val="none" w:sz="0" w:space="0" w:color="auto"/>
      </w:divBdr>
    </w:div>
    <w:div w:id="913009565">
      <w:bodyDiv w:val="1"/>
      <w:marLeft w:val="0"/>
      <w:marRight w:val="0"/>
      <w:marTop w:val="0"/>
      <w:marBottom w:val="0"/>
      <w:divBdr>
        <w:top w:val="none" w:sz="0" w:space="0" w:color="auto"/>
        <w:left w:val="none" w:sz="0" w:space="0" w:color="auto"/>
        <w:bottom w:val="none" w:sz="0" w:space="0" w:color="auto"/>
        <w:right w:val="none" w:sz="0" w:space="0" w:color="auto"/>
      </w:divBdr>
    </w:div>
    <w:div w:id="934746729">
      <w:bodyDiv w:val="1"/>
      <w:marLeft w:val="0"/>
      <w:marRight w:val="0"/>
      <w:marTop w:val="0"/>
      <w:marBottom w:val="0"/>
      <w:divBdr>
        <w:top w:val="none" w:sz="0" w:space="0" w:color="auto"/>
        <w:left w:val="none" w:sz="0" w:space="0" w:color="auto"/>
        <w:bottom w:val="none" w:sz="0" w:space="0" w:color="auto"/>
        <w:right w:val="none" w:sz="0" w:space="0" w:color="auto"/>
      </w:divBdr>
    </w:div>
    <w:div w:id="940720762">
      <w:bodyDiv w:val="1"/>
      <w:marLeft w:val="0"/>
      <w:marRight w:val="0"/>
      <w:marTop w:val="0"/>
      <w:marBottom w:val="0"/>
      <w:divBdr>
        <w:top w:val="none" w:sz="0" w:space="0" w:color="auto"/>
        <w:left w:val="none" w:sz="0" w:space="0" w:color="auto"/>
        <w:bottom w:val="none" w:sz="0" w:space="0" w:color="auto"/>
        <w:right w:val="none" w:sz="0" w:space="0" w:color="auto"/>
      </w:divBdr>
    </w:div>
    <w:div w:id="990907619">
      <w:bodyDiv w:val="1"/>
      <w:marLeft w:val="0"/>
      <w:marRight w:val="0"/>
      <w:marTop w:val="0"/>
      <w:marBottom w:val="0"/>
      <w:divBdr>
        <w:top w:val="none" w:sz="0" w:space="0" w:color="auto"/>
        <w:left w:val="none" w:sz="0" w:space="0" w:color="auto"/>
        <w:bottom w:val="none" w:sz="0" w:space="0" w:color="auto"/>
        <w:right w:val="none" w:sz="0" w:space="0" w:color="auto"/>
      </w:divBdr>
    </w:div>
    <w:div w:id="1007446456">
      <w:bodyDiv w:val="1"/>
      <w:marLeft w:val="0"/>
      <w:marRight w:val="0"/>
      <w:marTop w:val="0"/>
      <w:marBottom w:val="0"/>
      <w:divBdr>
        <w:top w:val="none" w:sz="0" w:space="0" w:color="auto"/>
        <w:left w:val="none" w:sz="0" w:space="0" w:color="auto"/>
        <w:bottom w:val="none" w:sz="0" w:space="0" w:color="auto"/>
        <w:right w:val="none" w:sz="0" w:space="0" w:color="auto"/>
      </w:divBdr>
    </w:div>
    <w:div w:id="1017972660">
      <w:bodyDiv w:val="1"/>
      <w:marLeft w:val="0"/>
      <w:marRight w:val="0"/>
      <w:marTop w:val="0"/>
      <w:marBottom w:val="0"/>
      <w:divBdr>
        <w:top w:val="none" w:sz="0" w:space="0" w:color="auto"/>
        <w:left w:val="none" w:sz="0" w:space="0" w:color="auto"/>
        <w:bottom w:val="none" w:sz="0" w:space="0" w:color="auto"/>
        <w:right w:val="none" w:sz="0" w:space="0" w:color="auto"/>
      </w:divBdr>
    </w:div>
    <w:div w:id="1029992134">
      <w:bodyDiv w:val="1"/>
      <w:marLeft w:val="0"/>
      <w:marRight w:val="0"/>
      <w:marTop w:val="0"/>
      <w:marBottom w:val="0"/>
      <w:divBdr>
        <w:top w:val="none" w:sz="0" w:space="0" w:color="auto"/>
        <w:left w:val="none" w:sz="0" w:space="0" w:color="auto"/>
        <w:bottom w:val="none" w:sz="0" w:space="0" w:color="auto"/>
        <w:right w:val="none" w:sz="0" w:space="0" w:color="auto"/>
      </w:divBdr>
    </w:div>
    <w:div w:id="1071006725">
      <w:bodyDiv w:val="1"/>
      <w:marLeft w:val="0"/>
      <w:marRight w:val="0"/>
      <w:marTop w:val="0"/>
      <w:marBottom w:val="0"/>
      <w:divBdr>
        <w:top w:val="none" w:sz="0" w:space="0" w:color="auto"/>
        <w:left w:val="none" w:sz="0" w:space="0" w:color="auto"/>
        <w:bottom w:val="none" w:sz="0" w:space="0" w:color="auto"/>
        <w:right w:val="none" w:sz="0" w:space="0" w:color="auto"/>
      </w:divBdr>
    </w:div>
    <w:div w:id="1099105903">
      <w:bodyDiv w:val="1"/>
      <w:marLeft w:val="0"/>
      <w:marRight w:val="0"/>
      <w:marTop w:val="0"/>
      <w:marBottom w:val="0"/>
      <w:divBdr>
        <w:top w:val="none" w:sz="0" w:space="0" w:color="auto"/>
        <w:left w:val="none" w:sz="0" w:space="0" w:color="auto"/>
        <w:bottom w:val="none" w:sz="0" w:space="0" w:color="auto"/>
        <w:right w:val="none" w:sz="0" w:space="0" w:color="auto"/>
      </w:divBdr>
    </w:div>
    <w:div w:id="1137993714">
      <w:bodyDiv w:val="1"/>
      <w:marLeft w:val="0"/>
      <w:marRight w:val="0"/>
      <w:marTop w:val="0"/>
      <w:marBottom w:val="0"/>
      <w:divBdr>
        <w:top w:val="none" w:sz="0" w:space="0" w:color="auto"/>
        <w:left w:val="none" w:sz="0" w:space="0" w:color="auto"/>
        <w:bottom w:val="none" w:sz="0" w:space="0" w:color="auto"/>
        <w:right w:val="none" w:sz="0" w:space="0" w:color="auto"/>
      </w:divBdr>
    </w:div>
    <w:div w:id="1156645870">
      <w:bodyDiv w:val="1"/>
      <w:marLeft w:val="0"/>
      <w:marRight w:val="0"/>
      <w:marTop w:val="0"/>
      <w:marBottom w:val="0"/>
      <w:divBdr>
        <w:top w:val="none" w:sz="0" w:space="0" w:color="auto"/>
        <w:left w:val="none" w:sz="0" w:space="0" w:color="auto"/>
        <w:bottom w:val="none" w:sz="0" w:space="0" w:color="auto"/>
        <w:right w:val="none" w:sz="0" w:space="0" w:color="auto"/>
      </w:divBdr>
    </w:div>
    <w:div w:id="1160343220">
      <w:bodyDiv w:val="1"/>
      <w:marLeft w:val="0"/>
      <w:marRight w:val="0"/>
      <w:marTop w:val="0"/>
      <w:marBottom w:val="0"/>
      <w:divBdr>
        <w:top w:val="none" w:sz="0" w:space="0" w:color="auto"/>
        <w:left w:val="none" w:sz="0" w:space="0" w:color="auto"/>
        <w:bottom w:val="none" w:sz="0" w:space="0" w:color="auto"/>
        <w:right w:val="none" w:sz="0" w:space="0" w:color="auto"/>
      </w:divBdr>
    </w:div>
    <w:div w:id="1166284996">
      <w:bodyDiv w:val="1"/>
      <w:marLeft w:val="0"/>
      <w:marRight w:val="0"/>
      <w:marTop w:val="0"/>
      <w:marBottom w:val="0"/>
      <w:divBdr>
        <w:top w:val="none" w:sz="0" w:space="0" w:color="auto"/>
        <w:left w:val="none" w:sz="0" w:space="0" w:color="auto"/>
        <w:bottom w:val="none" w:sz="0" w:space="0" w:color="auto"/>
        <w:right w:val="none" w:sz="0" w:space="0" w:color="auto"/>
      </w:divBdr>
    </w:div>
    <w:div w:id="1195923964">
      <w:bodyDiv w:val="1"/>
      <w:marLeft w:val="0"/>
      <w:marRight w:val="0"/>
      <w:marTop w:val="0"/>
      <w:marBottom w:val="0"/>
      <w:divBdr>
        <w:top w:val="none" w:sz="0" w:space="0" w:color="auto"/>
        <w:left w:val="none" w:sz="0" w:space="0" w:color="auto"/>
        <w:bottom w:val="none" w:sz="0" w:space="0" w:color="auto"/>
        <w:right w:val="none" w:sz="0" w:space="0" w:color="auto"/>
      </w:divBdr>
    </w:div>
    <w:div w:id="1244074057">
      <w:bodyDiv w:val="1"/>
      <w:marLeft w:val="0"/>
      <w:marRight w:val="0"/>
      <w:marTop w:val="0"/>
      <w:marBottom w:val="0"/>
      <w:divBdr>
        <w:top w:val="none" w:sz="0" w:space="0" w:color="auto"/>
        <w:left w:val="none" w:sz="0" w:space="0" w:color="auto"/>
        <w:bottom w:val="none" w:sz="0" w:space="0" w:color="auto"/>
        <w:right w:val="none" w:sz="0" w:space="0" w:color="auto"/>
      </w:divBdr>
    </w:div>
    <w:div w:id="1257716896">
      <w:bodyDiv w:val="1"/>
      <w:marLeft w:val="0"/>
      <w:marRight w:val="0"/>
      <w:marTop w:val="0"/>
      <w:marBottom w:val="0"/>
      <w:divBdr>
        <w:top w:val="none" w:sz="0" w:space="0" w:color="auto"/>
        <w:left w:val="none" w:sz="0" w:space="0" w:color="auto"/>
        <w:bottom w:val="none" w:sz="0" w:space="0" w:color="auto"/>
        <w:right w:val="none" w:sz="0" w:space="0" w:color="auto"/>
      </w:divBdr>
    </w:div>
    <w:div w:id="1279023815">
      <w:bodyDiv w:val="1"/>
      <w:marLeft w:val="0"/>
      <w:marRight w:val="0"/>
      <w:marTop w:val="0"/>
      <w:marBottom w:val="0"/>
      <w:divBdr>
        <w:top w:val="none" w:sz="0" w:space="0" w:color="auto"/>
        <w:left w:val="none" w:sz="0" w:space="0" w:color="auto"/>
        <w:bottom w:val="none" w:sz="0" w:space="0" w:color="auto"/>
        <w:right w:val="none" w:sz="0" w:space="0" w:color="auto"/>
      </w:divBdr>
    </w:div>
    <w:div w:id="1287782806">
      <w:bodyDiv w:val="1"/>
      <w:marLeft w:val="0"/>
      <w:marRight w:val="0"/>
      <w:marTop w:val="0"/>
      <w:marBottom w:val="0"/>
      <w:divBdr>
        <w:top w:val="none" w:sz="0" w:space="0" w:color="auto"/>
        <w:left w:val="none" w:sz="0" w:space="0" w:color="auto"/>
        <w:bottom w:val="none" w:sz="0" w:space="0" w:color="auto"/>
        <w:right w:val="none" w:sz="0" w:space="0" w:color="auto"/>
      </w:divBdr>
    </w:div>
    <w:div w:id="1296065865">
      <w:bodyDiv w:val="1"/>
      <w:marLeft w:val="0"/>
      <w:marRight w:val="0"/>
      <w:marTop w:val="0"/>
      <w:marBottom w:val="0"/>
      <w:divBdr>
        <w:top w:val="none" w:sz="0" w:space="0" w:color="auto"/>
        <w:left w:val="none" w:sz="0" w:space="0" w:color="auto"/>
        <w:bottom w:val="none" w:sz="0" w:space="0" w:color="auto"/>
        <w:right w:val="none" w:sz="0" w:space="0" w:color="auto"/>
      </w:divBdr>
    </w:div>
    <w:div w:id="1325275822">
      <w:bodyDiv w:val="1"/>
      <w:marLeft w:val="0"/>
      <w:marRight w:val="0"/>
      <w:marTop w:val="0"/>
      <w:marBottom w:val="0"/>
      <w:divBdr>
        <w:top w:val="none" w:sz="0" w:space="0" w:color="auto"/>
        <w:left w:val="none" w:sz="0" w:space="0" w:color="auto"/>
        <w:bottom w:val="none" w:sz="0" w:space="0" w:color="auto"/>
        <w:right w:val="none" w:sz="0" w:space="0" w:color="auto"/>
      </w:divBdr>
    </w:div>
    <w:div w:id="1329989166">
      <w:bodyDiv w:val="1"/>
      <w:marLeft w:val="0"/>
      <w:marRight w:val="0"/>
      <w:marTop w:val="0"/>
      <w:marBottom w:val="0"/>
      <w:divBdr>
        <w:top w:val="none" w:sz="0" w:space="0" w:color="auto"/>
        <w:left w:val="none" w:sz="0" w:space="0" w:color="auto"/>
        <w:bottom w:val="none" w:sz="0" w:space="0" w:color="auto"/>
        <w:right w:val="none" w:sz="0" w:space="0" w:color="auto"/>
      </w:divBdr>
    </w:div>
    <w:div w:id="1331909033">
      <w:bodyDiv w:val="1"/>
      <w:marLeft w:val="0"/>
      <w:marRight w:val="0"/>
      <w:marTop w:val="0"/>
      <w:marBottom w:val="0"/>
      <w:divBdr>
        <w:top w:val="none" w:sz="0" w:space="0" w:color="auto"/>
        <w:left w:val="none" w:sz="0" w:space="0" w:color="auto"/>
        <w:bottom w:val="none" w:sz="0" w:space="0" w:color="auto"/>
        <w:right w:val="none" w:sz="0" w:space="0" w:color="auto"/>
      </w:divBdr>
    </w:div>
    <w:div w:id="1354261174">
      <w:bodyDiv w:val="1"/>
      <w:marLeft w:val="0"/>
      <w:marRight w:val="0"/>
      <w:marTop w:val="0"/>
      <w:marBottom w:val="0"/>
      <w:divBdr>
        <w:top w:val="none" w:sz="0" w:space="0" w:color="auto"/>
        <w:left w:val="none" w:sz="0" w:space="0" w:color="auto"/>
        <w:bottom w:val="none" w:sz="0" w:space="0" w:color="auto"/>
        <w:right w:val="none" w:sz="0" w:space="0" w:color="auto"/>
      </w:divBdr>
    </w:div>
    <w:div w:id="1363677155">
      <w:bodyDiv w:val="1"/>
      <w:marLeft w:val="0"/>
      <w:marRight w:val="0"/>
      <w:marTop w:val="0"/>
      <w:marBottom w:val="0"/>
      <w:divBdr>
        <w:top w:val="none" w:sz="0" w:space="0" w:color="auto"/>
        <w:left w:val="none" w:sz="0" w:space="0" w:color="auto"/>
        <w:bottom w:val="none" w:sz="0" w:space="0" w:color="auto"/>
        <w:right w:val="none" w:sz="0" w:space="0" w:color="auto"/>
      </w:divBdr>
    </w:div>
    <w:div w:id="1379932577">
      <w:bodyDiv w:val="1"/>
      <w:marLeft w:val="0"/>
      <w:marRight w:val="0"/>
      <w:marTop w:val="0"/>
      <w:marBottom w:val="0"/>
      <w:divBdr>
        <w:top w:val="none" w:sz="0" w:space="0" w:color="auto"/>
        <w:left w:val="none" w:sz="0" w:space="0" w:color="auto"/>
        <w:bottom w:val="none" w:sz="0" w:space="0" w:color="auto"/>
        <w:right w:val="none" w:sz="0" w:space="0" w:color="auto"/>
      </w:divBdr>
    </w:div>
    <w:div w:id="1379941049">
      <w:bodyDiv w:val="1"/>
      <w:marLeft w:val="0"/>
      <w:marRight w:val="0"/>
      <w:marTop w:val="0"/>
      <w:marBottom w:val="0"/>
      <w:divBdr>
        <w:top w:val="none" w:sz="0" w:space="0" w:color="auto"/>
        <w:left w:val="none" w:sz="0" w:space="0" w:color="auto"/>
        <w:bottom w:val="none" w:sz="0" w:space="0" w:color="auto"/>
        <w:right w:val="none" w:sz="0" w:space="0" w:color="auto"/>
      </w:divBdr>
    </w:div>
    <w:div w:id="1428118704">
      <w:bodyDiv w:val="1"/>
      <w:marLeft w:val="0"/>
      <w:marRight w:val="0"/>
      <w:marTop w:val="0"/>
      <w:marBottom w:val="0"/>
      <w:divBdr>
        <w:top w:val="none" w:sz="0" w:space="0" w:color="auto"/>
        <w:left w:val="none" w:sz="0" w:space="0" w:color="auto"/>
        <w:bottom w:val="none" w:sz="0" w:space="0" w:color="auto"/>
        <w:right w:val="none" w:sz="0" w:space="0" w:color="auto"/>
      </w:divBdr>
    </w:div>
    <w:div w:id="1442262817">
      <w:bodyDiv w:val="1"/>
      <w:marLeft w:val="0"/>
      <w:marRight w:val="0"/>
      <w:marTop w:val="0"/>
      <w:marBottom w:val="0"/>
      <w:divBdr>
        <w:top w:val="none" w:sz="0" w:space="0" w:color="auto"/>
        <w:left w:val="none" w:sz="0" w:space="0" w:color="auto"/>
        <w:bottom w:val="none" w:sz="0" w:space="0" w:color="auto"/>
        <w:right w:val="none" w:sz="0" w:space="0" w:color="auto"/>
      </w:divBdr>
    </w:div>
    <w:div w:id="1513371356">
      <w:bodyDiv w:val="1"/>
      <w:marLeft w:val="0"/>
      <w:marRight w:val="0"/>
      <w:marTop w:val="0"/>
      <w:marBottom w:val="0"/>
      <w:divBdr>
        <w:top w:val="none" w:sz="0" w:space="0" w:color="auto"/>
        <w:left w:val="none" w:sz="0" w:space="0" w:color="auto"/>
        <w:bottom w:val="none" w:sz="0" w:space="0" w:color="auto"/>
        <w:right w:val="none" w:sz="0" w:space="0" w:color="auto"/>
      </w:divBdr>
    </w:div>
    <w:div w:id="1523013414">
      <w:bodyDiv w:val="1"/>
      <w:marLeft w:val="0"/>
      <w:marRight w:val="0"/>
      <w:marTop w:val="0"/>
      <w:marBottom w:val="0"/>
      <w:divBdr>
        <w:top w:val="none" w:sz="0" w:space="0" w:color="auto"/>
        <w:left w:val="none" w:sz="0" w:space="0" w:color="auto"/>
        <w:bottom w:val="none" w:sz="0" w:space="0" w:color="auto"/>
        <w:right w:val="none" w:sz="0" w:space="0" w:color="auto"/>
      </w:divBdr>
    </w:div>
    <w:div w:id="1534727440">
      <w:bodyDiv w:val="1"/>
      <w:marLeft w:val="0"/>
      <w:marRight w:val="0"/>
      <w:marTop w:val="0"/>
      <w:marBottom w:val="0"/>
      <w:divBdr>
        <w:top w:val="none" w:sz="0" w:space="0" w:color="auto"/>
        <w:left w:val="none" w:sz="0" w:space="0" w:color="auto"/>
        <w:bottom w:val="none" w:sz="0" w:space="0" w:color="auto"/>
        <w:right w:val="none" w:sz="0" w:space="0" w:color="auto"/>
      </w:divBdr>
    </w:div>
    <w:div w:id="1548177466">
      <w:bodyDiv w:val="1"/>
      <w:marLeft w:val="0"/>
      <w:marRight w:val="0"/>
      <w:marTop w:val="0"/>
      <w:marBottom w:val="0"/>
      <w:divBdr>
        <w:top w:val="none" w:sz="0" w:space="0" w:color="auto"/>
        <w:left w:val="none" w:sz="0" w:space="0" w:color="auto"/>
        <w:bottom w:val="none" w:sz="0" w:space="0" w:color="auto"/>
        <w:right w:val="none" w:sz="0" w:space="0" w:color="auto"/>
      </w:divBdr>
    </w:div>
    <w:div w:id="1656301199">
      <w:bodyDiv w:val="1"/>
      <w:marLeft w:val="0"/>
      <w:marRight w:val="0"/>
      <w:marTop w:val="0"/>
      <w:marBottom w:val="0"/>
      <w:divBdr>
        <w:top w:val="none" w:sz="0" w:space="0" w:color="auto"/>
        <w:left w:val="none" w:sz="0" w:space="0" w:color="auto"/>
        <w:bottom w:val="none" w:sz="0" w:space="0" w:color="auto"/>
        <w:right w:val="none" w:sz="0" w:space="0" w:color="auto"/>
      </w:divBdr>
    </w:div>
    <w:div w:id="1678538336">
      <w:bodyDiv w:val="1"/>
      <w:marLeft w:val="0"/>
      <w:marRight w:val="0"/>
      <w:marTop w:val="0"/>
      <w:marBottom w:val="0"/>
      <w:divBdr>
        <w:top w:val="none" w:sz="0" w:space="0" w:color="auto"/>
        <w:left w:val="none" w:sz="0" w:space="0" w:color="auto"/>
        <w:bottom w:val="none" w:sz="0" w:space="0" w:color="auto"/>
        <w:right w:val="none" w:sz="0" w:space="0" w:color="auto"/>
      </w:divBdr>
    </w:div>
    <w:div w:id="1683583375">
      <w:bodyDiv w:val="1"/>
      <w:marLeft w:val="0"/>
      <w:marRight w:val="0"/>
      <w:marTop w:val="0"/>
      <w:marBottom w:val="0"/>
      <w:divBdr>
        <w:top w:val="none" w:sz="0" w:space="0" w:color="auto"/>
        <w:left w:val="none" w:sz="0" w:space="0" w:color="auto"/>
        <w:bottom w:val="none" w:sz="0" w:space="0" w:color="auto"/>
        <w:right w:val="none" w:sz="0" w:space="0" w:color="auto"/>
      </w:divBdr>
    </w:div>
    <w:div w:id="1696225016">
      <w:bodyDiv w:val="1"/>
      <w:marLeft w:val="0"/>
      <w:marRight w:val="0"/>
      <w:marTop w:val="0"/>
      <w:marBottom w:val="0"/>
      <w:divBdr>
        <w:top w:val="none" w:sz="0" w:space="0" w:color="auto"/>
        <w:left w:val="none" w:sz="0" w:space="0" w:color="auto"/>
        <w:bottom w:val="none" w:sz="0" w:space="0" w:color="auto"/>
        <w:right w:val="none" w:sz="0" w:space="0" w:color="auto"/>
      </w:divBdr>
    </w:div>
    <w:div w:id="1725059474">
      <w:bodyDiv w:val="1"/>
      <w:marLeft w:val="0"/>
      <w:marRight w:val="0"/>
      <w:marTop w:val="0"/>
      <w:marBottom w:val="0"/>
      <w:divBdr>
        <w:top w:val="none" w:sz="0" w:space="0" w:color="auto"/>
        <w:left w:val="none" w:sz="0" w:space="0" w:color="auto"/>
        <w:bottom w:val="none" w:sz="0" w:space="0" w:color="auto"/>
        <w:right w:val="none" w:sz="0" w:space="0" w:color="auto"/>
      </w:divBdr>
    </w:div>
    <w:div w:id="1731339999">
      <w:bodyDiv w:val="1"/>
      <w:marLeft w:val="0"/>
      <w:marRight w:val="0"/>
      <w:marTop w:val="0"/>
      <w:marBottom w:val="0"/>
      <w:divBdr>
        <w:top w:val="none" w:sz="0" w:space="0" w:color="auto"/>
        <w:left w:val="none" w:sz="0" w:space="0" w:color="auto"/>
        <w:bottom w:val="none" w:sz="0" w:space="0" w:color="auto"/>
        <w:right w:val="none" w:sz="0" w:space="0" w:color="auto"/>
      </w:divBdr>
    </w:div>
    <w:div w:id="1741708182">
      <w:bodyDiv w:val="1"/>
      <w:marLeft w:val="0"/>
      <w:marRight w:val="0"/>
      <w:marTop w:val="0"/>
      <w:marBottom w:val="0"/>
      <w:divBdr>
        <w:top w:val="none" w:sz="0" w:space="0" w:color="auto"/>
        <w:left w:val="none" w:sz="0" w:space="0" w:color="auto"/>
        <w:bottom w:val="none" w:sz="0" w:space="0" w:color="auto"/>
        <w:right w:val="none" w:sz="0" w:space="0" w:color="auto"/>
      </w:divBdr>
    </w:div>
    <w:div w:id="1742755213">
      <w:bodyDiv w:val="1"/>
      <w:marLeft w:val="0"/>
      <w:marRight w:val="0"/>
      <w:marTop w:val="0"/>
      <w:marBottom w:val="0"/>
      <w:divBdr>
        <w:top w:val="none" w:sz="0" w:space="0" w:color="auto"/>
        <w:left w:val="none" w:sz="0" w:space="0" w:color="auto"/>
        <w:bottom w:val="none" w:sz="0" w:space="0" w:color="auto"/>
        <w:right w:val="none" w:sz="0" w:space="0" w:color="auto"/>
      </w:divBdr>
    </w:div>
    <w:div w:id="1780248751">
      <w:bodyDiv w:val="1"/>
      <w:marLeft w:val="0"/>
      <w:marRight w:val="0"/>
      <w:marTop w:val="0"/>
      <w:marBottom w:val="0"/>
      <w:divBdr>
        <w:top w:val="none" w:sz="0" w:space="0" w:color="auto"/>
        <w:left w:val="none" w:sz="0" w:space="0" w:color="auto"/>
        <w:bottom w:val="none" w:sz="0" w:space="0" w:color="auto"/>
        <w:right w:val="none" w:sz="0" w:space="0" w:color="auto"/>
      </w:divBdr>
    </w:div>
    <w:div w:id="1792935910">
      <w:bodyDiv w:val="1"/>
      <w:marLeft w:val="0"/>
      <w:marRight w:val="0"/>
      <w:marTop w:val="0"/>
      <w:marBottom w:val="0"/>
      <w:divBdr>
        <w:top w:val="none" w:sz="0" w:space="0" w:color="auto"/>
        <w:left w:val="none" w:sz="0" w:space="0" w:color="auto"/>
        <w:bottom w:val="none" w:sz="0" w:space="0" w:color="auto"/>
        <w:right w:val="none" w:sz="0" w:space="0" w:color="auto"/>
      </w:divBdr>
    </w:div>
    <w:div w:id="1795253868">
      <w:bodyDiv w:val="1"/>
      <w:marLeft w:val="0"/>
      <w:marRight w:val="0"/>
      <w:marTop w:val="0"/>
      <w:marBottom w:val="0"/>
      <w:divBdr>
        <w:top w:val="none" w:sz="0" w:space="0" w:color="auto"/>
        <w:left w:val="none" w:sz="0" w:space="0" w:color="auto"/>
        <w:bottom w:val="none" w:sz="0" w:space="0" w:color="auto"/>
        <w:right w:val="none" w:sz="0" w:space="0" w:color="auto"/>
      </w:divBdr>
    </w:div>
    <w:div w:id="1834104166">
      <w:bodyDiv w:val="1"/>
      <w:marLeft w:val="0"/>
      <w:marRight w:val="0"/>
      <w:marTop w:val="0"/>
      <w:marBottom w:val="0"/>
      <w:divBdr>
        <w:top w:val="none" w:sz="0" w:space="0" w:color="auto"/>
        <w:left w:val="none" w:sz="0" w:space="0" w:color="auto"/>
        <w:bottom w:val="none" w:sz="0" w:space="0" w:color="auto"/>
        <w:right w:val="none" w:sz="0" w:space="0" w:color="auto"/>
      </w:divBdr>
    </w:div>
    <w:div w:id="1841777152">
      <w:bodyDiv w:val="1"/>
      <w:marLeft w:val="0"/>
      <w:marRight w:val="0"/>
      <w:marTop w:val="0"/>
      <w:marBottom w:val="0"/>
      <w:divBdr>
        <w:top w:val="none" w:sz="0" w:space="0" w:color="auto"/>
        <w:left w:val="none" w:sz="0" w:space="0" w:color="auto"/>
        <w:bottom w:val="none" w:sz="0" w:space="0" w:color="auto"/>
        <w:right w:val="none" w:sz="0" w:space="0" w:color="auto"/>
      </w:divBdr>
    </w:div>
    <w:div w:id="1873566915">
      <w:bodyDiv w:val="1"/>
      <w:marLeft w:val="0"/>
      <w:marRight w:val="0"/>
      <w:marTop w:val="0"/>
      <w:marBottom w:val="0"/>
      <w:divBdr>
        <w:top w:val="none" w:sz="0" w:space="0" w:color="auto"/>
        <w:left w:val="none" w:sz="0" w:space="0" w:color="auto"/>
        <w:bottom w:val="none" w:sz="0" w:space="0" w:color="auto"/>
        <w:right w:val="none" w:sz="0" w:space="0" w:color="auto"/>
      </w:divBdr>
    </w:div>
    <w:div w:id="1899123346">
      <w:bodyDiv w:val="1"/>
      <w:marLeft w:val="0"/>
      <w:marRight w:val="0"/>
      <w:marTop w:val="0"/>
      <w:marBottom w:val="0"/>
      <w:divBdr>
        <w:top w:val="none" w:sz="0" w:space="0" w:color="auto"/>
        <w:left w:val="none" w:sz="0" w:space="0" w:color="auto"/>
        <w:bottom w:val="none" w:sz="0" w:space="0" w:color="auto"/>
        <w:right w:val="none" w:sz="0" w:space="0" w:color="auto"/>
      </w:divBdr>
    </w:div>
    <w:div w:id="1913613314">
      <w:bodyDiv w:val="1"/>
      <w:marLeft w:val="0"/>
      <w:marRight w:val="0"/>
      <w:marTop w:val="0"/>
      <w:marBottom w:val="0"/>
      <w:divBdr>
        <w:top w:val="none" w:sz="0" w:space="0" w:color="auto"/>
        <w:left w:val="none" w:sz="0" w:space="0" w:color="auto"/>
        <w:bottom w:val="none" w:sz="0" w:space="0" w:color="auto"/>
        <w:right w:val="none" w:sz="0" w:space="0" w:color="auto"/>
      </w:divBdr>
    </w:div>
    <w:div w:id="1943687857">
      <w:bodyDiv w:val="1"/>
      <w:marLeft w:val="0"/>
      <w:marRight w:val="0"/>
      <w:marTop w:val="0"/>
      <w:marBottom w:val="0"/>
      <w:divBdr>
        <w:top w:val="none" w:sz="0" w:space="0" w:color="auto"/>
        <w:left w:val="none" w:sz="0" w:space="0" w:color="auto"/>
        <w:bottom w:val="none" w:sz="0" w:space="0" w:color="auto"/>
        <w:right w:val="none" w:sz="0" w:space="0" w:color="auto"/>
      </w:divBdr>
    </w:div>
    <w:div w:id="1962491254">
      <w:bodyDiv w:val="1"/>
      <w:marLeft w:val="0"/>
      <w:marRight w:val="0"/>
      <w:marTop w:val="0"/>
      <w:marBottom w:val="0"/>
      <w:divBdr>
        <w:top w:val="none" w:sz="0" w:space="0" w:color="auto"/>
        <w:left w:val="none" w:sz="0" w:space="0" w:color="auto"/>
        <w:bottom w:val="none" w:sz="0" w:space="0" w:color="auto"/>
        <w:right w:val="none" w:sz="0" w:space="0" w:color="auto"/>
      </w:divBdr>
    </w:div>
    <w:div w:id="1964073724">
      <w:bodyDiv w:val="1"/>
      <w:marLeft w:val="0"/>
      <w:marRight w:val="0"/>
      <w:marTop w:val="0"/>
      <w:marBottom w:val="0"/>
      <w:divBdr>
        <w:top w:val="none" w:sz="0" w:space="0" w:color="auto"/>
        <w:left w:val="none" w:sz="0" w:space="0" w:color="auto"/>
        <w:bottom w:val="none" w:sz="0" w:space="0" w:color="auto"/>
        <w:right w:val="none" w:sz="0" w:space="0" w:color="auto"/>
      </w:divBdr>
    </w:div>
    <w:div w:id="1964458055">
      <w:bodyDiv w:val="1"/>
      <w:marLeft w:val="0"/>
      <w:marRight w:val="0"/>
      <w:marTop w:val="0"/>
      <w:marBottom w:val="0"/>
      <w:divBdr>
        <w:top w:val="none" w:sz="0" w:space="0" w:color="auto"/>
        <w:left w:val="none" w:sz="0" w:space="0" w:color="auto"/>
        <w:bottom w:val="none" w:sz="0" w:space="0" w:color="auto"/>
        <w:right w:val="none" w:sz="0" w:space="0" w:color="auto"/>
      </w:divBdr>
    </w:div>
    <w:div w:id="1991518815">
      <w:bodyDiv w:val="1"/>
      <w:marLeft w:val="0"/>
      <w:marRight w:val="0"/>
      <w:marTop w:val="0"/>
      <w:marBottom w:val="0"/>
      <w:divBdr>
        <w:top w:val="none" w:sz="0" w:space="0" w:color="auto"/>
        <w:left w:val="none" w:sz="0" w:space="0" w:color="auto"/>
        <w:bottom w:val="none" w:sz="0" w:space="0" w:color="auto"/>
        <w:right w:val="none" w:sz="0" w:space="0" w:color="auto"/>
      </w:divBdr>
    </w:div>
    <w:div w:id="2022969815">
      <w:bodyDiv w:val="1"/>
      <w:marLeft w:val="0"/>
      <w:marRight w:val="0"/>
      <w:marTop w:val="0"/>
      <w:marBottom w:val="0"/>
      <w:divBdr>
        <w:top w:val="none" w:sz="0" w:space="0" w:color="auto"/>
        <w:left w:val="none" w:sz="0" w:space="0" w:color="auto"/>
        <w:bottom w:val="none" w:sz="0" w:space="0" w:color="auto"/>
        <w:right w:val="none" w:sz="0" w:space="0" w:color="auto"/>
      </w:divBdr>
    </w:div>
    <w:div w:id="2080051796">
      <w:bodyDiv w:val="1"/>
      <w:marLeft w:val="0"/>
      <w:marRight w:val="0"/>
      <w:marTop w:val="0"/>
      <w:marBottom w:val="0"/>
      <w:divBdr>
        <w:top w:val="none" w:sz="0" w:space="0" w:color="auto"/>
        <w:left w:val="none" w:sz="0" w:space="0" w:color="auto"/>
        <w:bottom w:val="none" w:sz="0" w:space="0" w:color="auto"/>
        <w:right w:val="none" w:sz="0" w:space="0" w:color="auto"/>
      </w:divBdr>
    </w:div>
    <w:div w:id="2102870283">
      <w:bodyDiv w:val="1"/>
      <w:marLeft w:val="0"/>
      <w:marRight w:val="0"/>
      <w:marTop w:val="0"/>
      <w:marBottom w:val="0"/>
      <w:divBdr>
        <w:top w:val="none" w:sz="0" w:space="0" w:color="auto"/>
        <w:left w:val="none" w:sz="0" w:space="0" w:color="auto"/>
        <w:bottom w:val="none" w:sz="0" w:space="0" w:color="auto"/>
        <w:right w:val="none" w:sz="0" w:space="0" w:color="auto"/>
      </w:divBdr>
    </w:div>
    <w:div w:id="2103911700">
      <w:bodyDiv w:val="1"/>
      <w:marLeft w:val="0"/>
      <w:marRight w:val="0"/>
      <w:marTop w:val="0"/>
      <w:marBottom w:val="0"/>
      <w:divBdr>
        <w:top w:val="none" w:sz="0" w:space="0" w:color="auto"/>
        <w:left w:val="none" w:sz="0" w:space="0" w:color="auto"/>
        <w:bottom w:val="none" w:sz="0" w:space="0" w:color="auto"/>
        <w:right w:val="none" w:sz="0" w:space="0" w:color="auto"/>
      </w:divBdr>
    </w:div>
    <w:div w:id="214272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f8ddc925-75d6-4761-96b6-1b97e4890734" ContentTypeId="0x01010045B0BEB1BCDC4B408D1662109AEB4638" PreviousValue="false"/>
</file>

<file path=customXml/item3.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a776e341-cbd2-4a14-9839-e35875200711</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2018-11-12T20:48:11+00:00</Document_x0020_Date>
    <Document_x0020_No xmlns="4b47aac5-4c46-444f-8595-ce09b406fc61">44177</Document_x0020_No>
  </documentManagement>
</p:properties>
</file>

<file path=customXml/itemProps1.xml><?xml version="1.0" encoding="utf-8"?>
<ds:datastoreItem xmlns:ds="http://schemas.openxmlformats.org/officeDocument/2006/customXml" ds:itemID="{F642D0A9-A2D9-48E2-AF18-E59F5BBBFD98}"/>
</file>

<file path=customXml/itemProps2.xml><?xml version="1.0" encoding="utf-8"?>
<ds:datastoreItem xmlns:ds="http://schemas.openxmlformats.org/officeDocument/2006/customXml" ds:itemID="{81760A62-B5B8-4857-ADF1-B50548C148AC}"/>
</file>

<file path=customXml/itemProps3.xml><?xml version="1.0" encoding="utf-8"?>
<ds:datastoreItem xmlns:ds="http://schemas.openxmlformats.org/officeDocument/2006/customXml" ds:itemID="{69FB4A36-2283-40C8-B711-BB15DD0CFBD6}"/>
</file>

<file path=customXml/itemProps4.xml><?xml version="1.0" encoding="utf-8"?>
<ds:datastoreItem xmlns:ds="http://schemas.openxmlformats.org/officeDocument/2006/customXml" ds:itemID="{58F034F4-B4F0-4766-BB07-243C1EF264E7}"/>
</file>

<file path=customXml/itemProps5.xml><?xml version="1.0" encoding="utf-8"?>
<ds:datastoreItem xmlns:ds="http://schemas.openxmlformats.org/officeDocument/2006/customXml" ds:itemID="{87BA43FC-6FF6-4CF6-BEB0-3E39DB80A228}"/>
</file>

<file path=docProps/app.xml><?xml version="1.0" encoding="utf-8"?>
<Properties xmlns="http://schemas.openxmlformats.org/officeDocument/2006/extended-properties" xmlns:vt="http://schemas.openxmlformats.org/officeDocument/2006/docPropsVTypes">
  <Template>Normal</Template>
  <TotalTime>1</TotalTime>
  <Pages>33</Pages>
  <Words>12332</Words>
  <Characters>70294</Characters>
  <Application>Microsoft Office Word</Application>
  <DocSecurity>0</DocSecurity>
  <Lines>585</Lines>
  <Paragraphs>164</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82462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subject/>
  <dc:creator>Shari Bradford</dc:creator>
  <cp:keywords/>
  <dc:description/>
  <cp:lastModifiedBy>Aravind Menon</cp:lastModifiedBy>
  <cp:revision>2</cp:revision>
  <dcterms:created xsi:type="dcterms:W3CDTF">2018-11-12T19:21:00Z</dcterms:created>
  <dcterms:modified xsi:type="dcterms:W3CDTF">2018-11-12T19:21:00Z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6354600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