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C323B1">
        <w:rPr>
          <w:rFonts w:ascii="Times New Roman" w:eastAsia="Calibri" w:hAnsi="Times New Roman" w:cs="Times New Roman"/>
          <w:noProof/>
          <w:sz w:val="24"/>
          <w:szCs w:val="24"/>
        </w:rPr>
        <w:t>November 27,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3C997307" w14:textId="35A92492" w:rsidR="00744672" w:rsidRDefault="0079663E" w:rsidP="00744672">
      <w:pPr>
        <w:pStyle w:val="NoSpacing"/>
        <w:ind w:left="2880" w:hanging="2880"/>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w:t>
      </w:r>
    </w:p>
    <w:p w14:paraId="034FD869" w14:textId="65DEA297" w:rsidR="00744672" w:rsidRPr="002D558A" w:rsidRDefault="0079663E" w:rsidP="00744672">
      <w:pPr>
        <w:pStyle w:val="NoSpacing"/>
        <w:ind w:left="2880"/>
        <w:rPr>
          <w:rFonts w:ascii="Times New Roman" w:eastAsia="Calibri" w:hAnsi="Times New Roman" w:cs="Times New Roman"/>
          <w:sz w:val="24"/>
          <w:szCs w:val="24"/>
        </w:rPr>
      </w:pPr>
      <w:proofErr w:type="gramStart"/>
      <w:r w:rsidRPr="002D558A">
        <w:rPr>
          <w:rFonts w:ascii="Times New Roman" w:eastAsia="Calibri" w:hAnsi="Times New Roman" w:cs="Times New Roman"/>
          <w:b/>
          <w:sz w:val="24"/>
          <w:szCs w:val="24"/>
        </w:rPr>
        <w:t>for</w:t>
      </w:r>
      <w:proofErr w:type="gramEnd"/>
      <w:r w:rsidRPr="002D558A">
        <w:rPr>
          <w:rFonts w:ascii="Times New Roman" w:eastAsia="Calibri" w:hAnsi="Times New Roman" w:cs="Times New Roman"/>
          <w:b/>
          <w:sz w:val="24"/>
          <w:szCs w:val="24"/>
        </w:rPr>
        <w:t xml:space="preserve"> New </w:t>
      </w:r>
      <w:r w:rsidR="00744672" w:rsidRPr="002D558A">
        <w:rPr>
          <w:rFonts w:ascii="Times New Roman" w:eastAsia="Calibri" w:hAnsi="Times New Roman" w:cs="Times New Roman"/>
          <w:b/>
          <w:sz w:val="24"/>
          <w:szCs w:val="24"/>
        </w:rPr>
        <w:t xml:space="preserve">NFX </w:t>
      </w:r>
      <w:r w:rsidR="00744672">
        <w:rPr>
          <w:rFonts w:ascii="Times New Roman" w:eastAsia="Calibri" w:hAnsi="Times New Roman" w:cs="Times New Roman"/>
          <w:b/>
          <w:sz w:val="24"/>
          <w:szCs w:val="24"/>
        </w:rPr>
        <w:t xml:space="preserve">Dry Freight Contracts </w:t>
      </w:r>
    </w:p>
    <w:p w14:paraId="0896A07E" w14:textId="2D025F49" w:rsidR="0079663E" w:rsidRPr="00E1206A" w:rsidRDefault="0079663E" w:rsidP="00744672">
      <w:pPr>
        <w:pStyle w:val="NoSpacing"/>
        <w:ind w:left="1570" w:firstLine="131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47465C">
        <w:rPr>
          <w:rFonts w:ascii="Times New Roman" w:eastAsia="Calibri" w:hAnsi="Times New Roman" w:cs="Times New Roman"/>
          <w:b/>
          <w:sz w:val="24"/>
          <w:szCs w:val="24"/>
          <w:u w:val="single"/>
        </w:rPr>
        <w:t>63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32020734"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w:t>
      </w:r>
      <w:proofErr w:type="gramStart"/>
      <w:r w:rsidRPr="000011A2">
        <w:rPr>
          <w:rFonts w:ascii="Times New Roman" w:eastAsia="Calibri" w:hAnsi="Times New Roman" w:cs="Times New Roman"/>
          <w:sz w:val="24"/>
          <w:szCs w:val="24"/>
        </w:rPr>
        <w:t>and</w:t>
      </w:r>
      <w:proofErr w:type="gramEnd"/>
      <w:r w:rsidRPr="000011A2">
        <w:rPr>
          <w:rFonts w:ascii="Times New Roman" w:eastAsia="Calibri" w:hAnsi="Times New Roman" w:cs="Times New Roman"/>
          <w:sz w:val="24"/>
          <w:szCs w:val="24"/>
        </w:rPr>
        <w:t xml:space="preserve">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44672">
        <w:rPr>
          <w:rFonts w:ascii="Times New Roman" w:eastAsia="Calibri" w:hAnsi="Times New Roman" w:cs="Times New Roman"/>
          <w:sz w:val="24"/>
          <w:szCs w:val="24"/>
        </w:rPr>
        <w:t xml:space="preserve">new NFX Dry Freight Contracts </w:t>
      </w:r>
      <w:r w:rsidR="00744672" w:rsidRPr="00E1206A">
        <w:rPr>
          <w:rFonts w:ascii="Times New Roman" w:eastAsia="Calibri" w:hAnsi="Times New Roman" w:cs="Times New Roman"/>
          <w:sz w:val="24"/>
          <w:szCs w:val="24"/>
        </w:rPr>
        <w:t>(“</w:t>
      </w:r>
      <w:r w:rsidR="00744672">
        <w:rPr>
          <w:rFonts w:ascii="Times New Roman" w:eastAsia="Calibri" w:hAnsi="Times New Roman" w:cs="Times New Roman"/>
          <w:sz w:val="24"/>
          <w:szCs w:val="24"/>
        </w:rPr>
        <w:t>Dry Freight Contracts</w:t>
      </w:r>
      <w:r w:rsidR="00744672" w:rsidRPr="00E1206A">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744672">
        <w:rPr>
          <w:rFonts w:ascii="Times New Roman" w:eastAsia="Calibri" w:hAnsi="Times New Roman" w:cs="Times New Roman"/>
          <w:sz w:val="24"/>
          <w:szCs w:val="24"/>
        </w:rPr>
        <w:t xml:space="preserve">Dry Freight Contracts </w:t>
      </w:r>
      <w:r w:rsidR="00FF5D6E" w:rsidRPr="000011A2">
        <w:rPr>
          <w:rFonts w:ascii="Times New Roman" w:eastAsia="Calibri" w:hAnsi="Times New Roman" w:cs="Times New Roman"/>
          <w:sz w:val="24"/>
          <w:szCs w:val="24"/>
        </w:rPr>
        <w:t xml:space="preserve">beginning </w:t>
      </w:r>
      <w:r w:rsidR="00744672">
        <w:rPr>
          <w:rFonts w:ascii="Times New Roman" w:eastAsia="Calibri" w:hAnsi="Times New Roman" w:cs="Times New Roman"/>
          <w:sz w:val="24"/>
          <w:szCs w:val="24"/>
        </w:rPr>
        <w:t xml:space="preserve">December 6, 2018 </w:t>
      </w:r>
      <w:r w:rsidR="00FF5D6E" w:rsidRPr="000011A2">
        <w:rPr>
          <w:rFonts w:ascii="Times New Roman" w:eastAsia="Calibri" w:hAnsi="Times New Roman" w:cs="Times New Roman"/>
          <w:sz w:val="24"/>
          <w:szCs w:val="24"/>
        </w:rPr>
        <w:t xml:space="preserve">for trade date </w:t>
      </w:r>
      <w:r w:rsidR="00744672">
        <w:rPr>
          <w:rFonts w:ascii="Times New Roman" w:eastAsia="Calibri" w:hAnsi="Times New Roman" w:cs="Times New Roman"/>
          <w:sz w:val="24"/>
          <w:szCs w:val="24"/>
        </w:rPr>
        <w:t>December 7,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22E13C85"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744672">
        <w:rPr>
          <w:rFonts w:ascii="Times New Roman" w:eastAsia="Calibri" w:hAnsi="Times New Roman" w:cs="Times New Roman"/>
          <w:sz w:val="24"/>
          <w:szCs w:val="24"/>
        </w:rPr>
        <w:t xml:space="preserve">Dry Freight Contracts </w:t>
      </w:r>
      <w:r w:rsidRPr="000011A2">
        <w:rPr>
          <w:rFonts w:ascii="Times New Roman" w:eastAsia="Calibri" w:hAnsi="Times New Roman" w:cs="Times New Roman"/>
          <w:sz w:val="24"/>
          <w:szCs w:val="24"/>
        </w:rPr>
        <w:t xml:space="preserve">is listed below, followed by its symbol in parentheses:  </w:t>
      </w:r>
    </w:p>
    <w:p w14:paraId="3FDFEC81" w14:textId="77777777" w:rsidR="00744672" w:rsidRPr="00CD108F" w:rsidRDefault="00744672" w:rsidP="00744672">
      <w:pPr>
        <w:pStyle w:val="NoSpacing"/>
        <w:numPr>
          <w:ilvl w:val="0"/>
          <w:numId w:val="34"/>
        </w:numPr>
        <w:rPr>
          <w:rFonts w:ascii="Times New Roman" w:eastAsia="Times New Roman" w:hAnsi="Times New Roman" w:cs="Times New Roman"/>
          <w:bCs/>
          <w:sz w:val="24"/>
          <w:szCs w:val="24"/>
        </w:rPr>
      </w:pPr>
      <w:r w:rsidRPr="00CD108F">
        <w:rPr>
          <w:rFonts w:ascii="Times New Roman" w:eastAsia="Times New Roman" w:hAnsi="Times New Roman" w:cs="Times New Roman"/>
          <w:bCs/>
          <w:sz w:val="24"/>
          <w:szCs w:val="24"/>
        </w:rPr>
        <w:t>NFX P1A P</w:t>
      </w:r>
      <w:r>
        <w:rPr>
          <w:rFonts w:ascii="Times New Roman" w:eastAsia="Times New Roman" w:hAnsi="Times New Roman" w:cs="Times New Roman"/>
          <w:bCs/>
          <w:sz w:val="24"/>
          <w:szCs w:val="24"/>
        </w:rPr>
        <w:t>anamax T/C Transatlantic RV Mon</w:t>
      </w:r>
      <w:r w:rsidRPr="00CD108F">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w:t>
      </w:r>
      <w:r w:rsidRPr="00CD108F">
        <w:rPr>
          <w:rFonts w:ascii="Times New Roman" w:eastAsia="Times New Roman" w:hAnsi="Times New Roman" w:cs="Times New Roman"/>
          <w:bCs/>
          <w:sz w:val="24"/>
          <w:szCs w:val="24"/>
        </w:rPr>
        <w:t>ly Average Financial Futures (P1EQ)</w:t>
      </w:r>
    </w:p>
    <w:p w14:paraId="0C80F665" w14:textId="77777777" w:rsidR="00744672" w:rsidRPr="00CD108F" w:rsidRDefault="00744672" w:rsidP="00744672">
      <w:pPr>
        <w:pStyle w:val="NoSpacing"/>
        <w:numPr>
          <w:ilvl w:val="0"/>
          <w:numId w:val="34"/>
        </w:numPr>
        <w:rPr>
          <w:rFonts w:ascii="Times New Roman" w:eastAsia="Times New Roman" w:hAnsi="Times New Roman" w:cs="Times New Roman"/>
          <w:bCs/>
          <w:sz w:val="24"/>
          <w:szCs w:val="24"/>
        </w:rPr>
      </w:pPr>
      <w:r w:rsidRPr="00CD108F">
        <w:rPr>
          <w:rFonts w:ascii="Times New Roman" w:eastAsia="Times New Roman" w:hAnsi="Times New Roman" w:cs="Times New Roman"/>
          <w:bCs/>
          <w:sz w:val="24"/>
          <w:szCs w:val="24"/>
        </w:rPr>
        <w:t>NFX P2A Panamax T/C Skaw Gibraltar - Far East Monthly Average Financial Futures (P2EQ)</w:t>
      </w:r>
    </w:p>
    <w:p w14:paraId="0055CA7E" w14:textId="4A7938E3" w:rsidR="000D4CBA" w:rsidRDefault="00744672" w:rsidP="00744672">
      <w:pPr>
        <w:pStyle w:val="NoSpacing"/>
        <w:numPr>
          <w:ilvl w:val="0"/>
          <w:numId w:val="34"/>
        </w:numPr>
        <w:rPr>
          <w:rFonts w:ascii="Times New Roman" w:eastAsia="Calibri" w:hAnsi="Times New Roman" w:cs="Times New Roman"/>
          <w:sz w:val="24"/>
          <w:szCs w:val="24"/>
        </w:rPr>
      </w:pPr>
      <w:r>
        <w:rPr>
          <w:rFonts w:ascii="Times New Roman" w:eastAsia="Times New Roman" w:hAnsi="Times New Roman" w:cs="Times New Roman"/>
          <w:bCs/>
          <w:sz w:val="24"/>
          <w:szCs w:val="24"/>
        </w:rPr>
        <w:t>N</w:t>
      </w:r>
      <w:r w:rsidRPr="00CD108F">
        <w:rPr>
          <w:rFonts w:ascii="Times New Roman" w:eastAsia="Times New Roman" w:hAnsi="Times New Roman" w:cs="Times New Roman"/>
          <w:bCs/>
          <w:sz w:val="24"/>
          <w:szCs w:val="24"/>
        </w:rPr>
        <w:t>FX P3A Panamax T/C Japan - S. Korea Trans Pacific R/V Monthly Average Financial Futures (P3EQ)</w:t>
      </w:r>
    </w:p>
    <w:p w14:paraId="5A603261" w14:textId="77777777" w:rsidR="00FD4E7D" w:rsidRPr="000011A2" w:rsidRDefault="00FD4E7D" w:rsidP="000D4CBA">
      <w:pPr>
        <w:pStyle w:val="NoSpacing"/>
        <w:ind w:left="720"/>
        <w:rPr>
          <w:rFonts w:ascii="Times New Roman" w:eastAsia="Calibri" w:hAnsi="Times New Roman" w:cs="Times New Roman"/>
          <w:sz w:val="24"/>
          <w:szCs w:val="24"/>
        </w:rPr>
      </w:pPr>
    </w:p>
    <w:p w14:paraId="0A6683C2" w14:textId="3769243F" w:rsidR="00365D8C"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744672">
        <w:rPr>
          <w:rFonts w:ascii="Times New Roman" w:eastAsia="Calibri" w:hAnsi="Times New Roman" w:cs="Times New Roman"/>
          <w:sz w:val="24"/>
          <w:szCs w:val="24"/>
        </w:rPr>
        <w:t>Dry Freight Contracts</w:t>
      </w:r>
      <w:r w:rsidR="0074467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w:t>
      </w:r>
      <w:r w:rsidR="00394142" w:rsidRPr="00365D8C">
        <w:rPr>
          <w:rFonts w:ascii="Times New Roman" w:eastAsia="Calibri" w:hAnsi="Times New Roman" w:cs="Times New Roman"/>
          <w:sz w:val="24"/>
          <w:szCs w:val="24"/>
        </w:rPr>
        <w:t xml:space="preserve">Listed Contracts, </w:t>
      </w:r>
      <w:r w:rsidR="00EA57C7" w:rsidRPr="00365D8C">
        <w:rPr>
          <w:rFonts w:ascii="Times New Roman" w:eastAsia="Calibri" w:hAnsi="Times New Roman" w:cs="Times New Roman"/>
          <w:sz w:val="24"/>
          <w:szCs w:val="24"/>
        </w:rPr>
        <w:t xml:space="preserve">by adding </w:t>
      </w:r>
      <w:r w:rsidR="007B1577" w:rsidRPr="00365D8C">
        <w:rPr>
          <w:rFonts w:ascii="Times New Roman" w:eastAsia="Calibri" w:hAnsi="Times New Roman" w:cs="Times New Roman"/>
          <w:sz w:val="24"/>
          <w:szCs w:val="24"/>
        </w:rPr>
        <w:t>chapter</w:t>
      </w:r>
      <w:r w:rsidR="004D08BE" w:rsidRPr="00365D8C">
        <w:rPr>
          <w:rFonts w:ascii="Times New Roman" w:eastAsia="Calibri" w:hAnsi="Times New Roman" w:cs="Times New Roman"/>
          <w:sz w:val="24"/>
          <w:szCs w:val="24"/>
        </w:rPr>
        <w:t>s</w:t>
      </w:r>
      <w:r w:rsidR="007B1577" w:rsidRPr="00365D8C">
        <w:rPr>
          <w:rFonts w:ascii="Times New Roman" w:eastAsia="Calibri" w:hAnsi="Times New Roman" w:cs="Times New Roman"/>
          <w:sz w:val="24"/>
          <w:szCs w:val="24"/>
        </w:rPr>
        <w:t xml:space="preserve"> </w:t>
      </w:r>
      <w:r w:rsidR="00365D8C" w:rsidRPr="00365D8C">
        <w:rPr>
          <w:rFonts w:ascii="Times New Roman" w:eastAsia="Calibri" w:hAnsi="Times New Roman" w:cs="Times New Roman"/>
          <w:sz w:val="24"/>
          <w:szCs w:val="24"/>
        </w:rPr>
        <w:t>1313 thro</w:t>
      </w:r>
      <w:r w:rsidR="00365D8C">
        <w:rPr>
          <w:rFonts w:ascii="Times New Roman" w:eastAsia="Calibri" w:hAnsi="Times New Roman" w:cs="Times New Roman"/>
          <w:sz w:val="24"/>
          <w:szCs w:val="24"/>
        </w:rPr>
        <w:t>ug</w:t>
      </w:r>
      <w:r w:rsidR="00365D8C" w:rsidRPr="00365D8C">
        <w:rPr>
          <w:rFonts w:ascii="Times New Roman" w:eastAsia="Calibri" w:hAnsi="Times New Roman" w:cs="Times New Roman"/>
          <w:sz w:val="24"/>
          <w:szCs w:val="24"/>
        </w:rPr>
        <w:t>h 1315 for each of the Dry Freight Contracts</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365D8C" w:rsidRPr="00365D8C">
        <w:rPr>
          <w:rFonts w:ascii="Times New Roman" w:eastAsia="Calibri" w:hAnsi="Times New Roman" w:cs="Times New Roman"/>
          <w:sz w:val="24"/>
          <w:szCs w:val="24"/>
        </w:rPr>
        <w:t>Dry Freight Contracts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7A05822" w14:textId="77777777" w:rsidR="007A5067" w:rsidRDefault="007A5067" w:rsidP="003A2865">
      <w:pPr>
        <w:pStyle w:val="NoSpacing"/>
        <w:ind w:firstLine="1310"/>
        <w:rPr>
          <w:rFonts w:ascii="Times New Roman" w:hAnsi="Times New Roman" w:cs="Times New Roman"/>
          <w:sz w:val="24"/>
          <w:szCs w:val="24"/>
        </w:rPr>
      </w:pPr>
    </w:p>
    <w:p w14:paraId="3D61E2A0" w14:textId="77777777" w:rsidR="007A5067" w:rsidRDefault="007A5067" w:rsidP="003A2865">
      <w:pPr>
        <w:pStyle w:val="NoSpacing"/>
        <w:ind w:firstLine="1310"/>
        <w:rPr>
          <w:rFonts w:ascii="Times New Roman" w:hAnsi="Times New Roman" w:cs="Times New Roman"/>
          <w:sz w:val="24"/>
          <w:szCs w:val="24"/>
        </w:rPr>
      </w:pPr>
    </w:p>
    <w:p w14:paraId="6F3FD888" w14:textId="77777777" w:rsidR="007A5067" w:rsidRPr="000011A2" w:rsidRDefault="007A5067" w:rsidP="003A2865">
      <w:pPr>
        <w:pStyle w:val="NoSpacing"/>
        <w:ind w:firstLine="1310"/>
        <w:rPr>
          <w:rFonts w:ascii="Times New Roman" w:eastAsia="Calibri" w:hAnsi="Times New Roman" w:cs="Times New Roman"/>
          <w:sz w:val="24"/>
          <w:szCs w:val="24"/>
        </w:rPr>
      </w:pP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F1A9487" w:rsidR="00471651" w:rsidRPr="000011A2" w:rsidRDefault="00471651" w:rsidP="00365EF1">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 xml:space="preserve">Concise Description of the </w:t>
      </w:r>
      <w:r w:rsidR="00365D8C" w:rsidRPr="00365D8C">
        <w:rPr>
          <w:rFonts w:ascii="Times New Roman" w:hAnsi="Times New Roman" w:cs="Times New Roman"/>
          <w:b/>
          <w:sz w:val="24"/>
          <w:szCs w:val="24"/>
          <w:u w:val="single"/>
        </w:rPr>
        <w:t xml:space="preserve">Dry Freight </w:t>
      </w:r>
      <w:r w:rsidR="00365D8C">
        <w:rPr>
          <w:rFonts w:ascii="Times New Roman" w:hAnsi="Times New Roman" w:cs="Times New Roman"/>
          <w:b/>
          <w:sz w:val="24"/>
          <w:szCs w:val="24"/>
          <w:u w:val="single"/>
        </w:rPr>
        <w:t xml:space="preserve">Futures </w:t>
      </w:r>
      <w:r w:rsidR="00365D8C" w:rsidRPr="00365D8C">
        <w:rPr>
          <w:rFonts w:ascii="Times New Roman" w:hAnsi="Times New Roman" w:cs="Times New Roman"/>
          <w:b/>
          <w:sz w:val="24"/>
          <w:szCs w:val="24"/>
          <w:u w:val="single"/>
        </w:rPr>
        <w:t>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4EE3A67D" w14:textId="288C6FD7"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7A5067" w:rsidRPr="00365D8C">
        <w:rPr>
          <w:rFonts w:ascii="Times New Roman" w:eastAsia="Calibri" w:hAnsi="Times New Roman" w:cs="Times New Roman"/>
          <w:sz w:val="24"/>
          <w:szCs w:val="24"/>
        </w:rPr>
        <w:t>Dry Freight Contracts</w:t>
      </w:r>
      <w:r w:rsidR="00365EF1">
        <w:rPr>
          <w:rFonts w:ascii="Times New Roman" w:eastAsia="Calibri" w:hAnsi="Times New Roman" w:cs="Times New Roman"/>
          <w:sz w:val="24"/>
          <w:szCs w:val="24"/>
        </w:rPr>
        <w:t xml:space="preserve"> are cash settled futures contracts.  The final settlement price for the contracts will be equal to the </w:t>
      </w:r>
      <w:r w:rsidR="00365EF1" w:rsidRPr="00365EF1">
        <w:rPr>
          <w:rFonts w:ascii="Times New Roman" w:eastAsia="Calibri" w:hAnsi="Times New Roman" w:cs="Times New Roman"/>
          <w:sz w:val="24"/>
          <w:szCs w:val="24"/>
        </w:rPr>
        <w:t xml:space="preserve">arithmetic average of the assessments </w:t>
      </w:r>
      <w:r w:rsidR="00365EF1">
        <w:rPr>
          <w:rFonts w:ascii="Times New Roman" w:eastAsia="Calibri" w:hAnsi="Times New Roman" w:cs="Times New Roman"/>
          <w:sz w:val="24"/>
          <w:szCs w:val="24"/>
        </w:rPr>
        <w:t xml:space="preserve">published </w:t>
      </w:r>
      <w:r w:rsidR="00365EF1" w:rsidRPr="00365EF1">
        <w:rPr>
          <w:rFonts w:ascii="Times New Roman" w:eastAsia="Calibri" w:hAnsi="Times New Roman" w:cs="Times New Roman"/>
          <w:sz w:val="24"/>
          <w:szCs w:val="24"/>
        </w:rPr>
        <w:t>by the Baltic Exchange for the relevant route for each index day in the determination period.</w:t>
      </w:r>
      <w:r w:rsidR="00365EF1">
        <w:rPr>
          <w:rFonts w:ascii="Times New Roman" w:eastAsia="Calibri" w:hAnsi="Times New Roman" w:cs="Times New Roman"/>
          <w:sz w:val="24"/>
          <w:szCs w:val="24"/>
        </w:rPr>
        <w:t xml:space="preserve">  The terms and conditions of the new contracts are </w:t>
      </w:r>
      <w:r w:rsidRPr="000011A2">
        <w:rPr>
          <w:rFonts w:ascii="Times New Roman" w:eastAsia="Times New Roman" w:hAnsi="Times New Roman" w:cs="Times New Roman"/>
          <w:sz w:val="24"/>
          <w:szCs w:val="24"/>
        </w:rPr>
        <w:t xml:space="preserve">set forth in the proposed new chapters of Rulebook Appendix A. </w:t>
      </w:r>
    </w:p>
    <w:p w14:paraId="05A4D5A3"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249551E7" w14:textId="5D9998CE"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w:t>
      </w:r>
      <w:r w:rsidRPr="00A47AF6">
        <w:rPr>
          <w:rFonts w:ascii="Times New Roman" w:eastAsia="Times New Roman" w:hAnsi="Times New Roman" w:cs="Times New Roman"/>
          <w:sz w:val="24"/>
          <w:szCs w:val="24"/>
        </w:rPr>
        <w:t>to 120 consecutive</w:t>
      </w:r>
      <w:r w:rsidR="00AE10D2" w:rsidRPr="00A47AF6">
        <w:rPr>
          <w:rFonts w:ascii="Times New Roman" w:eastAsia="Times New Roman" w:hAnsi="Times New Roman" w:cs="Times New Roman"/>
          <w:sz w:val="24"/>
          <w:szCs w:val="24"/>
        </w:rPr>
        <w:t>, and non-consecutive,</w:t>
      </w:r>
      <w:r w:rsidRPr="00A47AF6">
        <w:rPr>
          <w:rFonts w:ascii="Times New Roman" w:eastAsia="Times New Roman" w:hAnsi="Times New Roman" w:cs="Times New Roman"/>
          <w:sz w:val="24"/>
          <w:szCs w:val="24"/>
        </w:rPr>
        <w:t xml:space="preserve"> monthly contracts</w:t>
      </w:r>
      <w:r w:rsidR="00AE10D2" w:rsidRPr="00A47AF6">
        <w:rPr>
          <w:rFonts w:ascii="Times New Roman" w:eastAsia="Times New Roman" w:hAnsi="Times New Roman" w:cs="Times New Roman"/>
          <w:sz w:val="24"/>
          <w:szCs w:val="24"/>
        </w:rPr>
        <w:t xml:space="preserve">, </w:t>
      </w:r>
      <w:r w:rsidR="00AE10D2" w:rsidRPr="00A47AF6">
        <w:rPr>
          <w:rFonts w:ascii="Times New Roman" w:hAnsi="Times New Roman" w:cs="Times New Roman"/>
          <w:sz w:val="24"/>
          <w:szCs w:val="24"/>
        </w:rPr>
        <w:t>beginning with the nearest available contract month</w:t>
      </w:r>
      <w:r w:rsidRPr="00A47AF6">
        <w:rPr>
          <w:rFonts w:ascii="Times New Roman" w:eastAsia="Times New Roman" w:hAnsi="Times New Roman" w:cs="Times New Roman"/>
          <w:sz w:val="24"/>
          <w:szCs w:val="24"/>
        </w:rPr>
        <w:t>. The block trade minimum quantity threshold and reporting window are set at 5 contracts and fifteen minutes,</w:t>
      </w:r>
      <w:r w:rsidRPr="00251B36">
        <w:rPr>
          <w:rFonts w:ascii="Times New Roman" w:eastAsia="Times New Roman" w:hAnsi="Times New Roman" w:cs="Times New Roman"/>
          <w:sz w:val="24"/>
          <w:szCs w:val="24"/>
        </w:rPr>
        <w:t xml:space="preserve"> respectively, for each </w:t>
      </w:r>
      <w:r w:rsidR="00365EF1">
        <w:rPr>
          <w:rFonts w:ascii="Times New Roman" w:eastAsia="Calibri" w:hAnsi="Times New Roman" w:cs="Times New Roman"/>
          <w:sz w:val="24"/>
          <w:szCs w:val="24"/>
        </w:rPr>
        <w:t>new contract</w:t>
      </w:r>
      <w:r w:rsidRPr="00251B36">
        <w:rPr>
          <w:rFonts w:ascii="Times New Roman" w:eastAsia="Times New Roman" w:hAnsi="Times New Roman" w:cs="Times New Roman"/>
          <w:sz w:val="24"/>
          <w:szCs w:val="24"/>
        </w:rPr>
        <w:t xml:space="preserve">.  Spot month position limits for the </w:t>
      </w:r>
      <w:r w:rsidR="00365EF1">
        <w:rPr>
          <w:rFonts w:ascii="Times New Roman" w:eastAsia="Times New Roman" w:hAnsi="Times New Roman" w:cs="Times New Roman"/>
          <w:sz w:val="24"/>
          <w:szCs w:val="24"/>
        </w:rPr>
        <w:t>Dry Freight Contracts</w:t>
      </w:r>
      <w:r w:rsidR="00C67E93">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w:t>
      </w:r>
      <w:r w:rsidR="00C67E93">
        <w:rPr>
          <w:rFonts w:ascii="Times New Roman" w:eastAsia="Times New Roman" w:hAnsi="Times New Roman" w:cs="Times New Roman"/>
          <w:sz w:val="24"/>
          <w:szCs w:val="24"/>
        </w:rPr>
        <w:t>i</w:t>
      </w:r>
      <w:r w:rsidRPr="00251B36">
        <w:rPr>
          <w:rFonts w:ascii="Times New Roman" w:eastAsia="Times New Roman" w:hAnsi="Times New Roman" w:cs="Times New Roman"/>
          <w:sz w:val="24"/>
          <w:szCs w:val="24"/>
        </w:rPr>
        <w:t xml:space="preserve">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C67E93">
        <w:rPr>
          <w:rFonts w:ascii="Times New Roman" w:eastAsia="Times New Roman" w:hAnsi="Times New Roman" w:cs="Times New Roman"/>
          <w:sz w:val="24"/>
          <w:szCs w:val="24"/>
          <w:u w:val="single"/>
        </w:rPr>
        <w:t>,</w:t>
      </w:r>
      <w:r w:rsidR="0047465C">
        <w:rPr>
          <w:rFonts w:ascii="Times New Roman" w:eastAsia="Times New Roman" w:hAnsi="Times New Roman" w:cs="Times New Roman"/>
          <w:sz w:val="24"/>
          <w:szCs w:val="24"/>
        </w:rPr>
        <w:t xml:space="preserve"> are consistent with those for Freight </w:t>
      </w:r>
      <w:r w:rsidRPr="00251B36">
        <w:rPr>
          <w:rFonts w:ascii="Times New Roman" w:eastAsia="Times New Roman" w:hAnsi="Times New Roman" w:cs="Times New Roman"/>
          <w:sz w:val="24"/>
          <w:szCs w:val="24"/>
        </w:rPr>
        <w:t xml:space="preserve">contracts </w:t>
      </w:r>
      <w:r w:rsidR="0047465C">
        <w:rPr>
          <w:rFonts w:ascii="Times New Roman" w:eastAsia="Times New Roman" w:hAnsi="Times New Roman" w:cs="Times New Roman"/>
          <w:sz w:val="24"/>
          <w:szCs w:val="24"/>
        </w:rPr>
        <w:t xml:space="preserve">currently </w:t>
      </w:r>
      <w:r w:rsidRPr="00251B36">
        <w:rPr>
          <w:rFonts w:ascii="Times New Roman" w:eastAsia="Times New Roman" w:hAnsi="Times New Roman" w:cs="Times New Roman"/>
          <w:sz w:val="24"/>
          <w:szCs w:val="24"/>
        </w:rPr>
        <w:t xml:space="preserve">listed by </w:t>
      </w:r>
      <w:r w:rsidR="0047465C">
        <w:rPr>
          <w:rFonts w:ascii="Times New Roman" w:eastAsia="Times New Roman" w:hAnsi="Times New Roman" w:cs="Times New Roman"/>
          <w:sz w:val="24"/>
          <w:szCs w:val="24"/>
        </w:rPr>
        <w:t>NFX</w:t>
      </w:r>
      <w:r w:rsidRPr="00251B36">
        <w:rPr>
          <w:rFonts w:ascii="Times New Roman" w:eastAsia="Times New Roman" w:hAnsi="Times New Roman" w:cs="Times New Roman"/>
          <w:sz w:val="24"/>
          <w:szCs w:val="24"/>
        </w:rPr>
        <w:t>.</w:t>
      </w:r>
      <w:r w:rsidR="00365EF1">
        <w:rPr>
          <w:rFonts w:ascii="Times New Roman" w:eastAsia="Times New Roman"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64E061F3" w:rsidR="00D138C3" w:rsidRPr="000011A2" w:rsidRDefault="00D138C3" w:rsidP="00365EF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40783048"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365EF1">
        <w:rPr>
          <w:rFonts w:ascii="Times New Roman" w:eastAsia="Times New Roman" w:hAnsi="Times New Roman" w:cs="Times New Roman"/>
          <w:sz w:val="24"/>
          <w:szCs w:val="24"/>
        </w:rPr>
        <w:t xml:space="preserve">Dry Freight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504E7E66"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365EF1">
        <w:rPr>
          <w:rFonts w:ascii="Times New Roman" w:eastAsia="Times New Roman" w:hAnsi="Times New Roman" w:cs="Times New Roman"/>
          <w:sz w:val="24"/>
          <w:szCs w:val="24"/>
        </w:rPr>
        <w:t xml:space="preserve">Dry Freight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365EF1">
        <w:rPr>
          <w:rFonts w:ascii="Times New Roman" w:eastAsia="Times New Roman" w:hAnsi="Times New Roman" w:cs="Times New Roman"/>
          <w:sz w:val="24"/>
          <w:szCs w:val="24"/>
        </w:rPr>
        <w:t xml:space="preserve">Dry Freight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093984E0" w:rsidR="007667B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2952EDB2" w14:textId="3B974BFE" w:rsidR="006E401F" w:rsidRDefault="00BD5978" w:rsidP="0031229A">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65EF1">
        <w:rPr>
          <w:rFonts w:ascii="Times New Roman" w:eastAsia="Times New Roman" w:hAnsi="Times New Roman" w:cs="Times New Roman"/>
          <w:sz w:val="24"/>
          <w:szCs w:val="24"/>
        </w:rPr>
        <w:t xml:space="preserve">Dry Freight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365EF1">
        <w:rPr>
          <w:rFonts w:ascii="Times New Roman" w:eastAsia="Times New Roman" w:hAnsi="Times New Roman" w:cs="Times New Roman"/>
          <w:sz w:val="24"/>
          <w:szCs w:val="24"/>
        </w:rPr>
        <w:t xml:space="preserve">Dry Freight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364B1A47" w14:textId="77777777" w:rsidR="0031229A" w:rsidRPr="000011A2" w:rsidRDefault="0031229A" w:rsidP="0031229A">
      <w:pPr>
        <w:pStyle w:val="NoSpacing"/>
        <w:ind w:firstLine="1310"/>
        <w:rPr>
          <w:rFonts w:ascii="Times New Roman" w:eastAsia="Calibri" w:hAnsi="Times New Roman" w:cs="Times New Roman"/>
          <w:sz w:val="24"/>
          <w:szCs w:val="24"/>
        </w:rPr>
      </w:pPr>
    </w:p>
    <w:p w14:paraId="5D9FD097" w14:textId="53E24DC6" w:rsidR="000F0E86" w:rsidRPr="000011A2" w:rsidRDefault="000F0E86" w:rsidP="0031229A">
      <w:pPr>
        <w:pStyle w:val="NoSpacing"/>
        <w:ind w:firstLine="1310"/>
        <w:rPr>
          <w:rFonts w:ascii="Times New Roman" w:eastAsia="Calibri" w:hAnsi="Times New Roman" w:cs="Times New Roman"/>
          <w:sz w:val="24"/>
          <w:szCs w:val="24"/>
        </w:rPr>
      </w:pPr>
      <w:r w:rsidRPr="00C323B1">
        <w:rPr>
          <w:rFonts w:ascii="Times New Roman" w:eastAsia="Calibri" w:hAnsi="Times New Roman" w:cs="Times New Roman"/>
          <w:sz w:val="24"/>
          <w:szCs w:val="24"/>
        </w:rPr>
        <w:t xml:space="preserve">The </w:t>
      </w:r>
      <w:r w:rsidR="00365EF1" w:rsidRPr="00C323B1">
        <w:rPr>
          <w:rFonts w:ascii="Times New Roman" w:eastAsia="Times New Roman" w:hAnsi="Times New Roman" w:cs="Times New Roman"/>
          <w:sz w:val="24"/>
          <w:szCs w:val="24"/>
        </w:rPr>
        <w:t xml:space="preserve">Dry Freight Contracts </w:t>
      </w:r>
      <w:r w:rsidRPr="00C323B1">
        <w:rPr>
          <w:rFonts w:ascii="Times New Roman" w:eastAsia="Calibri" w:hAnsi="Times New Roman" w:cs="Times New Roman"/>
          <w:sz w:val="24"/>
          <w:szCs w:val="24"/>
        </w:rPr>
        <w:t xml:space="preserve">settle to </w:t>
      </w:r>
      <w:r w:rsidR="0031229A" w:rsidRPr="00C323B1">
        <w:rPr>
          <w:rFonts w:ascii="Times New Roman" w:eastAsia="Calibri" w:hAnsi="Times New Roman" w:cs="Times New Roman"/>
          <w:sz w:val="24"/>
          <w:szCs w:val="24"/>
        </w:rPr>
        <w:t>prices established on the Baltic Exchange using an index model established in 1985 and relied on by industry professionals since that time. The assessment relies on a panel of independent shipbrokers from across the globe providing their professional judgements as to the prevailing prices for dry freight shipments within the open market. The Exchange has consulted with market users to obtain their views and opinions during the contract design process.</w:t>
      </w:r>
      <w:r w:rsidR="0031229A">
        <w:rPr>
          <w:rFonts w:ascii="Times New Roman" w:eastAsia="Calibri" w:hAnsi="Times New Roman" w:cs="Times New Roman"/>
          <w:sz w:val="24"/>
          <w:szCs w:val="24"/>
        </w:rPr>
        <w:t xml:space="preserve">  </w:t>
      </w:r>
    </w:p>
    <w:p w14:paraId="60B30C17" w14:textId="77777777" w:rsidR="009B56C3" w:rsidRDefault="009B56C3" w:rsidP="003A2865">
      <w:pPr>
        <w:pStyle w:val="NoSpacing"/>
        <w:ind w:firstLine="1310"/>
        <w:rPr>
          <w:rFonts w:ascii="Times New Roman" w:eastAsia="Calibri" w:hAnsi="Times New Roman" w:cs="Times New Roman"/>
          <w:sz w:val="24"/>
          <w:szCs w:val="24"/>
        </w:rPr>
      </w:pPr>
    </w:p>
    <w:p w14:paraId="1EC2DF84" w14:textId="77777777" w:rsidR="000E4FE5" w:rsidRPr="000011A2" w:rsidRDefault="000E4FE5" w:rsidP="003A2865">
      <w:pPr>
        <w:pStyle w:val="NoSpacing"/>
        <w:ind w:firstLine="1310"/>
        <w:rPr>
          <w:rFonts w:ascii="Times New Roman" w:eastAsia="Calibri" w:hAnsi="Times New Roman" w:cs="Times New Roman"/>
          <w:sz w:val="24"/>
          <w:szCs w:val="24"/>
        </w:rPr>
      </w:pPr>
    </w:p>
    <w:p w14:paraId="4FE3B2AF" w14:textId="235D0093"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5FE7F2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65EF1">
        <w:rPr>
          <w:rFonts w:ascii="Times New Roman" w:eastAsia="Times New Roman" w:hAnsi="Times New Roman" w:cs="Times New Roman"/>
          <w:sz w:val="24"/>
          <w:szCs w:val="24"/>
        </w:rPr>
        <w:t xml:space="preserve">Dry 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7ACB50D"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1229A">
        <w:rPr>
          <w:rFonts w:ascii="Times New Roman" w:eastAsia="Times New Roman" w:hAnsi="Times New Roman" w:cs="Times New Roman"/>
          <w:sz w:val="24"/>
          <w:szCs w:val="24"/>
        </w:rPr>
        <w:t xml:space="preserve">Dry 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6900C2CF"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76F99DAA"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1229A">
        <w:rPr>
          <w:rFonts w:ascii="Times New Roman" w:eastAsia="Times New Roman" w:hAnsi="Times New Roman" w:cs="Times New Roman"/>
          <w:sz w:val="24"/>
          <w:szCs w:val="24"/>
        </w:rPr>
        <w:t xml:space="preserve">Dry Freight Contract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7465C">
        <w:rPr>
          <w:rFonts w:ascii="Times New Roman" w:eastAsia="Calibri" w:hAnsi="Times New Roman" w:cs="Times New Roman"/>
          <w:sz w:val="24"/>
          <w:szCs w:val="24"/>
        </w:rPr>
        <w:t>NFX</w:t>
      </w:r>
      <w:r w:rsidR="0047465C" w:rsidDel="0047465C">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22E89252" w:rsidR="00BD66AD" w:rsidRPr="000011A2" w:rsidRDefault="00D63C25" w:rsidP="00A47AF6">
      <w:pPr>
        <w:pStyle w:val="PlainText"/>
        <w:jc w:val="center"/>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3BF514FA"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42E3CE40"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1229A">
        <w:rPr>
          <w:rFonts w:ascii="Times New Roman" w:eastAsia="Times New Roman" w:hAnsi="Times New Roman" w:cs="Times New Roman"/>
          <w:sz w:val="24"/>
          <w:szCs w:val="24"/>
        </w:rPr>
        <w:t xml:space="preserve">Dry 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Default="009B56C3" w:rsidP="003A2865">
      <w:pPr>
        <w:pStyle w:val="NoSpacing"/>
        <w:ind w:firstLine="1310"/>
        <w:rPr>
          <w:rFonts w:ascii="Times New Roman" w:eastAsia="Calibri" w:hAnsi="Times New Roman" w:cs="Times New Roman"/>
          <w:sz w:val="24"/>
          <w:szCs w:val="24"/>
        </w:rPr>
      </w:pPr>
    </w:p>
    <w:p w14:paraId="350586D2" w14:textId="77777777" w:rsidR="000E4FE5" w:rsidRDefault="000E4FE5" w:rsidP="003A2865">
      <w:pPr>
        <w:pStyle w:val="NoSpacing"/>
        <w:ind w:firstLine="1310"/>
        <w:rPr>
          <w:rFonts w:ascii="Times New Roman" w:eastAsia="Calibri" w:hAnsi="Times New Roman" w:cs="Times New Roman"/>
          <w:sz w:val="24"/>
          <w:szCs w:val="24"/>
        </w:rPr>
      </w:pPr>
    </w:p>
    <w:p w14:paraId="30120526" w14:textId="77777777" w:rsidR="000E4FE5" w:rsidRDefault="000E4FE5" w:rsidP="003A2865">
      <w:pPr>
        <w:pStyle w:val="NoSpacing"/>
        <w:ind w:firstLine="1310"/>
        <w:rPr>
          <w:rFonts w:ascii="Times New Roman" w:eastAsia="Calibri" w:hAnsi="Times New Roman" w:cs="Times New Roman"/>
          <w:sz w:val="24"/>
          <w:szCs w:val="24"/>
        </w:rPr>
      </w:pPr>
    </w:p>
    <w:p w14:paraId="3E5C5AFF" w14:textId="77777777" w:rsidR="000E4FE5" w:rsidRPr="000011A2" w:rsidRDefault="000E4FE5" w:rsidP="003A2865">
      <w:pPr>
        <w:pStyle w:val="NoSpacing"/>
        <w:ind w:firstLine="1310"/>
        <w:rPr>
          <w:rFonts w:ascii="Times New Roman" w:eastAsia="Calibri" w:hAnsi="Times New Roman" w:cs="Times New Roman"/>
          <w:sz w:val="24"/>
          <w:szCs w:val="24"/>
        </w:rPr>
      </w:pPr>
      <w:bookmarkStart w:id="2" w:name="_GoBack"/>
      <w:bookmarkEnd w:id="2"/>
    </w:p>
    <w:p w14:paraId="387518CD" w14:textId="7E498A73"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9 - Execution of Transactions</w:t>
      </w:r>
      <w:r w:rsidR="00F978A6" w:rsidRPr="000011A2">
        <w:rPr>
          <w:rFonts w:ascii="Times New Roman" w:eastAsia="Calibri" w:hAnsi="Times New Roman" w:cs="Times New Roman"/>
          <w:sz w:val="24"/>
          <w:szCs w:val="24"/>
        </w:rPr>
        <w:t>:</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2E0F8219"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1229A">
        <w:rPr>
          <w:rFonts w:ascii="Times New Roman" w:eastAsia="Times New Roman" w:hAnsi="Times New Roman" w:cs="Times New Roman"/>
          <w:sz w:val="24"/>
          <w:szCs w:val="24"/>
        </w:rPr>
        <w:t xml:space="preserve">Dry 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2B327B60" w:rsidR="00BD66AD" w:rsidRPr="000011A2" w:rsidRDefault="00D63C25" w:rsidP="00A47AF6">
      <w:pPr>
        <w:pStyle w:val="NoSpacing"/>
        <w:jc w:val="center"/>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24AE639B"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FAAF15D"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31229A">
        <w:rPr>
          <w:rFonts w:ascii="Times New Roman" w:eastAsia="Times New Roman" w:hAnsi="Times New Roman" w:cs="Times New Roman"/>
          <w:sz w:val="24"/>
          <w:szCs w:val="24"/>
        </w:rPr>
        <w:t xml:space="preserve">Dry 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31229A">
        <w:rPr>
          <w:rFonts w:ascii="Times New Roman" w:eastAsia="Times New Roman" w:hAnsi="Times New Roman" w:cs="Times New Roman"/>
          <w:sz w:val="24"/>
          <w:szCs w:val="24"/>
        </w:rPr>
        <w:t xml:space="preserve">Dry 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31229A">
        <w:rPr>
          <w:rFonts w:ascii="Times New Roman" w:eastAsia="Times New Roman" w:hAnsi="Times New Roman" w:cs="Times New Roman"/>
          <w:sz w:val="24"/>
          <w:szCs w:val="24"/>
        </w:rPr>
        <w:t xml:space="preserve">Dry Freight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274560DC"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0F3E79C4"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31229A">
        <w:rPr>
          <w:rFonts w:ascii="Times New Roman" w:eastAsia="Times New Roman" w:hAnsi="Times New Roman" w:cs="Times New Roman"/>
          <w:sz w:val="24"/>
          <w:szCs w:val="24"/>
        </w:rPr>
        <w:t>Dry Freight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4A681221"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446FE22"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1494C5DF"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31229A">
        <w:rPr>
          <w:rFonts w:ascii="Times New Roman" w:eastAsia="Times New Roman" w:hAnsi="Times New Roman"/>
          <w:sz w:val="24"/>
          <w:szCs w:val="24"/>
        </w:rPr>
        <w:t xml:space="preserve">Dry 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63E0D941"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A47AF6">
        <w:rPr>
          <w:rFonts w:ascii="Times New Roman" w:hAnsi="Times New Roman" w:cs="Times New Roman"/>
          <w:spacing w:val="-6"/>
          <w:sz w:val="24"/>
          <w:szCs w:val="24"/>
        </w:rPr>
        <w:t>Aravind</w:t>
      </w:r>
      <w:proofErr w:type="spellEnd"/>
      <w:r w:rsidR="00417BD5" w:rsidRPr="00A47AF6">
        <w:rPr>
          <w:rFonts w:ascii="Times New Roman" w:hAnsi="Times New Roman" w:cs="Times New Roman"/>
          <w:spacing w:val="-6"/>
          <w:sz w:val="24"/>
          <w:szCs w:val="24"/>
        </w:rPr>
        <w:t xml:space="preserve"> Menon</w:t>
      </w:r>
      <w:r w:rsidR="00E67374" w:rsidRPr="00A47AF6">
        <w:rPr>
          <w:rFonts w:ascii="Times New Roman" w:hAnsi="Times New Roman" w:cs="Times New Roman"/>
          <w:spacing w:val="-6"/>
          <w:sz w:val="24"/>
          <w:szCs w:val="24"/>
        </w:rPr>
        <w:t xml:space="preserve"> at (</w:t>
      </w:r>
      <w:r w:rsidR="00417BD5" w:rsidRPr="00A47AF6">
        <w:rPr>
          <w:rFonts w:ascii="Times New Roman" w:hAnsi="Times New Roman" w:cs="Times New Roman"/>
          <w:spacing w:val="-6"/>
          <w:sz w:val="24"/>
          <w:szCs w:val="24"/>
        </w:rPr>
        <w:t>301</w:t>
      </w:r>
      <w:r w:rsidR="00E67374" w:rsidRPr="00A47AF6">
        <w:rPr>
          <w:rFonts w:ascii="Times New Roman" w:hAnsi="Times New Roman" w:cs="Times New Roman"/>
          <w:spacing w:val="-6"/>
          <w:sz w:val="24"/>
          <w:szCs w:val="24"/>
        </w:rPr>
        <w:t xml:space="preserve">) </w:t>
      </w:r>
      <w:r w:rsidR="00417BD5" w:rsidRPr="00A47AF6">
        <w:rPr>
          <w:rFonts w:ascii="Times New Roman" w:hAnsi="Times New Roman" w:cs="Times New Roman"/>
          <w:spacing w:val="-6"/>
          <w:sz w:val="24"/>
          <w:szCs w:val="24"/>
        </w:rPr>
        <w:t>978-8416</w:t>
      </w:r>
      <w:r w:rsidR="00E67374" w:rsidRPr="00A47AF6">
        <w:rPr>
          <w:rFonts w:ascii="Times New Roman" w:hAnsi="Times New Roman" w:cs="Times New Roman"/>
          <w:spacing w:val="-6"/>
          <w:sz w:val="24"/>
          <w:szCs w:val="24"/>
        </w:rPr>
        <w:t xml:space="preserve"> </w:t>
      </w:r>
      <w:r w:rsidR="00E67374" w:rsidRPr="00A47AF6">
        <w:rPr>
          <w:rFonts w:ascii="Times New Roman" w:hAnsi="Times New Roman" w:cs="Times New Roman"/>
          <w:sz w:val="24"/>
          <w:szCs w:val="24"/>
        </w:rPr>
        <w:t>or</w:t>
      </w:r>
      <w:r w:rsidR="00E67374" w:rsidRPr="00A47AF6">
        <w:rPr>
          <w:rFonts w:ascii="Times New Roman" w:hAnsi="Times New Roman" w:cs="Times New Roman"/>
          <w:spacing w:val="-6"/>
          <w:sz w:val="24"/>
          <w:szCs w:val="24"/>
        </w:rPr>
        <w:t xml:space="preserve"> </w:t>
      </w:r>
      <w:r w:rsidR="00417BD5" w:rsidRPr="00A47AF6">
        <w:rPr>
          <w:rFonts w:ascii="Times New Roman" w:hAnsi="Times New Roman" w:cs="Times New Roman"/>
          <w:sz w:val="24"/>
          <w:szCs w:val="24"/>
        </w:rPr>
        <w:t>aravind.menon</w:t>
      </w:r>
      <w:r w:rsidR="005B3A86" w:rsidRPr="00A47AF6">
        <w:rPr>
          <w:rFonts w:ascii="Times New Roman" w:hAnsi="Times New Roman" w:cs="Times New Roman"/>
          <w:sz w:val="24"/>
          <w:szCs w:val="24"/>
        </w:rPr>
        <w:t>@nasdaq.com</w:t>
      </w:r>
      <w:r w:rsidR="005B3A86" w:rsidRPr="00A47AF6">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731600">
        <w:rPr>
          <w:rFonts w:ascii="Times New Roman" w:hAnsi="Times New Roman" w:cs="Times New Roman"/>
          <w:sz w:val="24"/>
          <w:szCs w:val="24"/>
        </w:rPr>
        <w:t>8</w:t>
      </w:r>
      <w:r w:rsidR="00E67374" w:rsidRPr="000011A2">
        <w:rPr>
          <w:rFonts w:ascii="Times New Roman" w:hAnsi="Times New Roman" w:cs="Times New Roman"/>
          <w:sz w:val="24"/>
          <w:szCs w:val="24"/>
        </w:rPr>
        <w:t>-</w:t>
      </w:r>
      <w:r w:rsidR="007B5AE3">
        <w:rPr>
          <w:rFonts w:ascii="Times New Roman" w:hAnsi="Times New Roman" w:cs="Times New Roman"/>
          <w:sz w:val="24"/>
          <w:szCs w:val="24"/>
        </w:rPr>
        <w:t>63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3A1F1AC2" w14:textId="34EA2B52" w:rsidR="00EC1F98" w:rsidRDefault="00744672" w:rsidP="003A2865">
      <w:pPr>
        <w:pStyle w:val="NoSpacing"/>
        <w:keepNext/>
        <w:ind w:left="2880" w:firstLine="720"/>
        <w:contextualSpacing/>
        <w:rPr>
          <w:rFonts w:ascii="Times New Roman" w:eastAsia="Calibri" w:hAnsi="Times New Roman" w:cs="Times New Roman"/>
          <w:sz w:val="24"/>
          <w:szCs w:val="24"/>
        </w:rPr>
      </w:pPr>
      <w:r>
        <w:rPr>
          <w:rFonts w:eastAsia="Times New Roman"/>
          <w:noProof/>
        </w:rPr>
        <w:drawing>
          <wp:inline distT="0" distB="0" distL="0" distR="0" wp14:anchorId="168CC075" wp14:editId="30C00FE9">
            <wp:extent cx="1551940" cy="723802"/>
            <wp:effectExtent l="0" t="0" r="0" b="635"/>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6816" cy="768051"/>
                    </a:xfrm>
                    <a:prstGeom prst="rect">
                      <a:avLst/>
                    </a:prstGeom>
                    <a:noFill/>
                    <a:ln>
                      <a:noFill/>
                    </a:ln>
                  </pic:spPr>
                </pic:pic>
              </a:graphicData>
            </a:graphic>
          </wp:inline>
        </w:drawing>
      </w:r>
    </w:p>
    <w:p w14:paraId="565250FA" w14:textId="632DCB80" w:rsidR="00AB4A64" w:rsidRPr="000011A2" w:rsidRDefault="00744672" w:rsidP="00744672">
      <w:pPr>
        <w:pStyle w:val="NoSpacing"/>
        <w:keepNext/>
        <w:ind w:left="2290" w:firstLine="131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14:paraId="2EF9721E" w14:textId="40EC2650"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6957" w14:textId="77777777" w:rsidR="00BC3D4C" w:rsidRDefault="00BC3D4C">
      <w:r>
        <w:separator/>
      </w:r>
    </w:p>
  </w:endnote>
  <w:endnote w:type="continuationSeparator" w:id="0">
    <w:p w14:paraId="3F25549C" w14:textId="77777777" w:rsidR="00BC3D4C" w:rsidRDefault="00BC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A8A01F8-475E-4006-BE93-B689F8B68C11}"/>
    <w:embedBold r:id="rId2" w:fontKey="{29EC68A6-3DFF-4D27-A638-E9BFD14F368B}"/>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A1A3E" w14:textId="77777777" w:rsidR="00BC3D4C" w:rsidRDefault="00BC3D4C">
      <w:r>
        <w:separator/>
      </w:r>
    </w:p>
  </w:footnote>
  <w:footnote w:type="continuationSeparator" w:id="0">
    <w:p w14:paraId="2847C746" w14:textId="77777777" w:rsidR="00BC3D4C" w:rsidRDefault="00BC3D4C">
      <w:r>
        <w:continuationSeparator/>
      </w:r>
    </w:p>
  </w:footnote>
  <w:footnote w:id="1">
    <w:p w14:paraId="6EDFD192" w14:textId="7FFD1A34"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65D8C">
        <w:rPr>
          <w:rFonts w:ascii="Times New Roman" w:hAnsi="Times New Roman"/>
        </w:rPr>
        <w:t xml:space="preserve"> </w:t>
      </w:r>
      <w:r w:rsidR="00365D8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365D8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365D8C">
        <w:rPr>
          <w:rFonts w:ascii="Times New Roman" w:hAnsi="Times New Roman"/>
        </w:rPr>
        <w:t>62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65D8C" w:rsidRPr="00365D8C">
        <w:rPr>
          <w:rFonts w:ascii="Times New Roman" w:eastAsia="Calibri" w:hAnsi="Times New Roman" w:cs="Times New Roman"/>
        </w:rPr>
        <w:t>Dry Freight Contracts</w:t>
      </w:r>
      <w:r w:rsidRPr="00DA3E37">
        <w:rPr>
          <w:rFonts w:ascii="Times New Roman" w:hAnsi="Times New Roman"/>
        </w:rPr>
        <w:t xml:space="preserve">, which adopts provisions relating to block trading minimum quantities and </w:t>
      </w:r>
      <w:r w:rsidR="00365D8C">
        <w:rPr>
          <w:rFonts w:ascii="Times New Roman" w:hAnsi="Times New Roman"/>
        </w:rPr>
        <w:t>transaction fees</w:t>
      </w:r>
      <w:r w:rsidRPr="00DA3E37">
        <w:rPr>
          <w:rFonts w:ascii="Times New Roman" w:hAnsi="Times New Roman" w:cs="Times New Roman"/>
        </w:rPr>
        <w:t xml:space="preserve"> in the new Appendix A chapter governing the </w:t>
      </w:r>
      <w:r w:rsidR="00365D8C" w:rsidRPr="00365D8C">
        <w:rPr>
          <w:rFonts w:ascii="Times New Roman" w:eastAsia="Calibri" w:hAnsi="Times New Roman" w:cs="Times New Roman"/>
        </w:rPr>
        <w:t>Dry Freight Contracts</w:t>
      </w:r>
      <w:r w:rsidRPr="00DA3E37">
        <w:rPr>
          <w:rFonts w:ascii="Times New Roman" w:hAnsi="Times New Roman" w:cs="Times New Roman"/>
        </w:rPr>
        <w:t>.</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C323B1">
      <w:rPr>
        <w:rFonts w:ascii="Times New Roman" w:hAnsi="Times New Roman" w:cs="Times New Roman"/>
        <w:noProof/>
        <w:sz w:val="20"/>
        <w:szCs w:val="20"/>
      </w:rPr>
      <w:t>November 27, 2018</w:t>
    </w:r>
    <w:r>
      <w:rPr>
        <w:rFonts w:ascii="Times New Roman" w:hAnsi="Times New Roman" w:cs="Times New Roman"/>
        <w:sz w:val="20"/>
        <w:szCs w:val="20"/>
      </w:rPr>
      <w:fldChar w:fldCharType="end"/>
    </w:r>
  </w:p>
  <w:p w14:paraId="6D6DAFBD" w14:textId="65168BE9"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7465C" w:rsidRPr="0047465C">
      <w:rPr>
        <w:rFonts w:ascii="Times New Roman" w:hAnsi="Times New Roman" w:cs="Times New Roman"/>
        <w:sz w:val="20"/>
        <w:szCs w:val="20"/>
      </w:rPr>
      <w:t>63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E4FE5">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6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09CD"/>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4FE5"/>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52C"/>
    <w:rsid w:val="0021568A"/>
    <w:rsid w:val="0021723C"/>
    <w:rsid w:val="002230A7"/>
    <w:rsid w:val="002241AE"/>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229A"/>
    <w:rsid w:val="00317F77"/>
    <w:rsid w:val="003207C9"/>
    <w:rsid w:val="00323F6A"/>
    <w:rsid w:val="00337B63"/>
    <w:rsid w:val="00352533"/>
    <w:rsid w:val="003579D4"/>
    <w:rsid w:val="00363601"/>
    <w:rsid w:val="003658B4"/>
    <w:rsid w:val="00365D8C"/>
    <w:rsid w:val="00365EF1"/>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465C"/>
    <w:rsid w:val="0047469E"/>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4672"/>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A5067"/>
    <w:rsid w:val="007B1577"/>
    <w:rsid w:val="007B39B4"/>
    <w:rsid w:val="007B5024"/>
    <w:rsid w:val="007B5874"/>
    <w:rsid w:val="007B5AE3"/>
    <w:rsid w:val="007C110D"/>
    <w:rsid w:val="007C23DC"/>
    <w:rsid w:val="007D2EEF"/>
    <w:rsid w:val="007D48A6"/>
    <w:rsid w:val="007D6B15"/>
    <w:rsid w:val="007E1FAA"/>
    <w:rsid w:val="007E3F23"/>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7FED"/>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47AF6"/>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3D4C"/>
    <w:rsid w:val="00BC7B09"/>
    <w:rsid w:val="00BD5978"/>
    <w:rsid w:val="00BD66AD"/>
    <w:rsid w:val="00BE4604"/>
    <w:rsid w:val="00BE6D7B"/>
    <w:rsid w:val="00BF0157"/>
    <w:rsid w:val="00BF2D2F"/>
    <w:rsid w:val="00BF7C4D"/>
    <w:rsid w:val="00C03127"/>
    <w:rsid w:val="00C0680F"/>
    <w:rsid w:val="00C13DEB"/>
    <w:rsid w:val="00C2091F"/>
    <w:rsid w:val="00C22DCB"/>
    <w:rsid w:val="00C323B1"/>
    <w:rsid w:val="00C32D24"/>
    <w:rsid w:val="00C3313E"/>
    <w:rsid w:val="00C3401E"/>
    <w:rsid w:val="00C43D2B"/>
    <w:rsid w:val="00C54BB6"/>
    <w:rsid w:val="00C628A0"/>
    <w:rsid w:val="00C62CEC"/>
    <w:rsid w:val="00C654A6"/>
    <w:rsid w:val="00C67E93"/>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a956214e-dff3-4ae2-a588-db811d5081dd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2018-11-27T21:15:47+00:00</Document_x0020_Date>
    <Document_x0020_No xmlns="4b47aac5-4c46-444f-8595-ce09b406fc61">45088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514C6-A924-4BE2-83AB-E977F7B3AAFE}"/>
</file>

<file path=customXml/itemProps2.xml><?xml version="1.0" encoding="utf-8"?>
<ds:datastoreItem xmlns:ds="http://schemas.openxmlformats.org/officeDocument/2006/customXml" ds:itemID="{8D8A1F9A-7E00-4940-B449-D44C66C8B6F9}"/>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F4F9F05-4C61-455C-8EAB-E46993F8C942}"/>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5</Pages>
  <Words>1916</Words>
  <Characters>10924</Characters>
  <Application>Microsoft Office Word</Application>
  <DocSecurity>2</DocSecurity>
  <Lines>91</Lines>
  <Paragraphs>25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5</cp:revision>
  <cp:lastPrinted>2016-10-04T13:49:00Z</cp:lastPrinted>
  <dcterms:created xsi:type="dcterms:W3CDTF">2018-11-27T19:27:00Z</dcterms:created>
  <dcterms:modified xsi:type="dcterms:W3CDTF">2018-11-27T20:13:00Z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6559300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